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DC" w:rsidRPr="00EA27DC" w:rsidRDefault="00EA27DC" w:rsidP="00EA27DC">
      <w:pPr>
        <w:spacing w:line="360" w:lineRule="auto"/>
        <w:jc w:val="center"/>
        <w:rPr>
          <w:b/>
          <w:sz w:val="28"/>
        </w:rPr>
      </w:pPr>
      <w:r w:rsidRPr="00EA27DC">
        <w:rPr>
          <w:b/>
          <w:sz w:val="28"/>
        </w:rPr>
        <w:t xml:space="preserve">PERBUATAN </w:t>
      </w:r>
      <w:r w:rsidRPr="00EA27DC">
        <w:rPr>
          <w:b/>
          <w:i/>
          <w:sz w:val="28"/>
        </w:rPr>
        <w:t>CATCALLING</w:t>
      </w:r>
      <w:r w:rsidRPr="00EA27DC">
        <w:rPr>
          <w:b/>
          <w:sz w:val="28"/>
        </w:rPr>
        <w:t xml:space="preserve"> DALAM PERSPEKTIF HUKUM POSITIF</w:t>
      </w:r>
    </w:p>
    <w:p w:rsidR="00EC4883" w:rsidRPr="003C583E" w:rsidRDefault="00EA27DC" w:rsidP="00794240">
      <w:pPr>
        <w:pStyle w:val="JRPMAuthor"/>
        <w:rPr>
          <w:b w:val="0"/>
        </w:rPr>
      </w:pPr>
      <w:r>
        <w:rPr>
          <w:lang w:val="en-US"/>
        </w:rPr>
        <w:t>Tauratiya</w:t>
      </w:r>
      <w:r w:rsidR="003C583E" w:rsidRPr="003C583E">
        <w:t xml:space="preserve"> </w:t>
      </w:r>
      <w:r w:rsidR="00BC03A4" w:rsidRPr="003C583E">
        <w:rPr>
          <w:vertAlign w:val="superscript"/>
        </w:rPr>
        <w:t>1</w:t>
      </w:r>
      <w:r w:rsidR="003C583E" w:rsidRPr="003C583E">
        <w:t xml:space="preserve"> </w:t>
      </w:r>
    </w:p>
    <w:p w:rsidR="000E4278" w:rsidRPr="00794240" w:rsidRDefault="002B5839" w:rsidP="00794240">
      <w:pPr>
        <w:pStyle w:val="JRPMAuthor-Afiliation"/>
      </w:pPr>
      <w:r w:rsidRPr="002B5839">
        <w:rPr>
          <w:vertAlign w:val="superscript"/>
        </w:rPr>
        <w:t>1</w:t>
      </w:r>
      <w:r>
        <w:t xml:space="preserve"> </w:t>
      </w:r>
      <w:r w:rsidR="00EA27DC">
        <w:rPr>
          <w:lang w:val="en-US"/>
        </w:rPr>
        <w:t>Fakultat Syariah dan Ekonomi Islam</w:t>
      </w:r>
      <w:r w:rsidR="003C583E" w:rsidRPr="00794240">
        <w:t xml:space="preserve">, </w:t>
      </w:r>
      <w:r w:rsidR="008A3887">
        <w:rPr>
          <w:lang w:val="en-US"/>
        </w:rPr>
        <w:t xml:space="preserve">IAIN </w:t>
      </w:r>
      <w:r w:rsidR="00EA27DC">
        <w:rPr>
          <w:lang w:val="en-US"/>
        </w:rPr>
        <w:t>Syaikh Abdurrahman Siddik Bangka Belitung</w:t>
      </w:r>
      <w:r w:rsidR="003C583E" w:rsidRPr="00794240">
        <w:t xml:space="preserve">. </w:t>
      </w:r>
      <w:r w:rsidR="008A3887" w:rsidRPr="008A3887">
        <w:rPr>
          <w:lang w:val="en-US"/>
        </w:rPr>
        <w:t xml:space="preserve">Jl. </w:t>
      </w:r>
      <w:r w:rsidR="00EA27DC">
        <w:rPr>
          <w:lang w:val="en-US"/>
        </w:rPr>
        <w:t>Raya Petaling</w:t>
      </w:r>
      <w:r w:rsidR="008A3887" w:rsidRPr="008A3887">
        <w:rPr>
          <w:lang w:val="en-US"/>
        </w:rPr>
        <w:t>,</w:t>
      </w:r>
      <w:r w:rsidR="008A3887">
        <w:rPr>
          <w:lang w:val="en-US"/>
        </w:rPr>
        <w:t xml:space="preserve"> Kab. </w:t>
      </w:r>
      <w:proofErr w:type="gramStart"/>
      <w:r w:rsidR="00EA27DC">
        <w:rPr>
          <w:lang w:val="en-US"/>
        </w:rPr>
        <w:t>Bangka</w:t>
      </w:r>
      <w:r w:rsidR="003C583E" w:rsidRPr="00794240">
        <w:t>,</w:t>
      </w:r>
      <w:r w:rsidR="00B50BEF">
        <w:rPr>
          <w:lang w:val="en-US"/>
        </w:rPr>
        <w:t xml:space="preserve"> Prov. Bangka Belitung,</w:t>
      </w:r>
      <w:r w:rsidR="003C583E" w:rsidRPr="00794240">
        <w:t xml:space="preserve"> Indonesia.</w:t>
      </w:r>
      <w:proofErr w:type="gramEnd"/>
    </w:p>
    <w:p w:rsidR="005047C2" w:rsidRPr="00794240" w:rsidRDefault="00713866" w:rsidP="00794240">
      <w:pPr>
        <w:pStyle w:val="JRPMAuthor-Afiliation"/>
      </w:pPr>
      <w:r w:rsidRPr="00794240">
        <w:t xml:space="preserve">* </w:t>
      </w:r>
      <w:r w:rsidR="00B50BEF">
        <w:t>Korespondensi Penulis.</w:t>
      </w:r>
      <w:r w:rsidR="00B50BEF">
        <w:rPr>
          <w:lang w:val="en-US"/>
        </w:rPr>
        <w:t xml:space="preserve"> </w:t>
      </w:r>
      <w:r w:rsidR="003C583E" w:rsidRPr="00794240">
        <w:t>E-mail:</w:t>
      </w:r>
      <w:r w:rsidRPr="00794240">
        <w:t xml:space="preserve"> </w:t>
      </w:r>
      <w:r w:rsidR="00B50BEF" w:rsidRPr="00B50BEF">
        <w:rPr>
          <w:lang w:val="en-US"/>
        </w:rPr>
        <w:t>tauratiya@iainsasbabel</w:t>
      </w:r>
      <w:r w:rsidR="00B50BEF">
        <w:rPr>
          <w:lang w:val="en-US"/>
        </w:rPr>
        <w:t>.ac.id</w:t>
      </w:r>
      <w:r w:rsidRPr="00794240">
        <w:t xml:space="preserve">, Telp: </w:t>
      </w:r>
      <w:r w:rsidR="008A3887" w:rsidRPr="008A3887">
        <w:rPr>
          <w:lang w:val="en-US"/>
        </w:rPr>
        <w:t>+62823</w:t>
      </w:r>
      <w:r w:rsidR="00EA27DC">
        <w:rPr>
          <w:lang w:val="en-US"/>
        </w:rPr>
        <w:t>24089943</w:t>
      </w:r>
    </w:p>
    <w:p w:rsidR="00372F6A" w:rsidRPr="003E413F" w:rsidRDefault="00372F6A">
      <w:pPr>
        <w:rPr>
          <w:sz w:val="22"/>
          <w:szCs w:val="22"/>
          <w:lang w:val="id-ID"/>
        </w:rPr>
      </w:pPr>
    </w:p>
    <w:p w:rsidR="000E4278" w:rsidRPr="002A02D3" w:rsidRDefault="000E4278" w:rsidP="009F751D">
      <w:pPr>
        <w:pStyle w:val="JRPMAbstrakTitle"/>
      </w:pPr>
      <w:r w:rsidRPr="002A02D3">
        <w:t>A</w:t>
      </w:r>
      <w:r w:rsidR="008B1526" w:rsidRPr="002A02D3">
        <w:t>bstrak</w:t>
      </w:r>
    </w:p>
    <w:p w:rsidR="00EA27DC" w:rsidRPr="00EA27DC" w:rsidRDefault="00EA27DC" w:rsidP="00EA27DC">
      <w:pPr>
        <w:ind w:firstLine="709"/>
        <w:jc w:val="both"/>
        <w:rPr>
          <w:color w:val="000000"/>
          <w:sz w:val="22"/>
          <w:shd w:val="clear" w:color="auto" w:fill="FFFFFF"/>
        </w:rPr>
      </w:pPr>
      <w:r w:rsidRPr="00EA27DC">
        <w:rPr>
          <w:i/>
          <w:color w:val="000000"/>
          <w:sz w:val="22"/>
          <w:shd w:val="clear" w:color="auto" w:fill="FFFFFF"/>
          <w:lang w:val="id-ID"/>
        </w:rPr>
        <w:t xml:space="preserve">Catcalling </w:t>
      </w:r>
      <w:r w:rsidRPr="00EA27DC">
        <w:rPr>
          <w:color w:val="000000"/>
          <w:sz w:val="22"/>
          <w:shd w:val="clear" w:color="auto" w:fill="FFFFFF"/>
        </w:rPr>
        <w:t xml:space="preserve">sebagai salah satu perbuatan atau tindakan yang bertentangan dengan kesusilaan dan dikategorikan sebagai suatu tindak pidana </w:t>
      </w:r>
      <w:r w:rsidRPr="00EA27DC">
        <w:rPr>
          <w:color w:val="000000"/>
          <w:sz w:val="22"/>
          <w:shd w:val="clear" w:color="auto" w:fill="FFFFFF"/>
          <w:lang w:val="id-ID"/>
        </w:rPr>
        <w:t>seringkali tidak terperhatikan</w:t>
      </w:r>
      <w:r w:rsidRPr="00EA27DC">
        <w:rPr>
          <w:color w:val="000000"/>
          <w:sz w:val="22"/>
          <w:shd w:val="clear" w:color="auto" w:fill="FFFFFF"/>
        </w:rPr>
        <w:t xml:space="preserve">, hal ini dikarenakan tindakan atau perbuatan tersebut </w:t>
      </w:r>
      <w:r w:rsidRPr="00EA27DC">
        <w:rPr>
          <w:color w:val="000000"/>
          <w:sz w:val="22"/>
          <w:shd w:val="clear" w:color="auto" w:fill="FFFFFF"/>
          <w:lang w:val="id-ID"/>
        </w:rPr>
        <w:t xml:space="preserve">dilakukan secara spontan. </w:t>
      </w:r>
      <w:r w:rsidRPr="00EA27DC">
        <w:rPr>
          <w:color w:val="000000"/>
          <w:sz w:val="22"/>
          <w:shd w:val="clear" w:color="auto" w:fill="FFFFFF"/>
        </w:rPr>
        <w:t xml:space="preserve">Banyak kalangan masyarakat di Indonesia yang tidak menyadari bahwa dirinya adalah korban atau bahkan pelaku perbuatan </w:t>
      </w:r>
      <w:r w:rsidRPr="00EA27DC">
        <w:rPr>
          <w:i/>
          <w:color w:val="000000"/>
          <w:sz w:val="22"/>
          <w:shd w:val="clear" w:color="auto" w:fill="FFFFFF"/>
        </w:rPr>
        <w:t>catcalling</w:t>
      </w:r>
      <w:r w:rsidRPr="00EA27DC">
        <w:rPr>
          <w:color w:val="000000"/>
          <w:sz w:val="22"/>
          <w:shd w:val="clear" w:color="auto" w:fill="FFFFFF"/>
        </w:rPr>
        <w:t xml:space="preserve">. </w:t>
      </w:r>
      <w:proofErr w:type="gramStart"/>
      <w:r w:rsidRPr="00EA27DC">
        <w:rPr>
          <w:color w:val="000000"/>
          <w:sz w:val="22"/>
          <w:shd w:val="clear" w:color="auto" w:fill="FFFFFF"/>
        </w:rPr>
        <w:t xml:space="preserve">Hal ini dikarenakan kurangnya pemahaman terhadap masyarakat tentang </w:t>
      </w:r>
      <w:r w:rsidRPr="00EA27DC">
        <w:rPr>
          <w:i/>
          <w:color w:val="000000"/>
          <w:sz w:val="22"/>
          <w:shd w:val="clear" w:color="auto" w:fill="FFFFFF"/>
        </w:rPr>
        <w:t xml:space="preserve">catcalling </w:t>
      </w:r>
      <w:r w:rsidRPr="00EA27DC">
        <w:rPr>
          <w:color w:val="000000"/>
          <w:sz w:val="22"/>
          <w:shd w:val="clear" w:color="auto" w:fill="FFFFFF"/>
        </w:rPr>
        <w:t>itu sendiri.</w:t>
      </w:r>
      <w:proofErr w:type="gramEnd"/>
      <w:r w:rsidRPr="00EA27DC">
        <w:rPr>
          <w:color w:val="000000"/>
          <w:sz w:val="22"/>
          <w:shd w:val="clear" w:color="auto" w:fill="FFFFFF"/>
        </w:rPr>
        <w:t xml:space="preserve"> Perbuatan catcalling tanpa sadar telah mengurangi hak-hak asasi seseorang, seperti hak untuk merasakan kehidupan yang damai, hak untuk merasa aman dalam beraktifitas, hak untuk merasa tentram membangun hidup dan kehidupan serta bahagia lahir dan batin dalam kehidupan bermasyarakat, sehingga keberadaan</w:t>
      </w:r>
      <w:r w:rsidRPr="00C21789">
        <w:rPr>
          <w:i/>
          <w:color w:val="000000"/>
          <w:sz w:val="22"/>
          <w:shd w:val="clear" w:color="auto" w:fill="FFFFFF"/>
        </w:rPr>
        <w:t xml:space="preserve"> catcalling</w:t>
      </w:r>
      <w:r w:rsidRPr="00EA27DC">
        <w:rPr>
          <w:color w:val="000000"/>
          <w:sz w:val="22"/>
          <w:shd w:val="clear" w:color="auto" w:fill="FFFFFF"/>
        </w:rPr>
        <w:t xml:space="preserve"> ini penting untuk dihilangkan. Akan tetapi, Pelaku perbuatan catcalling sampai saat ini m</w:t>
      </w:r>
      <w:bookmarkStart w:id="0" w:name="_GoBack"/>
      <w:bookmarkEnd w:id="0"/>
      <w:r w:rsidRPr="00EA27DC">
        <w:rPr>
          <w:color w:val="000000"/>
          <w:sz w:val="22"/>
          <w:shd w:val="clear" w:color="auto" w:fill="FFFFFF"/>
        </w:rPr>
        <w:t>asih sulit untuk dijerat keranah hukum selama tidak melakukan kekerasan fisik terhadap korban, tetapi dalam hal ini perlu adanya penekanan untuk menghentikan perbuatan catcalling dan menjerat sekaligus menyadarkan pelaku catcalling, serta dengan memberikan pemahaman tentang aturan hukum catcalling kepada publik, terutama korban dapat membawa kasus ini guna merandapatkan keadilan bagi hak asasi masing-masing korban.</w:t>
      </w:r>
    </w:p>
    <w:p w:rsidR="00EA27DC" w:rsidRPr="00EA27DC" w:rsidRDefault="00EA27DC" w:rsidP="00EA27DC">
      <w:pPr>
        <w:ind w:firstLine="709"/>
        <w:jc w:val="both"/>
        <w:rPr>
          <w:color w:val="000000"/>
          <w:sz w:val="22"/>
        </w:rPr>
      </w:pPr>
      <w:proofErr w:type="gramStart"/>
      <w:r w:rsidRPr="00EA27DC">
        <w:rPr>
          <w:i/>
          <w:color w:val="000000"/>
          <w:sz w:val="22"/>
          <w:shd w:val="clear" w:color="auto" w:fill="FFFFFF"/>
        </w:rPr>
        <w:t xml:space="preserve">Catcalling </w:t>
      </w:r>
      <w:r w:rsidRPr="00EA27DC">
        <w:rPr>
          <w:color w:val="000000"/>
          <w:sz w:val="22"/>
          <w:shd w:val="clear" w:color="auto" w:fill="FFFFFF"/>
        </w:rPr>
        <w:t>di Indonesia dikategorikan kedalam salah satu perbuatan pidana atau suatu tindak pidana dan bertentangan dengan hukum dan kesusilaan.</w:t>
      </w:r>
      <w:proofErr w:type="gramEnd"/>
      <w:r w:rsidRPr="00EA27DC">
        <w:rPr>
          <w:color w:val="000000"/>
          <w:sz w:val="22"/>
          <w:shd w:val="clear" w:color="auto" w:fill="FFFFFF"/>
        </w:rPr>
        <w:t xml:space="preserve"> </w:t>
      </w:r>
      <w:proofErr w:type="gramStart"/>
      <w:r w:rsidRPr="00EA27DC">
        <w:rPr>
          <w:sz w:val="22"/>
        </w:rPr>
        <w:t xml:space="preserve">Penegakan hukum terhadap perbuatan </w:t>
      </w:r>
      <w:r w:rsidRPr="00EA27DC">
        <w:rPr>
          <w:i/>
          <w:sz w:val="22"/>
        </w:rPr>
        <w:t xml:space="preserve">catcalling </w:t>
      </w:r>
      <w:r w:rsidRPr="00EA27DC">
        <w:rPr>
          <w:sz w:val="22"/>
        </w:rPr>
        <w:t xml:space="preserve">di Indonesia sejauh ini belum memiliki kejelasan dan kepastian hukum, bahkan penanganan dan penyelesaian terhadap perkara </w:t>
      </w:r>
      <w:r w:rsidRPr="00EA27DC">
        <w:rPr>
          <w:i/>
          <w:sz w:val="22"/>
        </w:rPr>
        <w:t xml:space="preserve">catcalling </w:t>
      </w:r>
      <w:r w:rsidRPr="00EA27DC">
        <w:rPr>
          <w:sz w:val="22"/>
        </w:rPr>
        <w:t>ini tidak bisa diselesaikan secara tegas.</w:t>
      </w:r>
      <w:proofErr w:type="gramEnd"/>
      <w:r w:rsidRPr="00EA27DC">
        <w:rPr>
          <w:sz w:val="22"/>
        </w:rPr>
        <w:t xml:space="preserve"> </w:t>
      </w:r>
      <w:proofErr w:type="gramStart"/>
      <w:r w:rsidRPr="00EA27DC">
        <w:rPr>
          <w:sz w:val="22"/>
        </w:rPr>
        <w:t xml:space="preserve">Korban </w:t>
      </w:r>
      <w:r w:rsidRPr="00EA27DC">
        <w:rPr>
          <w:i/>
          <w:sz w:val="22"/>
        </w:rPr>
        <w:t xml:space="preserve">catcalling </w:t>
      </w:r>
      <w:r w:rsidRPr="00EA27DC">
        <w:rPr>
          <w:sz w:val="22"/>
        </w:rPr>
        <w:t>masih sulit untuk mendapatkan keadilan bagi dirinya.</w:t>
      </w:r>
      <w:proofErr w:type="gramEnd"/>
      <w:r w:rsidRPr="00EA27DC">
        <w:rPr>
          <w:sz w:val="22"/>
        </w:rPr>
        <w:t xml:space="preserve"> Sejauh ini perlindungan terhadap korban perbuatan </w:t>
      </w:r>
      <w:r w:rsidRPr="00EA27DC">
        <w:rPr>
          <w:i/>
          <w:sz w:val="22"/>
        </w:rPr>
        <w:t>catcalling</w:t>
      </w:r>
      <w:r w:rsidRPr="00EA27DC">
        <w:rPr>
          <w:sz w:val="22"/>
        </w:rPr>
        <w:t xml:space="preserve"> diatur dalam </w:t>
      </w:r>
      <w:r w:rsidRPr="00EA27DC">
        <w:rPr>
          <w:color w:val="000000"/>
          <w:sz w:val="22"/>
        </w:rPr>
        <w:t xml:space="preserve">Undang-Undang Nomor 39 Tahun 1999 Tentang Hak Asasi Manusia (HAM) dan </w:t>
      </w:r>
      <w:r w:rsidRPr="00EA27DC">
        <w:rPr>
          <w:sz w:val="22"/>
        </w:rPr>
        <w:t xml:space="preserve">Undang-undang Nomor </w:t>
      </w:r>
      <w:r w:rsidRPr="00EA27DC">
        <w:rPr>
          <w:color w:val="000000"/>
          <w:sz w:val="22"/>
        </w:rPr>
        <w:t xml:space="preserve">31 Tahun 2014 Tentang Perubahan Atas Undang-Undang Nomor 13 Tahun 2006 Tentang Perlindungan Saksi dan Korban sebagai dasar hukumnya. Sedangkan, Sedangkan bagi pelaku perbuatan </w:t>
      </w:r>
      <w:r w:rsidRPr="00EA27DC">
        <w:rPr>
          <w:i/>
          <w:color w:val="000000"/>
          <w:sz w:val="22"/>
        </w:rPr>
        <w:t xml:space="preserve">catcalling </w:t>
      </w:r>
      <w:r w:rsidRPr="00EA27DC">
        <w:rPr>
          <w:color w:val="000000"/>
          <w:sz w:val="22"/>
        </w:rPr>
        <w:t>dapat dikenakan Pasal 281 butir (2) dan Pasal 315 pada KUHP dan Pasal 34 j.o Pasal 8, dan Pasal 35 j.o Pasal 9 Undang-Undang Nomor 44 Tahun 2008 Tentang Pornografi.</w:t>
      </w:r>
    </w:p>
    <w:p w:rsidR="00EA27DC" w:rsidRPr="00EA27DC" w:rsidRDefault="00EA27DC" w:rsidP="00EA27DC">
      <w:pPr>
        <w:jc w:val="both"/>
        <w:rPr>
          <w:color w:val="000000"/>
          <w:sz w:val="22"/>
          <w:shd w:val="clear" w:color="auto" w:fill="FFFFFF"/>
        </w:rPr>
      </w:pPr>
      <w:r w:rsidRPr="00EA27DC">
        <w:rPr>
          <w:b/>
          <w:color w:val="000000"/>
          <w:sz w:val="22"/>
        </w:rPr>
        <w:t>Kata Kunci</w:t>
      </w:r>
      <w:r w:rsidRPr="00EA27DC">
        <w:rPr>
          <w:color w:val="000000"/>
          <w:sz w:val="22"/>
        </w:rPr>
        <w:t xml:space="preserve">: </w:t>
      </w:r>
      <w:r w:rsidRPr="00EA27DC">
        <w:rPr>
          <w:i/>
          <w:color w:val="000000"/>
          <w:sz w:val="22"/>
        </w:rPr>
        <w:t>Catcalling</w:t>
      </w:r>
      <w:r w:rsidRPr="00EA27DC">
        <w:rPr>
          <w:color w:val="000000"/>
          <w:sz w:val="22"/>
        </w:rPr>
        <w:t>, Pelecehan seksual, Hukum</w:t>
      </w:r>
    </w:p>
    <w:p w:rsidR="00713866" w:rsidRPr="00C5709A" w:rsidRDefault="00713866" w:rsidP="00713866">
      <w:pPr>
        <w:rPr>
          <w:sz w:val="22"/>
          <w:szCs w:val="22"/>
          <w:lang w:val="id-ID"/>
        </w:rPr>
      </w:pPr>
    </w:p>
    <w:p w:rsidR="006507CE" w:rsidRPr="00ED4595" w:rsidRDefault="006507CE" w:rsidP="00713866">
      <w:pPr>
        <w:pStyle w:val="JRPMAbstrakTitle"/>
      </w:pPr>
      <w:r w:rsidRPr="00ED4595">
        <w:t>A</w:t>
      </w:r>
      <w:r w:rsidR="008B1526" w:rsidRPr="00ED4595">
        <w:t>bstract</w:t>
      </w:r>
    </w:p>
    <w:p w:rsidR="00EA27DC" w:rsidRPr="00EA27DC" w:rsidRDefault="00EA27DC" w:rsidP="00EA27DC">
      <w:pPr>
        <w:ind w:firstLine="709"/>
        <w:jc w:val="both"/>
        <w:rPr>
          <w:i/>
          <w:color w:val="000000"/>
          <w:sz w:val="22"/>
          <w:shd w:val="clear" w:color="auto" w:fill="FFFFFF"/>
        </w:rPr>
      </w:pPr>
      <w:r w:rsidRPr="00EA27DC">
        <w:rPr>
          <w:i/>
          <w:color w:val="000000"/>
          <w:sz w:val="22"/>
          <w:shd w:val="clear" w:color="auto" w:fill="FFFFFF"/>
        </w:rPr>
        <w:t>Catcalling as one of the action that violates morality and categorized as criminal act oftenly unnoticed, because this action is done spontaneously. Many societies in Indonesia don't realize that they are victim or even perpetrator of catcalling act. This is because of the lack of understanding in society about the catcalling act itself. This act unwittingly has reduced a person's right, like the right to have a peaceful life, the right to feel safe while doing activities, the right to feel at ease in building life and living and happy physically and mentally in society living, so that this act needs to be vanished. However, the perpetrator of this catcalling act is hard to be caught to the realm of law until now as long as they didn't do physical violence to the victim, but in this case there needs to be an emphasis to stop this catcalling act and to entangle as well as to make the perpretators aware of this act, and also by giving the understanding about catcalling law to the public, especially the victims could bring this case to attain the justice for each victim.</w:t>
      </w:r>
    </w:p>
    <w:p w:rsidR="00EA27DC" w:rsidRPr="00EA27DC" w:rsidRDefault="00EA27DC" w:rsidP="00EA27DC">
      <w:pPr>
        <w:ind w:firstLine="709"/>
        <w:jc w:val="both"/>
        <w:rPr>
          <w:i/>
          <w:color w:val="000000"/>
          <w:sz w:val="22"/>
          <w:shd w:val="clear" w:color="auto" w:fill="FFFFFF"/>
        </w:rPr>
      </w:pPr>
      <w:proofErr w:type="gramStart"/>
      <w:r w:rsidRPr="00EA27DC">
        <w:rPr>
          <w:i/>
          <w:color w:val="000000"/>
          <w:sz w:val="22"/>
          <w:shd w:val="clear" w:color="auto" w:fill="FFFFFF"/>
        </w:rPr>
        <w:t>Catcalling act in Indonesia categorized as criminal act and contradictive to law and morality.</w:t>
      </w:r>
      <w:proofErr w:type="gramEnd"/>
      <w:r w:rsidRPr="00EA27DC">
        <w:rPr>
          <w:i/>
          <w:color w:val="000000"/>
          <w:sz w:val="22"/>
          <w:shd w:val="clear" w:color="auto" w:fill="FFFFFF"/>
        </w:rPr>
        <w:t xml:space="preserve"> Law enforcement regarding the catcalling act in Indonesia so far haven't got any legal certainty, even the handling and resolving of this catcalling problem could not be done decisively. Catcalling victims are still having trouble getting their justice. So far the protection of catcalling victims regulated in Law No. 39 of 1999 on Human Rights, and Law No. 31 of 2014 on Changes to Law No. 13 of 2006 on </w:t>
      </w:r>
      <w:r w:rsidRPr="00EA27DC">
        <w:rPr>
          <w:i/>
          <w:color w:val="000000"/>
          <w:sz w:val="22"/>
          <w:shd w:val="clear" w:color="auto" w:fill="FFFFFF"/>
        </w:rPr>
        <w:lastRenderedPageBreak/>
        <w:t>Victim and Witness Protection as the legal basis. While for perpetrator of catcalling act could be charged with Article 281 Item (2) and Article 315 on Criminal Code and Article 34 juncto Article 8, Article 35 juncto Article 9 Law No. 34 of 2008 on Pornography.</w:t>
      </w:r>
    </w:p>
    <w:p w:rsidR="00EA27DC" w:rsidRPr="00EA27DC" w:rsidRDefault="00EA27DC" w:rsidP="00EA27DC">
      <w:pPr>
        <w:spacing w:line="360" w:lineRule="auto"/>
        <w:rPr>
          <w:i/>
          <w:color w:val="000000"/>
          <w:sz w:val="22"/>
          <w:shd w:val="clear" w:color="auto" w:fill="FFFFFF"/>
        </w:rPr>
      </w:pPr>
      <w:r w:rsidRPr="00EA27DC">
        <w:rPr>
          <w:b/>
          <w:i/>
          <w:color w:val="000000"/>
          <w:sz w:val="22"/>
          <w:shd w:val="clear" w:color="auto" w:fill="FFFFFF"/>
        </w:rPr>
        <w:t>Keywords</w:t>
      </w:r>
      <w:r w:rsidRPr="00EA27DC">
        <w:rPr>
          <w:i/>
          <w:color w:val="000000"/>
          <w:sz w:val="22"/>
          <w:shd w:val="clear" w:color="auto" w:fill="FFFFFF"/>
        </w:rPr>
        <w:t>: Catcalls, Sexual Harassment, Law</w:t>
      </w:r>
    </w:p>
    <w:p w:rsidR="004E3895" w:rsidRDefault="004E3895"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Default="00472AE4" w:rsidP="00372F6A">
      <w:pPr>
        <w:rPr>
          <w:caps/>
        </w:rPr>
      </w:pPr>
    </w:p>
    <w:p w:rsidR="00472AE4" w:rsidRPr="00472AE4" w:rsidRDefault="00472AE4" w:rsidP="00372F6A">
      <w:pPr>
        <w:rPr>
          <w:caps/>
        </w:rPr>
        <w:sectPr w:rsidR="00472AE4" w:rsidRPr="00472AE4" w:rsidSect="00BC03A4">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850" w:footer="454" w:gutter="0"/>
          <w:cols w:space="720"/>
          <w:titlePg/>
          <w:docGrid w:linePitch="360"/>
        </w:sectPr>
      </w:pPr>
    </w:p>
    <w:p w:rsidR="00C213DE" w:rsidRPr="00EA27DC" w:rsidRDefault="00D62C5C" w:rsidP="00ED4595">
      <w:pPr>
        <w:pStyle w:val="JRPMHeading1"/>
      </w:pPr>
      <w:r w:rsidRPr="00ED4595">
        <w:lastRenderedPageBreak/>
        <w:t>PENDAHULUAN</w:t>
      </w:r>
      <w:r w:rsidR="00EA27DC">
        <w:rPr>
          <w:lang w:val="id-ID"/>
        </w:rPr>
        <w:t xml:space="preserve"> </w:t>
      </w:r>
    </w:p>
    <w:p w:rsidR="00EA27DC" w:rsidRPr="00EA27DC" w:rsidRDefault="00EA27DC" w:rsidP="00EA27DC">
      <w:pPr>
        <w:ind w:firstLine="709"/>
        <w:jc w:val="both"/>
        <w:rPr>
          <w:i/>
          <w:color w:val="000000"/>
          <w:sz w:val="22"/>
          <w:shd w:val="clear" w:color="auto" w:fill="FFFFFF"/>
        </w:rPr>
      </w:pPr>
      <w:proofErr w:type="gramStart"/>
      <w:r w:rsidRPr="00EA27DC">
        <w:rPr>
          <w:color w:val="000000"/>
          <w:sz w:val="22"/>
          <w:shd w:val="clear" w:color="auto" w:fill="FFFFFF"/>
        </w:rPr>
        <w:t>Berbagai macam bentuk pelecehan dewasa ini semakin meningkat.</w:t>
      </w:r>
      <w:proofErr w:type="gramEnd"/>
      <w:r w:rsidRPr="00EA27DC">
        <w:rPr>
          <w:color w:val="000000"/>
          <w:sz w:val="22"/>
          <w:shd w:val="clear" w:color="auto" w:fill="FFFFFF"/>
        </w:rPr>
        <w:t xml:space="preserve"> Umumnya perempuan yang sering menjadi korban pelecahan, </w:t>
      </w:r>
      <w:proofErr w:type="gramStart"/>
      <w:r w:rsidRPr="00EA27DC">
        <w:rPr>
          <w:color w:val="000000"/>
          <w:sz w:val="22"/>
          <w:shd w:val="clear" w:color="auto" w:fill="FFFFFF"/>
        </w:rPr>
        <w:t>akan</w:t>
      </w:r>
      <w:proofErr w:type="gramEnd"/>
      <w:r w:rsidRPr="00EA27DC">
        <w:rPr>
          <w:color w:val="000000"/>
          <w:sz w:val="22"/>
          <w:shd w:val="clear" w:color="auto" w:fill="FFFFFF"/>
        </w:rPr>
        <w:t xml:space="preserve"> tetapi tidak menutup kemungkinan laki-laki pun bias menjadi korban dari tindak pelecehan. Pelecehan yang terjadi tidak hanya didapati di ruang tertutup saja, melainkan sekarang banyak tindakan pelecehan yang dialami kaum hawa dilakukan di ruang public atau terbuka, salah satunya yang paling sering ditemui adalah perbuatan </w:t>
      </w:r>
      <w:r w:rsidRPr="00EA27DC">
        <w:rPr>
          <w:i/>
          <w:color w:val="000000"/>
          <w:sz w:val="22"/>
          <w:shd w:val="clear" w:color="auto" w:fill="FFFFFF"/>
        </w:rPr>
        <w:t>catcalling.</w:t>
      </w:r>
    </w:p>
    <w:p w:rsidR="00EA27DC" w:rsidRPr="00EA27DC" w:rsidRDefault="00EA27DC" w:rsidP="00EA27DC">
      <w:pPr>
        <w:ind w:firstLine="709"/>
        <w:jc w:val="both"/>
        <w:rPr>
          <w:i/>
          <w:color w:val="000000"/>
          <w:sz w:val="22"/>
          <w:shd w:val="clear" w:color="auto" w:fill="FFFFFF"/>
        </w:rPr>
      </w:pPr>
      <w:r w:rsidRPr="00EA27DC">
        <w:rPr>
          <w:color w:val="000000"/>
          <w:sz w:val="22"/>
          <w:shd w:val="clear" w:color="auto" w:fill="FFFFFF"/>
        </w:rPr>
        <w:t xml:space="preserve">September 2019, melalui situs tribunnews.com diberitakan bahwa Polisi menangkap Pelaku perbuatan </w:t>
      </w:r>
      <w:r w:rsidRPr="00EA27DC">
        <w:rPr>
          <w:i/>
          <w:color w:val="000000"/>
          <w:sz w:val="22"/>
          <w:shd w:val="clear" w:color="auto" w:fill="FFFFFF"/>
        </w:rPr>
        <w:t>catcalling</w:t>
      </w:r>
      <w:r w:rsidRPr="00EA27DC">
        <w:rPr>
          <w:color w:val="000000"/>
          <w:sz w:val="22"/>
          <w:shd w:val="clear" w:color="auto" w:fill="FFFFFF"/>
        </w:rPr>
        <w:t xml:space="preserve"> disalah satu lampu merah yang ada di Bekasi, dalam kasus ini korban yang tidak lain adalah seorang perempuan berusia 24 tahun dan pelaku adalah seorang laki-laki berusia 37 tahun menyelesaikannya perkara ini dengan jalan damai.</w:t>
      </w:r>
      <w:r w:rsidRPr="00EA27DC">
        <w:rPr>
          <w:rStyle w:val="FootnoteReference"/>
          <w:color w:val="000000"/>
          <w:sz w:val="22"/>
          <w:shd w:val="clear" w:color="auto" w:fill="FFFFFF"/>
        </w:rPr>
        <w:footnoteReference w:id="1"/>
      </w:r>
      <w:r w:rsidRPr="00EA27DC">
        <w:rPr>
          <w:color w:val="000000"/>
          <w:sz w:val="22"/>
          <w:shd w:val="clear" w:color="auto" w:fill="FFFFFF"/>
        </w:rPr>
        <w:t xml:space="preserve"> Selanjutnya di tahun 2020, baru-baru ini Hanna Al Rashid salah satu aktris sekaligus Duta SDG untuk Kesetaraan Gender yang dikenal aktif menyuarakan kesetaraan gender, terutama yang berkaitan dengan pelecehan menjadi korban </w:t>
      </w:r>
      <w:r w:rsidRPr="00EA27DC">
        <w:rPr>
          <w:i/>
          <w:color w:val="000000"/>
          <w:sz w:val="22"/>
          <w:shd w:val="clear" w:color="auto" w:fill="FFFFFF"/>
        </w:rPr>
        <w:t>catcalling</w:t>
      </w:r>
      <w:r w:rsidRPr="00EA27DC">
        <w:rPr>
          <w:color w:val="000000"/>
          <w:sz w:val="22"/>
          <w:shd w:val="clear" w:color="auto" w:fill="FFFFFF"/>
        </w:rPr>
        <w:t xml:space="preserve"> oleh driver Ojek Online di kawasan Cipete, Jakarta Selatan. </w:t>
      </w:r>
    </w:p>
    <w:p w:rsidR="00EA27DC" w:rsidRPr="00EA27DC" w:rsidRDefault="00EA27DC" w:rsidP="00EA27DC">
      <w:pPr>
        <w:ind w:firstLine="709"/>
        <w:jc w:val="both"/>
        <w:rPr>
          <w:color w:val="000000"/>
          <w:sz w:val="22"/>
          <w:shd w:val="clear" w:color="auto" w:fill="FFFFFF"/>
        </w:rPr>
      </w:pPr>
      <w:r w:rsidRPr="00EA27DC">
        <w:rPr>
          <w:i/>
          <w:color w:val="000000"/>
          <w:sz w:val="22"/>
          <w:shd w:val="clear" w:color="auto" w:fill="FFFFFF"/>
          <w:lang w:val="id-ID"/>
        </w:rPr>
        <w:t xml:space="preserve">Catcalling </w:t>
      </w:r>
      <w:r w:rsidRPr="00EA27DC">
        <w:rPr>
          <w:color w:val="000000"/>
          <w:sz w:val="22"/>
          <w:shd w:val="clear" w:color="auto" w:fill="FFFFFF"/>
        </w:rPr>
        <w:t xml:space="preserve">sebagai salah satu tindakan atau perbuatan yang bertentangan dengan kesusilaan </w:t>
      </w:r>
      <w:r w:rsidRPr="00EA27DC">
        <w:rPr>
          <w:color w:val="000000"/>
          <w:sz w:val="22"/>
          <w:shd w:val="clear" w:color="auto" w:fill="FFFFFF"/>
          <w:lang w:val="id-ID"/>
        </w:rPr>
        <w:t>seringkali tidak terperhatikan</w:t>
      </w:r>
      <w:r w:rsidRPr="00EA27DC">
        <w:rPr>
          <w:color w:val="000000"/>
          <w:sz w:val="22"/>
          <w:shd w:val="clear" w:color="auto" w:fill="FFFFFF"/>
        </w:rPr>
        <w:t xml:space="preserve">, hal ini dikarenakan tindakan atau perbuatan tersebut </w:t>
      </w:r>
      <w:r w:rsidRPr="00EA27DC">
        <w:rPr>
          <w:color w:val="000000"/>
          <w:sz w:val="22"/>
          <w:shd w:val="clear" w:color="auto" w:fill="FFFFFF"/>
          <w:lang w:val="id-ID"/>
        </w:rPr>
        <w:t xml:space="preserve">dilakukan secara spontan. </w:t>
      </w:r>
      <w:r w:rsidRPr="00EA27DC">
        <w:rPr>
          <w:color w:val="000000"/>
          <w:sz w:val="22"/>
          <w:shd w:val="clear" w:color="auto" w:fill="FFFFFF"/>
        </w:rPr>
        <w:t xml:space="preserve">Banyak kalangan masyarakat di Indonesia yang tidak menyadari bahwa dirinya adalah korban atau bahkan pelaku perbuatan </w:t>
      </w:r>
      <w:r w:rsidRPr="00EA27DC">
        <w:rPr>
          <w:i/>
          <w:color w:val="000000"/>
          <w:sz w:val="22"/>
          <w:shd w:val="clear" w:color="auto" w:fill="FFFFFF"/>
        </w:rPr>
        <w:t>catcalling</w:t>
      </w:r>
      <w:r w:rsidRPr="00EA27DC">
        <w:rPr>
          <w:color w:val="000000"/>
          <w:sz w:val="22"/>
          <w:shd w:val="clear" w:color="auto" w:fill="FFFFFF"/>
        </w:rPr>
        <w:t xml:space="preserve">. </w:t>
      </w:r>
      <w:proofErr w:type="gramStart"/>
      <w:r w:rsidRPr="00EA27DC">
        <w:rPr>
          <w:color w:val="000000"/>
          <w:sz w:val="22"/>
          <w:shd w:val="clear" w:color="auto" w:fill="FFFFFF"/>
        </w:rPr>
        <w:t xml:space="preserve">Hal ini dikarenakan kurangnya pemahaman terhadap masyarakat tentang </w:t>
      </w:r>
      <w:r w:rsidRPr="00EA27DC">
        <w:rPr>
          <w:i/>
          <w:color w:val="000000"/>
          <w:sz w:val="22"/>
          <w:shd w:val="clear" w:color="auto" w:fill="FFFFFF"/>
        </w:rPr>
        <w:t xml:space="preserve">catcalling </w:t>
      </w:r>
      <w:r w:rsidRPr="00EA27DC">
        <w:rPr>
          <w:color w:val="000000"/>
          <w:sz w:val="22"/>
          <w:shd w:val="clear" w:color="auto" w:fill="FFFFFF"/>
        </w:rPr>
        <w:t>itu sendiri.</w:t>
      </w:r>
      <w:proofErr w:type="gramEnd"/>
      <w:r w:rsidRPr="00EA27DC">
        <w:rPr>
          <w:color w:val="000000"/>
          <w:sz w:val="22"/>
          <w:shd w:val="clear" w:color="auto" w:fill="FFFFFF"/>
        </w:rPr>
        <w:t xml:space="preserve"> </w:t>
      </w:r>
    </w:p>
    <w:p w:rsidR="00EA27DC" w:rsidRPr="00EA27DC" w:rsidRDefault="00EA27DC" w:rsidP="00EA27DC">
      <w:pPr>
        <w:ind w:firstLine="709"/>
        <w:jc w:val="both"/>
        <w:rPr>
          <w:color w:val="000000"/>
          <w:sz w:val="22"/>
          <w:shd w:val="clear" w:color="auto" w:fill="FFFFFF"/>
        </w:rPr>
      </w:pPr>
      <w:proofErr w:type="gramStart"/>
      <w:r w:rsidRPr="00EA27DC">
        <w:rPr>
          <w:color w:val="000000"/>
          <w:sz w:val="22"/>
          <w:shd w:val="clear" w:color="auto" w:fill="FFFFFF"/>
        </w:rPr>
        <w:t xml:space="preserve">Banyak yang beranggapan bahwa </w:t>
      </w:r>
      <w:r w:rsidRPr="00EA27DC">
        <w:rPr>
          <w:i/>
          <w:color w:val="000000"/>
          <w:sz w:val="22"/>
          <w:shd w:val="clear" w:color="auto" w:fill="FFFFFF"/>
        </w:rPr>
        <w:t xml:space="preserve">catcalling </w:t>
      </w:r>
      <w:r w:rsidRPr="00EA27DC">
        <w:rPr>
          <w:color w:val="000000"/>
          <w:sz w:val="22"/>
          <w:shd w:val="clear" w:color="auto" w:fill="FFFFFF"/>
        </w:rPr>
        <w:t>adalah suatu perbuatan yang lumrah dan merupakan hal yang wajar dilakukan, bahkan f</w:t>
      </w:r>
      <w:r w:rsidRPr="00EA27DC">
        <w:rPr>
          <w:color w:val="000000"/>
          <w:sz w:val="22"/>
          <w:shd w:val="clear" w:color="auto" w:fill="FFFFFF"/>
          <w:lang w:val="id-ID"/>
        </w:rPr>
        <w:t>aktanya</w:t>
      </w:r>
      <w:r w:rsidRPr="00EA27DC">
        <w:rPr>
          <w:color w:val="000000"/>
          <w:sz w:val="22"/>
          <w:shd w:val="clear" w:color="auto" w:fill="FFFFFF"/>
        </w:rPr>
        <w:t xml:space="preserve"> banyak yang menganggap </w:t>
      </w:r>
      <w:r w:rsidRPr="00EA27DC">
        <w:rPr>
          <w:i/>
          <w:color w:val="000000"/>
          <w:sz w:val="22"/>
          <w:shd w:val="clear" w:color="auto" w:fill="FFFFFF"/>
        </w:rPr>
        <w:t xml:space="preserve">catcalling </w:t>
      </w:r>
      <w:r w:rsidRPr="00EA27DC">
        <w:rPr>
          <w:color w:val="000000"/>
          <w:sz w:val="22"/>
          <w:shd w:val="clear" w:color="auto" w:fill="FFFFFF"/>
        </w:rPr>
        <w:t>sebagai suatu</w:t>
      </w:r>
      <w:r w:rsidRPr="00EA27DC">
        <w:rPr>
          <w:color w:val="000000"/>
          <w:sz w:val="22"/>
          <w:shd w:val="clear" w:color="auto" w:fill="FFFFFF"/>
          <w:lang w:val="id-ID"/>
        </w:rPr>
        <w:t xml:space="preserve"> pujian</w:t>
      </w:r>
      <w:r w:rsidRPr="00EA27DC">
        <w:rPr>
          <w:color w:val="000000"/>
          <w:sz w:val="22"/>
          <w:shd w:val="clear" w:color="auto" w:fill="FFFFFF"/>
        </w:rPr>
        <w:t xml:space="preserve"> atau candaan </w:t>
      </w:r>
      <w:r w:rsidRPr="00EA27DC">
        <w:rPr>
          <w:color w:val="000000"/>
          <w:sz w:val="22"/>
          <w:shd w:val="clear" w:color="auto" w:fill="FFFFFF"/>
          <w:lang w:val="id-ID"/>
        </w:rPr>
        <w:t>yang disampaikan</w:t>
      </w:r>
      <w:r w:rsidRPr="00EA27DC">
        <w:rPr>
          <w:color w:val="000000"/>
          <w:sz w:val="22"/>
          <w:shd w:val="clear" w:color="auto" w:fill="FFFFFF"/>
        </w:rPr>
        <w:t xml:space="preserve"> seseorang di tempat-tempat umum.</w:t>
      </w:r>
      <w:proofErr w:type="gramEnd"/>
      <w:r w:rsidRPr="00EA27DC">
        <w:rPr>
          <w:color w:val="000000"/>
          <w:sz w:val="22"/>
          <w:shd w:val="clear" w:color="auto" w:fill="FFFFFF"/>
        </w:rPr>
        <w:t xml:space="preserve"> </w:t>
      </w:r>
      <w:proofErr w:type="gramStart"/>
      <w:r w:rsidRPr="00EA27DC">
        <w:rPr>
          <w:color w:val="000000"/>
          <w:sz w:val="22"/>
          <w:shd w:val="clear" w:color="auto" w:fill="FFFFFF"/>
        </w:rPr>
        <w:t>Akan tetapi, nyatanya</w:t>
      </w:r>
      <w:r w:rsidRPr="00EA27DC">
        <w:rPr>
          <w:color w:val="000000"/>
          <w:sz w:val="22"/>
          <w:shd w:val="clear" w:color="auto" w:fill="FFFFFF"/>
          <w:lang w:val="id-ID"/>
        </w:rPr>
        <w:t xml:space="preserve"> </w:t>
      </w:r>
      <w:r w:rsidRPr="00EA27DC">
        <w:rPr>
          <w:color w:val="000000"/>
          <w:sz w:val="22"/>
          <w:shd w:val="clear" w:color="auto" w:fill="FFFFFF"/>
        </w:rPr>
        <w:t xml:space="preserve">tindakan atau perbuatan tersebut termasuk </w:t>
      </w:r>
      <w:r w:rsidRPr="00EA27DC">
        <w:rPr>
          <w:sz w:val="22"/>
        </w:rPr>
        <w:t>salah satu bentuk gangguan di jalan (</w:t>
      </w:r>
      <w:r w:rsidRPr="00EA27DC">
        <w:rPr>
          <w:i/>
          <w:sz w:val="22"/>
        </w:rPr>
        <w:t>street harassement</w:t>
      </w:r>
      <w:r w:rsidRPr="00EA27DC">
        <w:rPr>
          <w:sz w:val="22"/>
        </w:rPr>
        <w:t>) dan</w:t>
      </w:r>
      <w:r w:rsidRPr="00EA27DC">
        <w:rPr>
          <w:color w:val="000000"/>
          <w:sz w:val="22"/>
          <w:shd w:val="clear" w:color="auto" w:fill="FFFFFF"/>
        </w:rPr>
        <w:t xml:space="preserve"> tindakan pelecehan seksual secara verbal atau</w:t>
      </w:r>
      <w:r w:rsidRPr="00EA27DC">
        <w:rPr>
          <w:i/>
          <w:iCs/>
          <w:color w:val="000000"/>
          <w:sz w:val="22"/>
          <w:shd w:val="clear" w:color="auto" w:fill="FFFFFF"/>
        </w:rPr>
        <w:t xml:space="preserve"> </w:t>
      </w:r>
      <w:r w:rsidRPr="00EA27DC">
        <w:rPr>
          <w:color w:val="000000"/>
          <w:sz w:val="22"/>
          <w:shd w:val="clear" w:color="auto" w:fill="FFFFFF"/>
        </w:rPr>
        <w:t>termasuk kategori pelecehan seksual nonfisik yang terjadi kepada seseorang tanpa kesukarelaan orang tersebut.</w:t>
      </w:r>
      <w:proofErr w:type="gramEnd"/>
      <w:r w:rsidRPr="00EA27DC">
        <w:rPr>
          <w:rStyle w:val="FootnoteReference"/>
          <w:color w:val="000000"/>
          <w:sz w:val="22"/>
          <w:shd w:val="clear" w:color="auto" w:fill="FFFFFF"/>
        </w:rPr>
        <w:footnoteReference w:id="2"/>
      </w:r>
      <w:r w:rsidRPr="00EA27DC">
        <w:rPr>
          <w:color w:val="000000"/>
          <w:sz w:val="22"/>
          <w:shd w:val="clear" w:color="auto" w:fill="FFFFFF"/>
        </w:rPr>
        <w:t xml:space="preserve"> </w:t>
      </w:r>
    </w:p>
    <w:p w:rsidR="00EA27DC" w:rsidRPr="00EA27DC" w:rsidRDefault="00EA27DC" w:rsidP="00EA27DC">
      <w:pPr>
        <w:ind w:firstLine="709"/>
        <w:jc w:val="both"/>
        <w:rPr>
          <w:color w:val="000000"/>
          <w:sz w:val="22"/>
          <w:shd w:val="clear" w:color="auto" w:fill="FFFFFF"/>
        </w:rPr>
      </w:pPr>
      <w:r w:rsidRPr="00EA27DC">
        <w:rPr>
          <w:color w:val="000000"/>
          <w:sz w:val="22"/>
          <w:shd w:val="clear" w:color="auto" w:fill="FFFFFF"/>
        </w:rPr>
        <w:t>Pelecehan seksual dalam naskah akademik suatu Rancangan Undang-Undang (RUU) Republik Indonesia tentang Penghapusan Kekerasan Seksual (PKS) diartikan sebagai segala perbuatan baik secara fisik maupun bukan fisik, menjadikan organ seksual korban sebagai objek sasaran, dalam prakteknya dilakukan dengan</w:t>
      </w:r>
      <w:r w:rsidRPr="00EA27DC">
        <w:rPr>
          <w:sz w:val="22"/>
        </w:rPr>
        <w:t xml:space="preserve"> panggilan-panggilan yang tidak diinginkan, gerakan atau isyarat yang menunjukkan secara terang-terangan adanya keinginan yang bersifat seksual sehingga menimbulkan rasa tidak nyaman dan terancam, tersinggung, merasa dilecehkan martabatnya, bahkan mungkin akan berdampak pada kesehatan dan keselamatan korban.</w:t>
      </w:r>
      <w:r w:rsidRPr="00EA27DC">
        <w:rPr>
          <w:rStyle w:val="FootnoteReference"/>
          <w:sz w:val="22"/>
        </w:rPr>
        <w:footnoteReference w:id="3"/>
      </w:r>
    </w:p>
    <w:p w:rsidR="00EA27DC" w:rsidRPr="00EA27DC" w:rsidRDefault="00EA27DC" w:rsidP="00EA27DC">
      <w:pPr>
        <w:ind w:firstLine="709"/>
        <w:jc w:val="both"/>
        <w:rPr>
          <w:color w:val="000000"/>
          <w:sz w:val="22"/>
          <w:shd w:val="clear" w:color="auto" w:fill="FFFFFF"/>
        </w:rPr>
      </w:pPr>
      <w:r w:rsidRPr="00EA27DC">
        <w:rPr>
          <w:i/>
          <w:iCs/>
          <w:sz w:val="22"/>
        </w:rPr>
        <w:t xml:space="preserve">Catcalling </w:t>
      </w:r>
      <w:r w:rsidRPr="00EA27DC">
        <w:rPr>
          <w:sz w:val="22"/>
        </w:rPr>
        <w:t xml:space="preserve">di Amerika, Inggris, dan negara-negara Barat lainnya menjadi suatu hal yang sangat krusial, </w:t>
      </w:r>
      <w:r w:rsidRPr="00EA27DC">
        <w:rPr>
          <w:i/>
          <w:iCs/>
          <w:sz w:val="22"/>
        </w:rPr>
        <w:t>catcalling</w:t>
      </w:r>
      <w:r w:rsidRPr="00EA27DC">
        <w:rPr>
          <w:sz w:val="22"/>
        </w:rPr>
        <w:t xml:space="preserve"> biasanya dapat berupa kalimat pujian iseng seperti </w:t>
      </w:r>
      <w:r w:rsidRPr="00EA27DC">
        <w:rPr>
          <w:i/>
          <w:iCs/>
          <w:sz w:val="22"/>
        </w:rPr>
        <w:t>“You look so pretty?”</w:t>
      </w:r>
      <w:r w:rsidRPr="00EA27DC">
        <w:rPr>
          <w:iCs/>
          <w:sz w:val="22"/>
        </w:rPr>
        <w:t>,</w:t>
      </w:r>
      <w:r w:rsidRPr="00EA27DC">
        <w:rPr>
          <w:sz w:val="22"/>
        </w:rPr>
        <w:t xml:space="preserve"> “</w:t>
      </w:r>
      <w:r w:rsidRPr="00EA27DC">
        <w:rPr>
          <w:i/>
          <w:sz w:val="22"/>
        </w:rPr>
        <w:t>Hi, sexy girl</w:t>
      </w:r>
      <w:r w:rsidRPr="00EA27DC">
        <w:rPr>
          <w:sz w:val="22"/>
        </w:rPr>
        <w:t xml:space="preserve">”, hingga kalimat yang mengerikan dan jelas bersifat seksual seperti </w:t>
      </w:r>
      <w:r w:rsidRPr="00EA27DC">
        <w:rPr>
          <w:i/>
          <w:iCs/>
          <w:sz w:val="22"/>
        </w:rPr>
        <w:t>“Nice tits!”, “Hi girl, come with me?”</w:t>
      </w:r>
      <w:r w:rsidRPr="00EA27DC">
        <w:rPr>
          <w:iCs/>
          <w:sz w:val="22"/>
        </w:rPr>
        <w:t>, bahkan sentuhan-sentuhan berlebihan</w:t>
      </w:r>
      <w:r w:rsidRPr="00EA27DC">
        <w:rPr>
          <w:sz w:val="22"/>
        </w:rPr>
        <w:t xml:space="preserve">. Sedangkan, di Indonesia, </w:t>
      </w:r>
      <w:r w:rsidRPr="00EA27DC">
        <w:rPr>
          <w:i/>
          <w:sz w:val="22"/>
        </w:rPr>
        <w:t xml:space="preserve">catcalling </w:t>
      </w:r>
      <w:r w:rsidRPr="00EA27DC">
        <w:rPr>
          <w:sz w:val="22"/>
        </w:rPr>
        <w:t xml:space="preserve">yang terjadi biasanya berbentuk bebunyian suara atau siulan-siulan tidak sopan, kalimat godaan dan sapaan absurd seperti </w:t>
      </w:r>
      <w:r w:rsidRPr="00EA27DC">
        <w:rPr>
          <w:i/>
          <w:iCs/>
          <w:sz w:val="22"/>
        </w:rPr>
        <w:t>“Hai, cantik, mau ke mana?”</w:t>
      </w:r>
      <w:r w:rsidRPr="00EA27DC">
        <w:rPr>
          <w:sz w:val="22"/>
        </w:rPr>
        <w:t xml:space="preserve">, </w:t>
      </w:r>
      <w:r w:rsidRPr="00EA27DC">
        <w:rPr>
          <w:i/>
          <w:iCs/>
          <w:sz w:val="22"/>
        </w:rPr>
        <w:t>“Cewek, sendirian aja, nih? Mau ditemenin, nggak?</w:t>
      </w:r>
      <w:proofErr w:type="gramStart"/>
      <w:r w:rsidRPr="00EA27DC">
        <w:rPr>
          <w:i/>
          <w:iCs/>
          <w:sz w:val="22"/>
        </w:rPr>
        <w:t>”</w:t>
      </w:r>
      <w:r w:rsidRPr="00EA27DC">
        <w:rPr>
          <w:sz w:val="22"/>
        </w:rPr>
        <w:t>,</w:t>
      </w:r>
      <w:proofErr w:type="gramEnd"/>
      <w:r w:rsidRPr="00EA27DC">
        <w:rPr>
          <w:sz w:val="22"/>
        </w:rPr>
        <w:t xml:space="preserve"> atau berbentuk perhatian berlebihan yang tidak masuk akal dan memanggil dengan kalimat bernada menggoda seperti </w:t>
      </w:r>
      <w:r w:rsidRPr="00EA27DC">
        <w:rPr>
          <w:i/>
          <w:iCs/>
          <w:sz w:val="22"/>
        </w:rPr>
        <w:t>“Kok, cemberut aja, Neng? Lagi sedih ya?”</w:t>
      </w:r>
      <w:r w:rsidRPr="00EA27DC">
        <w:rPr>
          <w:sz w:val="22"/>
        </w:rPr>
        <w:t xml:space="preserve">, </w:t>
      </w:r>
      <w:r w:rsidRPr="00EA27DC">
        <w:rPr>
          <w:i/>
          <w:sz w:val="22"/>
        </w:rPr>
        <w:t xml:space="preserve">“Kayaknya boleh juga </w:t>
      </w:r>
      <w:proofErr w:type="gramStart"/>
      <w:r w:rsidRPr="00EA27DC">
        <w:rPr>
          <w:i/>
          <w:sz w:val="22"/>
        </w:rPr>
        <w:t>nih</w:t>
      </w:r>
      <w:proofErr w:type="gramEnd"/>
      <w:r w:rsidRPr="00EA27DC">
        <w:rPr>
          <w:i/>
          <w:sz w:val="22"/>
        </w:rPr>
        <w:t>”</w:t>
      </w:r>
      <w:r w:rsidRPr="00EA27DC">
        <w:rPr>
          <w:sz w:val="22"/>
        </w:rPr>
        <w:t xml:space="preserve">. Biasanya jika korban </w:t>
      </w:r>
      <w:r w:rsidRPr="00EA27DC">
        <w:rPr>
          <w:i/>
          <w:sz w:val="22"/>
        </w:rPr>
        <w:t>catcalling</w:t>
      </w:r>
      <w:r w:rsidRPr="00EA27DC">
        <w:rPr>
          <w:sz w:val="22"/>
        </w:rPr>
        <w:t xml:space="preserve"> ini tidak merespon atau bersikap acuh kepada pelaku, maka </w:t>
      </w:r>
      <w:r w:rsidRPr="00EA27DC">
        <w:rPr>
          <w:i/>
          <w:iCs/>
          <w:sz w:val="22"/>
        </w:rPr>
        <w:t>catcalling</w:t>
      </w:r>
      <w:r w:rsidRPr="00EA27DC">
        <w:rPr>
          <w:sz w:val="22"/>
        </w:rPr>
        <w:t xml:space="preserve"> akan berlanjut menjadi komentar-komentar dengan kalimat seperti </w:t>
      </w:r>
      <w:r w:rsidRPr="00EA27DC">
        <w:rPr>
          <w:i/>
          <w:iCs/>
          <w:sz w:val="22"/>
        </w:rPr>
        <w:t>“Ih, sombong banget, sih?”</w:t>
      </w:r>
      <w:r w:rsidRPr="00EA27DC">
        <w:rPr>
          <w:sz w:val="22"/>
        </w:rPr>
        <w:t xml:space="preserve">, </w:t>
      </w:r>
      <w:r w:rsidRPr="00EA27DC">
        <w:rPr>
          <w:i/>
          <w:iCs/>
          <w:sz w:val="22"/>
        </w:rPr>
        <w:t>“Jangan malu-malu dong”</w:t>
      </w:r>
      <w:r w:rsidRPr="00EA27DC">
        <w:rPr>
          <w:sz w:val="22"/>
        </w:rPr>
        <w:t>, dan kalimat lainnya yang bersifat melecehkan.</w:t>
      </w:r>
    </w:p>
    <w:p w:rsidR="00EA27DC" w:rsidRDefault="00EA27DC" w:rsidP="00EA27DC">
      <w:pPr>
        <w:ind w:firstLine="709"/>
        <w:jc w:val="both"/>
        <w:rPr>
          <w:sz w:val="22"/>
        </w:rPr>
      </w:pPr>
      <w:r w:rsidRPr="00EA27DC">
        <w:rPr>
          <w:sz w:val="22"/>
        </w:rPr>
        <w:t xml:space="preserve">Perbuatan </w:t>
      </w:r>
      <w:r w:rsidRPr="00EA27DC">
        <w:rPr>
          <w:i/>
          <w:sz w:val="22"/>
        </w:rPr>
        <w:t xml:space="preserve">catcalling </w:t>
      </w:r>
      <w:r w:rsidRPr="00EA27DC">
        <w:rPr>
          <w:sz w:val="22"/>
        </w:rPr>
        <w:t xml:space="preserve">tanpa sadar telah mengurangi hak-hak asasi seseorang, seperti hak untuk merasakan kehidupan yang damai, hak untuk merasa aman dalam beraktifitas, hak untuk merasa tentram membangun hidup dan kehidupan serta bahagia lahir dan batin dalam kehidupan </w:t>
      </w:r>
      <w:r w:rsidRPr="00EA27DC">
        <w:rPr>
          <w:sz w:val="22"/>
        </w:rPr>
        <w:lastRenderedPageBreak/>
        <w:t xml:space="preserve">bermasyarakat, sehingga keberadaan </w:t>
      </w:r>
      <w:r w:rsidRPr="00EA27DC">
        <w:rPr>
          <w:i/>
          <w:sz w:val="22"/>
        </w:rPr>
        <w:t xml:space="preserve">catcalling </w:t>
      </w:r>
      <w:r w:rsidRPr="00EA27DC">
        <w:rPr>
          <w:sz w:val="22"/>
        </w:rPr>
        <w:t xml:space="preserve">ini penting untuk dihilangkan. Akan tetapi, Pelaku perbuatan </w:t>
      </w:r>
      <w:r w:rsidRPr="00EA27DC">
        <w:rPr>
          <w:i/>
          <w:sz w:val="22"/>
        </w:rPr>
        <w:t xml:space="preserve">catcalling </w:t>
      </w:r>
      <w:r w:rsidRPr="00EA27DC">
        <w:rPr>
          <w:sz w:val="22"/>
        </w:rPr>
        <w:t xml:space="preserve">sampai saat ini masih sulit untuk dijerat keranah hukum selama tidak melakukan kekerasan fisik terhadap korban, tetapi dalam hal ini perlu adanya penekanan untuk menghentikan perbuatan </w:t>
      </w:r>
      <w:r w:rsidRPr="00EA27DC">
        <w:rPr>
          <w:i/>
          <w:sz w:val="22"/>
        </w:rPr>
        <w:t>catcalling</w:t>
      </w:r>
      <w:r w:rsidRPr="00EA27DC">
        <w:rPr>
          <w:sz w:val="22"/>
        </w:rPr>
        <w:t xml:space="preserve"> dan menjerat sekaligus menyadarkan pelaku </w:t>
      </w:r>
      <w:r w:rsidRPr="00EA27DC">
        <w:rPr>
          <w:i/>
          <w:sz w:val="22"/>
        </w:rPr>
        <w:t>catcalling</w:t>
      </w:r>
      <w:r w:rsidRPr="00EA27DC">
        <w:rPr>
          <w:sz w:val="22"/>
        </w:rPr>
        <w:t xml:space="preserve">, serta dengan memberikan pemahaman tentang aturan hukum </w:t>
      </w:r>
      <w:r w:rsidRPr="00EA27DC">
        <w:rPr>
          <w:i/>
          <w:sz w:val="22"/>
        </w:rPr>
        <w:t>catcalling</w:t>
      </w:r>
      <w:r w:rsidRPr="00EA27DC">
        <w:rPr>
          <w:sz w:val="22"/>
        </w:rPr>
        <w:t xml:space="preserve"> kepada publik, terutama korban dapat membawa kasus ini guna merandapatkan keadilan bagi hak asasi masing-masing korban.</w:t>
      </w:r>
    </w:p>
    <w:p w:rsidR="00EA27DC" w:rsidRPr="00EA27DC" w:rsidRDefault="00EA27DC" w:rsidP="00EA27DC">
      <w:pPr>
        <w:ind w:firstLine="709"/>
        <w:jc w:val="both"/>
        <w:rPr>
          <w:sz w:val="22"/>
        </w:rPr>
      </w:pPr>
    </w:p>
    <w:p w:rsidR="00F272A4" w:rsidRPr="00D264DD" w:rsidRDefault="00D62C5C" w:rsidP="00BF211B">
      <w:pPr>
        <w:pStyle w:val="JRPMHeading1"/>
      </w:pPr>
      <w:r>
        <w:rPr>
          <w:lang w:val="id-ID"/>
        </w:rPr>
        <w:t>M</w:t>
      </w:r>
      <w:r w:rsidR="00D264DD">
        <w:t>ETODE</w:t>
      </w:r>
      <w:r w:rsidR="00472AE4">
        <w:t xml:space="preserve"> PENELITIAN</w:t>
      </w:r>
    </w:p>
    <w:p w:rsidR="00EA27DC" w:rsidRDefault="00D264DD" w:rsidP="00ED4595">
      <w:pPr>
        <w:pStyle w:val="JRPMBody"/>
        <w:rPr>
          <w:lang w:val="en-US"/>
        </w:rPr>
      </w:pPr>
      <w:r w:rsidRPr="00D264DD">
        <w:t>Metode penelitian yang digunakan ialah metode yuridis normative. Yuridis normative merupakan metode penelitian hukum dengan menggunakan data sekunder sehingga dapat disebut pula dengan penelitian kepustakaan atau library research.  Penelitian ini didukung dengan data sekunder yang penulis peroleh melalui bahan kepustakaan seperti peraturan Perundang-Undang, buku-buku, literature, artikel, koran, majalah, atau bahkan melalui media elektronik yang digunakan untuk memperoleh bahan-bahan yang bersifat teoritis dan dipergunakan sebagai dasar dalam penelitian. Kajian pustaka ini akan membahas perbuatan catcalling dalam perspektif hukum positif</w:t>
      </w:r>
      <w:r>
        <w:rPr>
          <w:lang w:val="en-US"/>
        </w:rPr>
        <w:t>.</w:t>
      </w:r>
    </w:p>
    <w:p w:rsidR="00D264DD" w:rsidRPr="00D264DD" w:rsidRDefault="00D264DD" w:rsidP="00ED4595">
      <w:pPr>
        <w:pStyle w:val="JRPMBody"/>
        <w:rPr>
          <w:lang w:val="en-US"/>
        </w:rPr>
      </w:pPr>
    </w:p>
    <w:p w:rsidR="00633B54" w:rsidRPr="00EA27DC" w:rsidRDefault="00D62C5C" w:rsidP="0053386D">
      <w:pPr>
        <w:pStyle w:val="JRPMHeading1"/>
      </w:pPr>
      <w:r>
        <w:rPr>
          <w:lang w:val="id-ID"/>
        </w:rPr>
        <w:t>H</w:t>
      </w:r>
      <w:r>
        <w:t xml:space="preserve">ASIL DAN </w:t>
      </w:r>
      <w:r>
        <w:rPr>
          <w:lang w:val="id-ID"/>
        </w:rPr>
        <w:t>P</w:t>
      </w:r>
      <w:r w:rsidRPr="003E413F">
        <w:t>EMBAHASAN</w:t>
      </w:r>
      <w:r w:rsidR="00EA27DC">
        <w:rPr>
          <w:lang w:val="id-ID"/>
        </w:rPr>
        <w:t xml:space="preserve"> </w:t>
      </w:r>
    </w:p>
    <w:p w:rsidR="00EA27DC" w:rsidRPr="00D264DD" w:rsidRDefault="00EA27DC" w:rsidP="00D264DD">
      <w:pPr>
        <w:ind w:firstLine="709"/>
        <w:jc w:val="both"/>
        <w:rPr>
          <w:color w:val="000000"/>
          <w:shd w:val="clear" w:color="auto" w:fill="FFFFFF"/>
        </w:rPr>
      </w:pPr>
      <w:r w:rsidRPr="00D264DD">
        <w:rPr>
          <w:i/>
          <w:color w:val="000000"/>
          <w:shd w:val="clear" w:color="auto" w:fill="FFFFFF"/>
        </w:rPr>
        <w:t xml:space="preserve">Catcalling </w:t>
      </w:r>
      <w:r w:rsidRPr="00D264DD">
        <w:rPr>
          <w:color w:val="000000"/>
          <w:shd w:val="clear" w:color="auto" w:fill="FFFFFF"/>
        </w:rPr>
        <w:t xml:space="preserve">dalam </w:t>
      </w:r>
      <w:proofErr w:type="gramStart"/>
      <w:r w:rsidRPr="00D264DD">
        <w:rPr>
          <w:color w:val="000000"/>
          <w:shd w:val="clear" w:color="auto" w:fill="FFFFFF"/>
        </w:rPr>
        <w:t>bahasa</w:t>
      </w:r>
      <w:proofErr w:type="gramEnd"/>
      <w:r w:rsidRPr="00D264DD">
        <w:rPr>
          <w:color w:val="000000"/>
          <w:shd w:val="clear" w:color="auto" w:fill="FFFFFF"/>
        </w:rPr>
        <w:t xml:space="preserve"> Indonesia bukanlah diartikan dengan panggilan kucing, tetapi lebih mengarah kepada kalimat godaan verbal, yaitu suatu tindakan berbentuk siulan atau kalimat godaan yang dilontarkan seseorang kepada orang lain, pada umumnya adalah wanita yang lewat dimuka publik.</w:t>
      </w:r>
      <w:r w:rsidRPr="00D264DD">
        <w:rPr>
          <w:i/>
          <w:color w:val="000000"/>
          <w:shd w:val="clear" w:color="auto" w:fill="FFFFFF"/>
        </w:rPr>
        <w:t xml:space="preserve"> </w:t>
      </w:r>
      <w:r w:rsidRPr="00D264DD">
        <w:rPr>
          <w:color w:val="000000"/>
          <w:shd w:val="clear" w:color="auto" w:fill="FFFFFF"/>
        </w:rPr>
        <w:t xml:space="preserve">Dalam kamus </w:t>
      </w:r>
      <w:r w:rsidRPr="00D264DD">
        <w:rPr>
          <w:i/>
          <w:color w:val="000000"/>
          <w:shd w:val="clear" w:color="auto" w:fill="FFFFFF"/>
        </w:rPr>
        <w:t>Oxford Dictionary</w:t>
      </w:r>
      <w:r w:rsidRPr="00D264DD">
        <w:rPr>
          <w:color w:val="000000"/>
          <w:shd w:val="clear" w:color="auto" w:fill="FFFFFF"/>
        </w:rPr>
        <w:t xml:space="preserve">, </w:t>
      </w:r>
      <w:r w:rsidRPr="00D264DD">
        <w:rPr>
          <w:i/>
          <w:color w:val="000000"/>
          <w:shd w:val="clear" w:color="auto" w:fill="FFFFFF"/>
        </w:rPr>
        <w:t xml:space="preserve">catcalling </w:t>
      </w:r>
      <w:r w:rsidRPr="00D264DD">
        <w:rPr>
          <w:color w:val="000000"/>
          <w:shd w:val="clear" w:color="auto" w:fill="FFFFFF"/>
        </w:rPr>
        <w:t>diartikan sebagai bebunyaian tidak sopan seperti siul-siulan, panggilan, dan perkataan atau komentar yang bersifat seksual, bahkan terkadang dilakukan bersamaan dengan tatapan mata yang bersifat melecehkan sehingga membuat seseorang menjadi tidak nyaman.</w:t>
      </w:r>
    </w:p>
    <w:p w:rsidR="00EA27DC" w:rsidRPr="00D264DD" w:rsidRDefault="00EA27DC" w:rsidP="00D264DD">
      <w:pPr>
        <w:ind w:firstLine="709"/>
        <w:jc w:val="both"/>
      </w:pPr>
      <w:proofErr w:type="gramStart"/>
      <w:r w:rsidRPr="00D264DD">
        <w:rPr>
          <w:i/>
          <w:color w:val="000000"/>
          <w:shd w:val="clear" w:color="auto" w:fill="FFFFFF"/>
        </w:rPr>
        <w:t xml:space="preserve">Catcalling </w:t>
      </w:r>
      <w:r w:rsidRPr="00D264DD">
        <w:rPr>
          <w:color w:val="000000"/>
          <w:shd w:val="clear" w:color="auto" w:fill="FFFFFF"/>
        </w:rPr>
        <w:t>di Indonesia dikategorikan kedalam salah satu perbuatan pidana atau suatu tindak pidana dan bertentangan dengan hukum dan kesusilaan.</w:t>
      </w:r>
      <w:proofErr w:type="gramEnd"/>
      <w:r w:rsidRPr="00D264DD">
        <w:rPr>
          <w:color w:val="000000"/>
          <w:shd w:val="clear" w:color="auto" w:fill="FFFFFF"/>
        </w:rPr>
        <w:t xml:space="preserve"> Perbuatan pidana merupakan suatu tindakan atau perbuatan yang dilarang untuk dilakukan karena melanggar </w:t>
      </w:r>
      <w:proofErr w:type="gramStart"/>
      <w:r w:rsidRPr="00D264DD">
        <w:rPr>
          <w:color w:val="000000"/>
          <w:shd w:val="clear" w:color="auto" w:fill="FFFFFF"/>
        </w:rPr>
        <w:t>norma</w:t>
      </w:r>
      <w:proofErr w:type="gramEnd"/>
      <w:r w:rsidRPr="00D264DD">
        <w:rPr>
          <w:color w:val="000000"/>
          <w:shd w:val="clear" w:color="auto" w:fill="FFFFFF"/>
        </w:rPr>
        <w:t xml:space="preserve"> hukum dan memiliki ancaman sanksi terhadap orang yang melanggar aturan tersebut, larangan ini ditujukan kepada perbuatannya dan sanksi ditujukan kepada pelaku perbuatan atau tindak pidana.</w:t>
      </w:r>
      <w:r w:rsidRPr="00D264DD">
        <w:rPr>
          <w:rStyle w:val="FootnoteReference"/>
          <w:color w:val="000000"/>
          <w:shd w:val="clear" w:color="auto" w:fill="FFFFFF"/>
        </w:rPr>
        <w:footnoteReference w:id="4"/>
      </w:r>
      <w:r w:rsidRPr="00D264DD">
        <w:rPr>
          <w:color w:val="000000"/>
          <w:shd w:val="clear" w:color="auto" w:fill="FFFFFF"/>
        </w:rPr>
        <w:t xml:space="preserve"> Dengan kata lain, setiap orang yang melakukan perbuatan atau tindak pidana </w:t>
      </w:r>
      <w:r w:rsidRPr="00D264DD">
        <w:rPr>
          <w:i/>
          <w:color w:val="000000"/>
          <w:shd w:val="clear" w:color="auto" w:fill="FFFFFF"/>
        </w:rPr>
        <w:t>catcalling</w:t>
      </w:r>
      <w:r w:rsidRPr="00D264DD">
        <w:rPr>
          <w:color w:val="000000"/>
          <w:shd w:val="clear" w:color="auto" w:fill="FFFFFF"/>
        </w:rPr>
        <w:t xml:space="preserve"> </w:t>
      </w:r>
      <w:proofErr w:type="gramStart"/>
      <w:r w:rsidRPr="00D264DD">
        <w:rPr>
          <w:color w:val="000000"/>
          <w:shd w:val="clear" w:color="auto" w:fill="FFFFFF"/>
        </w:rPr>
        <w:t>akan</w:t>
      </w:r>
      <w:proofErr w:type="gramEnd"/>
      <w:r w:rsidRPr="00D264DD">
        <w:rPr>
          <w:color w:val="000000"/>
          <w:shd w:val="clear" w:color="auto" w:fill="FFFFFF"/>
        </w:rPr>
        <w:t xml:space="preserve"> mendapatkan sanksi hukum.</w:t>
      </w:r>
    </w:p>
    <w:p w:rsidR="00EA27DC" w:rsidRPr="00D264DD" w:rsidRDefault="00EA27DC" w:rsidP="00D264DD">
      <w:pPr>
        <w:ind w:firstLine="709"/>
        <w:jc w:val="both"/>
      </w:pPr>
      <w:r w:rsidRPr="00D264DD">
        <w:rPr>
          <w:i/>
          <w:iCs/>
        </w:rPr>
        <w:t xml:space="preserve">Catcalling </w:t>
      </w:r>
      <w:r w:rsidRPr="00D264DD">
        <w:t>dikategorikan sebagai suatu perbuatan pidana karena memenuhi unsur-unsur dari suatu tindak pidana yang menurut Prof. Simons unsur-unsur tersebut yaitu:</w:t>
      </w:r>
      <w:r w:rsidRPr="00D264DD">
        <w:rPr>
          <w:rStyle w:val="FootnoteReference"/>
        </w:rPr>
        <w:footnoteReference w:id="5"/>
      </w:r>
    </w:p>
    <w:p w:rsidR="00EA27DC" w:rsidRPr="00D264DD" w:rsidRDefault="00EA27DC" w:rsidP="00D264DD">
      <w:pPr>
        <w:pStyle w:val="ListParagraph"/>
        <w:numPr>
          <w:ilvl w:val="0"/>
          <w:numId w:val="5"/>
        </w:numPr>
        <w:spacing w:line="240" w:lineRule="auto"/>
        <w:ind w:left="1134" w:hanging="425"/>
        <w:jc w:val="both"/>
        <w:rPr>
          <w:rFonts w:ascii="Times New Roman" w:hAnsi="Times New Roman" w:cs="Times New Roman"/>
          <w:sz w:val="24"/>
          <w:szCs w:val="24"/>
        </w:rPr>
      </w:pPr>
      <w:r w:rsidRPr="00D264DD">
        <w:rPr>
          <w:rFonts w:ascii="Times New Roman" w:hAnsi="Times New Roman" w:cs="Times New Roman"/>
          <w:sz w:val="24"/>
          <w:szCs w:val="24"/>
        </w:rPr>
        <w:t>Adanya suatu perbuatan yang dilakukan oleh manusia;</w:t>
      </w:r>
    </w:p>
    <w:p w:rsidR="00EA27DC" w:rsidRPr="00D264DD" w:rsidRDefault="00EA27DC" w:rsidP="00D264DD">
      <w:pPr>
        <w:pStyle w:val="ListParagraph"/>
        <w:spacing w:line="240" w:lineRule="auto"/>
        <w:ind w:left="1134"/>
        <w:jc w:val="both"/>
        <w:rPr>
          <w:rFonts w:ascii="Times New Roman" w:hAnsi="Times New Roman" w:cs="Times New Roman"/>
          <w:sz w:val="24"/>
          <w:szCs w:val="24"/>
        </w:rPr>
      </w:pPr>
      <w:r w:rsidRPr="00D264DD">
        <w:rPr>
          <w:rFonts w:ascii="Times New Roman" w:hAnsi="Times New Roman" w:cs="Times New Roman"/>
          <w:sz w:val="24"/>
          <w:szCs w:val="24"/>
        </w:rPr>
        <w:t xml:space="preserve">Perbuatan atau tindakan </w:t>
      </w:r>
      <w:r w:rsidRPr="00D264DD">
        <w:rPr>
          <w:rFonts w:ascii="Times New Roman" w:hAnsi="Times New Roman" w:cs="Times New Roman"/>
          <w:i/>
          <w:sz w:val="24"/>
          <w:szCs w:val="24"/>
        </w:rPr>
        <w:t>catcalling</w:t>
      </w:r>
      <w:r w:rsidRPr="00D264DD">
        <w:rPr>
          <w:rFonts w:ascii="Times New Roman" w:hAnsi="Times New Roman" w:cs="Times New Roman"/>
          <w:sz w:val="24"/>
          <w:szCs w:val="24"/>
        </w:rPr>
        <w:t xml:space="preserve"> memenuhi unsur pertama dari suatu tindak pidana, karena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merupakan perbuatan manusia, dimana perbuatan yang dilakukan adalah melontarkan kalimat bermuatan  pornografi atau perilaku yang memberikan rasa tidak nyaman terhadap orang lain, misalnya bersiul, mengeluarkan bunyi atau suara yang memancing seksualitas, atau berekspresi tidak pantas seperti menyipitkan mata dan tersenyum menggoda.</w:t>
      </w:r>
    </w:p>
    <w:p w:rsidR="00EA27DC" w:rsidRPr="00D264DD" w:rsidRDefault="00EA27DC" w:rsidP="00D264DD">
      <w:pPr>
        <w:pStyle w:val="ListParagraph"/>
        <w:numPr>
          <w:ilvl w:val="0"/>
          <w:numId w:val="5"/>
        </w:numPr>
        <w:spacing w:after="0" w:line="240" w:lineRule="auto"/>
        <w:ind w:left="1134" w:hanging="425"/>
        <w:jc w:val="both"/>
        <w:rPr>
          <w:rFonts w:ascii="Times New Roman" w:hAnsi="Times New Roman" w:cs="Times New Roman"/>
          <w:sz w:val="24"/>
          <w:szCs w:val="24"/>
        </w:rPr>
      </w:pPr>
      <w:r w:rsidRPr="00D264DD">
        <w:rPr>
          <w:rFonts w:ascii="Times New Roman" w:hAnsi="Times New Roman" w:cs="Times New Roman"/>
          <w:sz w:val="24"/>
          <w:szCs w:val="24"/>
        </w:rPr>
        <w:t>Diancam pidana;</w:t>
      </w:r>
    </w:p>
    <w:p w:rsidR="00EA27DC" w:rsidRPr="00D264DD" w:rsidRDefault="00EA27DC" w:rsidP="00D264DD">
      <w:pPr>
        <w:pStyle w:val="ListParagraph"/>
        <w:spacing w:after="0" w:line="240" w:lineRule="auto"/>
        <w:ind w:left="1134"/>
        <w:jc w:val="both"/>
        <w:rPr>
          <w:rFonts w:ascii="Times New Roman" w:hAnsi="Times New Roman" w:cs="Times New Roman"/>
          <w:sz w:val="24"/>
          <w:szCs w:val="24"/>
        </w:rPr>
      </w:pPr>
      <w:r w:rsidRPr="00D264DD">
        <w:rPr>
          <w:rFonts w:ascii="Times New Roman" w:hAnsi="Times New Roman" w:cs="Times New Roman"/>
          <w:i/>
          <w:sz w:val="24"/>
          <w:szCs w:val="24"/>
        </w:rPr>
        <w:t>Catcalling</w:t>
      </w:r>
      <w:r w:rsidRPr="00D264DD">
        <w:rPr>
          <w:rFonts w:ascii="Times New Roman" w:hAnsi="Times New Roman" w:cs="Times New Roman"/>
          <w:sz w:val="24"/>
          <w:szCs w:val="24"/>
        </w:rPr>
        <w:t xml:space="preserve"> merupakan pelecehan seksual secara verbal, karena termasuk perbuatan asusila dan mengandung muatan pornografi ma,,</w:t>
      </w:r>
      <w:proofErr w:type="gramStart"/>
      <w:r w:rsidRPr="00D264DD">
        <w:rPr>
          <w:rFonts w:ascii="Times New Roman" w:hAnsi="Times New Roman" w:cs="Times New Roman"/>
          <w:sz w:val="24"/>
          <w:szCs w:val="24"/>
        </w:rPr>
        <w:t>,ka</w:t>
      </w:r>
      <w:proofErr w:type="gramEnd"/>
      <w:r w:rsidRPr="00D264DD">
        <w:rPr>
          <w:rFonts w:ascii="Times New Roman" w:hAnsi="Times New Roman" w:cs="Times New Roman"/>
          <w:sz w:val="24"/>
          <w:szCs w:val="24"/>
        </w:rPr>
        <w:t xml:space="preserve"> dapat diancam dengan pidana tentang kejahatan terhadap kesusilaan.</w:t>
      </w:r>
    </w:p>
    <w:p w:rsidR="00EA27DC" w:rsidRPr="00D264DD" w:rsidRDefault="00EA27DC" w:rsidP="00D264DD">
      <w:pPr>
        <w:pStyle w:val="ListParagraph"/>
        <w:numPr>
          <w:ilvl w:val="0"/>
          <w:numId w:val="5"/>
        </w:numPr>
        <w:spacing w:after="0" w:line="240" w:lineRule="auto"/>
        <w:ind w:left="1134" w:hanging="425"/>
        <w:jc w:val="both"/>
        <w:rPr>
          <w:rFonts w:ascii="Times New Roman" w:hAnsi="Times New Roman" w:cs="Times New Roman"/>
          <w:sz w:val="24"/>
          <w:szCs w:val="24"/>
        </w:rPr>
      </w:pPr>
      <w:r w:rsidRPr="00D264DD">
        <w:rPr>
          <w:rFonts w:ascii="Times New Roman" w:hAnsi="Times New Roman" w:cs="Times New Roman"/>
          <w:sz w:val="24"/>
          <w:szCs w:val="24"/>
        </w:rPr>
        <w:t>Unsur melawan hukum;</w:t>
      </w:r>
    </w:p>
    <w:p w:rsidR="00EA27DC" w:rsidRPr="00D264DD" w:rsidRDefault="00EA27DC" w:rsidP="00D264DD">
      <w:pPr>
        <w:pStyle w:val="ListParagraph"/>
        <w:spacing w:after="0" w:line="240" w:lineRule="auto"/>
        <w:ind w:left="1134"/>
        <w:jc w:val="both"/>
        <w:rPr>
          <w:rFonts w:ascii="Times New Roman" w:hAnsi="Times New Roman" w:cs="Times New Roman"/>
          <w:sz w:val="24"/>
          <w:szCs w:val="24"/>
        </w:rPr>
      </w:pPr>
      <w:r w:rsidRPr="00D264DD">
        <w:rPr>
          <w:rFonts w:ascii="Times New Roman" w:hAnsi="Times New Roman" w:cs="Times New Roman"/>
          <w:sz w:val="24"/>
          <w:szCs w:val="24"/>
        </w:rPr>
        <w:lastRenderedPageBreak/>
        <w:t xml:space="preserve">Tindakan </w:t>
      </w:r>
      <w:r w:rsidRPr="00D264DD">
        <w:rPr>
          <w:rFonts w:ascii="Times New Roman" w:hAnsi="Times New Roman" w:cs="Times New Roman"/>
          <w:i/>
          <w:sz w:val="24"/>
          <w:szCs w:val="24"/>
        </w:rPr>
        <w:t>Catcalling</w:t>
      </w:r>
      <w:r w:rsidRPr="00D264DD">
        <w:rPr>
          <w:rFonts w:ascii="Times New Roman" w:hAnsi="Times New Roman" w:cs="Times New Roman"/>
          <w:sz w:val="24"/>
          <w:szCs w:val="24"/>
        </w:rPr>
        <w:t xml:space="preserve"> dapat dikatakan melawan hukum karena mengganggu dan mengurangi hak asasi manusia (HAM) orang lain, dimana dalam hal ini perbuatan atau tindakan yang mengganggu dan mengurangi hak asasi orang lain melanggar hukum.</w:t>
      </w:r>
    </w:p>
    <w:p w:rsidR="00EA27DC" w:rsidRPr="00D264DD" w:rsidRDefault="00EA27DC" w:rsidP="00D264DD">
      <w:pPr>
        <w:pStyle w:val="ListParagraph"/>
        <w:numPr>
          <w:ilvl w:val="0"/>
          <w:numId w:val="5"/>
        </w:numPr>
        <w:spacing w:after="0" w:line="240" w:lineRule="auto"/>
        <w:ind w:left="1134" w:hanging="425"/>
        <w:jc w:val="both"/>
        <w:rPr>
          <w:rFonts w:ascii="Times New Roman" w:hAnsi="Times New Roman" w:cs="Times New Roman"/>
          <w:sz w:val="24"/>
          <w:szCs w:val="24"/>
        </w:rPr>
      </w:pPr>
      <w:r w:rsidRPr="00D264DD">
        <w:rPr>
          <w:rFonts w:ascii="Times New Roman" w:hAnsi="Times New Roman" w:cs="Times New Roman"/>
          <w:sz w:val="24"/>
          <w:szCs w:val="24"/>
        </w:rPr>
        <w:t>Dilakukan dengan kesalahan;</w:t>
      </w:r>
    </w:p>
    <w:p w:rsidR="00EA27DC" w:rsidRPr="00D264DD" w:rsidRDefault="00EA27DC" w:rsidP="00D264DD">
      <w:pPr>
        <w:pStyle w:val="ListParagraph"/>
        <w:spacing w:after="0" w:line="240" w:lineRule="auto"/>
        <w:ind w:left="1134"/>
        <w:jc w:val="both"/>
        <w:rPr>
          <w:rFonts w:ascii="Times New Roman" w:hAnsi="Times New Roman" w:cs="Times New Roman"/>
          <w:sz w:val="24"/>
          <w:szCs w:val="24"/>
        </w:rPr>
      </w:pPr>
      <w:proofErr w:type="gramStart"/>
      <w:r w:rsidRPr="00D264DD">
        <w:rPr>
          <w:rFonts w:ascii="Times New Roman" w:hAnsi="Times New Roman" w:cs="Times New Roman"/>
          <w:sz w:val="24"/>
          <w:szCs w:val="24"/>
        </w:rPr>
        <w:t xml:space="preserve">Unsur kesalahan dalam perbuatan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ini diantaranya ialah kemampuan dari diri pelaku kejahatan tersebut untuk bertanggung jawab terhadap semua tindakan yang dilakukannya, hubungan yang kuat antara pembuat dengan perbuatannya yang dilakukan karena kesengajaan atau kealpaan dan tidak terdapat alasan penghapus kesalahan seperti alasan pemaaf.</w:t>
      </w:r>
      <w:proofErr w:type="gramEnd"/>
    </w:p>
    <w:p w:rsidR="00EA27DC" w:rsidRPr="00D264DD" w:rsidRDefault="00EA27DC" w:rsidP="00D264DD">
      <w:pPr>
        <w:pStyle w:val="ListParagraph"/>
        <w:numPr>
          <w:ilvl w:val="0"/>
          <w:numId w:val="5"/>
        </w:numPr>
        <w:spacing w:after="0" w:line="240" w:lineRule="auto"/>
        <w:ind w:left="1134" w:hanging="425"/>
        <w:jc w:val="both"/>
        <w:rPr>
          <w:rFonts w:ascii="Times New Roman" w:hAnsi="Times New Roman" w:cs="Times New Roman"/>
          <w:sz w:val="24"/>
          <w:szCs w:val="24"/>
        </w:rPr>
      </w:pPr>
      <w:r w:rsidRPr="00D264DD">
        <w:rPr>
          <w:rFonts w:ascii="Times New Roman" w:hAnsi="Times New Roman" w:cs="Times New Roman"/>
          <w:sz w:val="24"/>
          <w:szCs w:val="24"/>
        </w:rPr>
        <w:t>Orang yang mampu bertanggung jawab.</w:t>
      </w:r>
    </w:p>
    <w:p w:rsidR="00EA27DC" w:rsidRPr="00D264DD" w:rsidRDefault="00EA27DC" w:rsidP="00D264DD">
      <w:pPr>
        <w:pStyle w:val="ListParagraph"/>
        <w:spacing w:after="0" w:line="240" w:lineRule="auto"/>
        <w:ind w:left="1134"/>
        <w:jc w:val="both"/>
        <w:rPr>
          <w:rFonts w:ascii="Times New Roman" w:hAnsi="Times New Roman" w:cs="Times New Roman"/>
          <w:sz w:val="24"/>
          <w:szCs w:val="24"/>
        </w:rPr>
      </w:pPr>
      <w:proofErr w:type="gramStart"/>
      <w:r w:rsidRPr="00D264DD">
        <w:rPr>
          <w:rFonts w:ascii="Times New Roman" w:hAnsi="Times New Roman" w:cs="Times New Roman"/>
          <w:sz w:val="24"/>
          <w:szCs w:val="24"/>
        </w:rPr>
        <w:t xml:space="preserve">Pertanggung jawaban dari pelaku </w:t>
      </w:r>
      <w:r w:rsidRPr="00D264DD">
        <w:rPr>
          <w:rFonts w:ascii="Times New Roman" w:hAnsi="Times New Roman" w:cs="Times New Roman"/>
          <w:i/>
          <w:sz w:val="24"/>
          <w:szCs w:val="24"/>
        </w:rPr>
        <w:t>catcalling</w:t>
      </w:r>
      <w:r w:rsidRPr="00D264DD">
        <w:rPr>
          <w:rFonts w:ascii="Times New Roman" w:hAnsi="Times New Roman" w:cs="Times New Roman"/>
          <w:sz w:val="24"/>
          <w:szCs w:val="24"/>
        </w:rPr>
        <w:t xml:space="preserve"> berkaitan erat dengan kesalahan yang pelaku buat.</w:t>
      </w:r>
      <w:proofErr w:type="gramEnd"/>
      <w:r w:rsidRPr="00D264DD">
        <w:rPr>
          <w:rFonts w:ascii="Times New Roman" w:hAnsi="Times New Roman" w:cs="Times New Roman"/>
          <w:sz w:val="24"/>
          <w:szCs w:val="24"/>
        </w:rPr>
        <w:t xml:space="preserve"> </w:t>
      </w:r>
      <w:proofErr w:type="gramStart"/>
      <w:r w:rsidRPr="00D264DD">
        <w:rPr>
          <w:rFonts w:ascii="Times New Roman" w:hAnsi="Times New Roman" w:cs="Times New Roman"/>
          <w:sz w:val="24"/>
          <w:szCs w:val="24"/>
        </w:rPr>
        <w:t>Seseorang dikatakan mampu untuk dimintakan pertanggungjawabnnya apabila tidak ada lagi alasan pembenar dan/atau alasan pemaaf dari perbuatan yang dilakukannya.</w:t>
      </w:r>
      <w:proofErr w:type="gramEnd"/>
      <w:r w:rsidRPr="00D264DD">
        <w:rPr>
          <w:rFonts w:ascii="Times New Roman" w:hAnsi="Times New Roman" w:cs="Times New Roman"/>
          <w:color w:val="000000"/>
          <w:sz w:val="24"/>
          <w:szCs w:val="24"/>
          <w:shd w:val="clear" w:color="auto" w:fill="FFFFFF"/>
        </w:rPr>
        <w:t xml:space="preserve"> </w:t>
      </w:r>
    </w:p>
    <w:p w:rsidR="00EA27DC" w:rsidRPr="00D264DD" w:rsidRDefault="00EA27DC" w:rsidP="00D264DD">
      <w:pPr>
        <w:ind w:firstLine="709"/>
        <w:jc w:val="both"/>
      </w:pPr>
      <w:proofErr w:type="gramStart"/>
      <w:r w:rsidRPr="00D264DD">
        <w:rPr>
          <w:i/>
        </w:rPr>
        <w:t xml:space="preserve">Catcalling </w:t>
      </w:r>
      <w:r w:rsidRPr="00D264DD">
        <w:t xml:space="preserve"> atau</w:t>
      </w:r>
      <w:proofErr w:type="gramEnd"/>
      <w:r w:rsidRPr="00D264DD">
        <w:t xml:space="preserve"> pelecehan seksual secara verbal membuat korbannya merasakan ketidak nyamanan, terganggu, ketakutan, trauma bahkan gangguan secara mental dari keadaan seperti itu. </w:t>
      </w:r>
    </w:p>
    <w:p w:rsidR="00EA27DC" w:rsidRPr="00D264DD" w:rsidRDefault="00EA27DC" w:rsidP="00D264DD">
      <w:pPr>
        <w:jc w:val="both"/>
      </w:pPr>
    </w:p>
    <w:p w:rsidR="00EA27DC" w:rsidRPr="00D264DD" w:rsidRDefault="00EA27DC" w:rsidP="00D264DD">
      <w:pPr>
        <w:jc w:val="both"/>
        <w:rPr>
          <w:b/>
        </w:rPr>
      </w:pPr>
      <w:r w:rsidRPr="00D264DD">
        <w:rPr>
          <w:b/>
          <w:i/>
        </w:rPr>
        <w:t>Catcalling</w:t>
      </w:r>
      <w:r w:rsidRPr="00D264DD">
        <w:rPr>
          <w:b/>
        </w:rPr>
        <w:t xml:space="preserve"> Dalam Perspektif Hukum Positif</w:t>
      </w:r>
    </w:p>
    <w:p w:rsidR="00EA27DC" w:rsidRPr="00D264DD" w:rsidRDefault="00EA27DC" w:rsidP="00D264DD">
      <w:pPr>
        <w:pStyle w:val="ListParagraph"/>
        <w:spacing w:after="0" w:line="240" w:lineRule="auto"/>
        <w:ind w:left="0" w:firstLine="709"/>
        <w:jc w:val="both"/>
        <w:rPr>
          <w:rFonts w:ascii="Times New Roman" w:hAnsi="Times New Roman" w:cs="Times New Roman"/>
          <w:color w:val="000000"/>
          <w:sz w:val="24"/>
          <w:szCs w:val="24"/>
        </w:rPr>
      </w:pPr>
      <w:proofErr w:type="gramStart"/>
      <w:r w:rsidRPr="00D264DD">
        <w:rPr>
          <w:rFonts w:ascii="Times New Roman" w:hAnsi="Times New Roman" w:cs="Times New Roman"/>
          <w:sz w:val="24"/>
          <w:szCs w:val="24"/>
        </w:rPr>
        <w:t xml:space="preserve">Penegakan hukum terhadap perbuatan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 xml:space="preserve">di Indonesia sejauh ini belum memiliki kejelasan dan kepastian hukum, bahkan penanganan dan penyelesaian terhadap perkara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ini tidak bisa diselesaikan secara tegas.</w:t>
      </w:r>
      <w:proofErr w:type="gramEnd"/>
      <w:r w:rsidRPr="00D264DD">
        <w:rPr>
          <w:rFonts w:ascii="Times New Roman" w:hAnsi="Times New Roman" w:cs="Times New Roman"/>
          <w:sz w:val="24"/>
          <w:szCs w:val="24"/>
        </w:rPr>
        <w:t xml:space="preserve"> </w:t>
      </w:r>
      <w:proofErr w:type="gramStart"/>
      <w:r w:rsidRPr="00D264DD">
        <w:rPr>
          <w:rFonts w:ascii="Times New Roman" w:hAnsi="Times New Roman" w:cs="Times New Roman"/>
          <w:sz w:val="24"/>
          <w:szCs w:val="24"/>
        </w:rPr>
        <w:t xml:space="preserve">Korban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masih sulit untuk mendapatkan perlindungan dan keadilan bagi dirinya.</w:t>
      </w:r>
      <w:proofErr w:type="gramEnd"/>
      <w:r w:rsidRPr="00D264DD">
        <w:rPr>
          <w:rFonts w:ascii="Times New Roman" w:hAnsi="Times New Roman" w:cs="Times New Roman"/>
          <w:sz w:val="24"/>
          <w:szCs w:val="24"/>
        </w:rPr>
        <w:t xml:space="preserve"> Sejauh ini perlindungan terhadap korban perbuatan </w:t>
      </w:r>
      <w:r w:rsidRPr="00D264DD">
        <w:rPr>
          <w:rFonts w:ascii="Times New Roman" w:hAnsi="Times New Roman" w:cs="Times New Roman"/>
          <w:i/>
          <w:sz w:val="24"/>
          <w:szCs w:val="24"/>
        </w:rPr>
        <w:t>catcalling</w:t>
      </w:r>
      <w:r w:rsidRPr="00D264DD">
        <w:rPr>
          <w:rFonts w:ascii="Times New Roman" w:hAnsi="Times New Roman" w:cs="Times New Roman"/>
          <w:sz w:val="24"/>
          <w:szCs w:val="24"/>
        </w:rPr>
        <w:t xml:space="preserve"> diatur dalam </w:t>
      </w:r>
      <w:r w:rsidRPr="00D264DD">
        <w:rPr>
          <w:rFonts w:ascii="Times New Roman" w:hAnsi="Times New Roman" w:cs="Times New Roman"/>
          <w:color w:val="000000"/>
          <w:sz w:val="24"/>
          <w:szCs w:val="24"/>
        </w:rPr>
        <w:t xml:space="preserve">Undang-Undang Nomor 39 Tahun 1999 Tentang Hak Asasi Manusia (HAM) dan </w:t>
      </w:r>
      <w:r w:rsidRPr="00D264DD">
        <w:rPr>
          <w:rFonts w:ascii="Times New Roman" w:hAnsi="Times New Roman" w:cs="Times New Roman"/>
          <w:sz w:val="24"/>
          <w:szCs w:val="24"/>
        </w:rPr>
        <w:t xml:space="preserve">Undang-undang Nomor </w:t>
      </w:r>
      <w:r w:rsidRPr="00D264DD">
        <w:rPr>
          <w:rFonts w:ascii="Times New Roman" w:hAnsi="Times New Roman" w:cs="Times New Roman"/>
          <w:color w:val="000000"/>
          <w:sz w:val="24"/>
          <w:szCs w:val="24"/>
        </w:rPr>
        <w:t xml:space="preserve">31 Tahun 2014 Tentang Perubahan Atas Undang-Undang Nomor 13 Tahun 2006 Tentang Perlindungan Saksi dan Korban sebagai dasar hukumnya. </w:t>
      </w:r>
    </w:p>
    <w:p w:rsidR="00EA27DC" w:rsidRPr="00D264DD" w:rsidRDefault="00EA27DC" w:rsidP="00D264DD">
      <w:pPr>
        <w:pStyle w:val="ListParagraph"/>
        <w:spacing w:after="0" w:line="240" w:lineRule="auto"/>
        <w:ind w:left="0" w:firstLine="709"/>
        <w:jc w:val="both"/>
        <w:rPr>
          <w:rFonts w:ascii="Times New Roman" w:hAnsi="Times New Roman" w:cs="Times New Roman"/>
          <w:color w:val="000000"/>
          <w:sz w:val="24"/>
          <w:szCs w:val="24"/>
        </w:rPr>
      </w:pPr>
      <w:proofErr w:type="gramStart"/>
      <w:r w:rsidRPr="00D264DD">
        <w:rPr>
          <w:rFonts w:ascii="Times New Roman" w:hAnsi="Times New Roman" w:cs="Times New Roman"/>
          <w:color w:val="000000"/>
          <w:sz w:val="24"/>
          <w:szCs w:val="24"/>
        </w:rPr>
        <w:t>Hak asasi manusia yang dijunjung tinggi di Indonesia diatur secara jelas dan tegas didalam konstitusi Negara yaitu Undang-Undang Dasar 1945 (UUD 1945).</w:t>
      </w:r>
      <w:proofErr w:type="gramEnd"/>
      <w:r w:rsidRPr="00D264DD">
        <w:rPr>
          <w:rFonts w:ascii="Times New Roman" w:hAnsi="Times New Roman" w:cs="Times New Roman"/>
          <w:color w:val="000000"/>
          <w:sz w:val="24"/>
          <w:szCs w:val="24"/>
        </w:rPr>
        <w:t xml:space="preserve"> Sebagai dasar hukum tertinggi, UUD 1945 menjamin perlindungan, pemajuan, penegakan dan pemenuhan HAM warga negaranya, serta harus dihormati dan dijamin pelaksanaannya oleh negara maupun kelompok individu. </w:t>
      </w:r>
      <w:proofErr w:type="gramStart"/>
      <w:r w:rsidRPr="00D264DD">
        <w:rPr>
          <w:rFonts w:ascii="Times New Roman" w:hAnsi="Times New Roman" w:cs="Times New Roman"/>
          <w:color w:val="000000"/>
          <w:sz w:val="24"/>
          <w:szCs w:val="24"/>
        </w:rPr>
        <w:t>Didalam Pasal 28B ayat (2) UUD 1945, Negara menjamin setiap hak asasi manusia atas kelangsungan hidup, tumbuh, dan berkembang serta berhak atas perlindungan dari kekerasan diskriminasi.</w:t>
      </w:r>
      <w:proofErr w:type="gramEnd"/>
      <w:r w:rsidRPr="00D264DD">
        <w:rPr>
          <w:rFonts w:ascii="Times New Roman" w:hAnsi="Times New Roman" w:cs="Times New Roman"/>
          <w:color w:val="000000"/>
          <w:sz w:val="24"/>
          <w:szCs w:val="24"/>
        </w:rPr>
        <w:t xml:space="preserve"> Jadi dalam hal ini jelas bahwa korban </w:t>
      </w:r>
      <w:r w:rsidRPr="00D264DD">
        <w:rPr>
          <w:rFonts w:ascii="Times New Roman" w:hAnsi="Times New Roman" w:cs="Times New Roman"/>
          <w:i/>
          <w:iCs/>
          <w:color w:val="000000"/>
          <w:sz w:val="24"/>
          <w:szCs w:val="24"/>
        </w:rPr>
        <w:t xml:space="preserve">catcalling </w:t>
      </w:r>
      <w:r w:rsidRPr="00D264DD">
        <w:rPr>
          <w:rFonts w:ascii="Times New Roman" w:hAnsi="Times New Roman" w:cs="Times New Roman"/>
          <w:color w:val="000000"/>
          <w:sz w:val="24"/>
          <w:szCs w:val="24"/>
        </w:rPr>
        <w:t xml:space="preserve">juga harus mendapatkan perlindungan yang </w:t>
      </w:r>
      <w:proofErr w:type="gramStart"/>
      <w:r w:rsidRPr="00D264DD">
        <w:rPr>
          <w:rFonts w:ascii="Times New Roman" w:hAnsi="Times New Roman" w:cs="Times New Roman"/>
          <w:color w:val="000000"/>
          <w:sz w:val="24"/>
          <w:szCs w:val="24"/>
        </w:rPr>
        <w:t>sama</w:t>
      </w:r>
      <w:proofErr w:type="gramEnd"/>
      <w:r w:rsidRPr="00D264DD">
        <w:rPr>
          <w:rFonts w:ascii="Times New Roman" w:hAnsi="Times New Roman" w:cs="Times New Roman"/>
          <w:color w:val="000000"/>
          <w:sz w:val="24"/>
          <w:szCs w:val="24"/>
        </w:rPr>
        <w:t xml:space="preserve"> dengan yang lainnya sebagaimana yang diatur dalam undang-undang tersebut. </w:t>
      </w:r>
    </w:p>
    <w:p w:rsidR="00EA27DC" w:rsidRPr="00D264DD" w:rsidRDefault="00EA27DC" w:rsidP="00D264DD">
      <w:pPr>
        <w:pStyle w:val="ListParagraph"/>
        <w:spacing w:after="0" w:line="240" w:lineRule="auto"/>
        <w:ind w:left="0" w:firstLine="709"/>
        <w:jc w:val="both"/>
        <w:rPr>
          <w:rFonts w:ascii="Times New Roman" w:hAnsi="Times New Roman" w:cs="Times New Roman"/>
          <w:color w:val="000000"/>
          <w:sz w:val="24"/>
          <w:szCs w:val="24"/>
        </w:rPr>
      </w:pPr>
      <w:r w:rsidRPr="00D264DD">
        <w:rPr>
          <w:rFonts w:ascii="Times New Roman" w:hAnsi="Times New Roman" w:cs="Times New Roman"/>
          <w:color w:val="000000"/>
          <w:sz w:val="24"/>
          <w:szCs w:val="24"/>
        </w:rPr>
        <w:t xml:space="preserve">Ketentuan Pasal 1 angka 3 </w:t>
      </w:r>
      <w:r w:rsidRPr="00D264DD">
        <w:rPr>
          <w:rFonts w:ascii="Times New Roman" w:hAnsi="Times New Roman" w:cs="Times New Roman"/>
          <w:sz w:val="24"/>
          <w:szCs w:val="24"/>
        </w:rPr>
        <w:t xml:space="preserve">Undang-undang Nomor </w:t>
      </w:r>
      <w:r w:rsidRPr="00D264DD">
        <w:rPr>
          <w:rFonts w:ascii="Times New Roman" w:hAnsi="Times New Roman" w:cs="Times New Roman"/>
          <w:color w:val="000000"/>
          <w:sz w:val="24"/>
          <w:szCs w:val="24"/>
        </w:rPr>
        <w:t xml:space="preserve">31 Tahun 2014 Tentang Perubahan Atas Undang-Undang Nomor 13 Tahun 2006 Tentang Perlindungan Saksi dan Korban (PSK) memberikan pengertian korban adalah orang yang mengalami penderitaan secara fisik, mental, dan/atau kerugian ekonomi akibat dari suatu tindak pidana. </w:t>
      </w:r>
      <w:proofErr w:type="gramStart"/>
      <w:r w:rsidRPr="00D264DD">
        <w:rPr>
          <w:rFonts w:ascii="Times New Roman" w:hAnsi="Times New Roman" w:cs="Times New Roman"/>
          <w:color w:val="000000"/>
          <w:sz w:val="24"/>
          <w:szCs w:val="24"/>
        </w:rPr>
        <w:t xml:space="preserve">Ketentuan pasal tersebut menegaskan bahwa korban perbuatan </w:t>
      </w:r>
      <w:r w:rsidRPr="00D264DD">
        <w:rPr>
          <w:rFonts w:ascii="Times New Roman" w:hAnsi="Times New Roman" w:cs="Times New Roman"/>
          <w:i/>
          <w:iCs/>
          <w:color w:val="000000"/>
          <w:sz w:val="24"/>
          <w:szCs w:val="24"/>
        </w:rPr>
        <w:t xml:space="preserve">catcalling </w:t>
      </w:r>
      <w:r w:rsidRPr="00D264DD">
        <w:rPr>
          <w:rFonts w:ascii="Times New Roman" w:hAnsi="Times New Roman" w:cs="Times New Roman"/>
          <w:color w:val="000000"/>
          <w:sz w:val="24"/>
          <w:szCs w:val="24"/>
        </w:rPr>
        <w:t xml:space="preserve">termasuk orang yang mengalami kerugian baik secara mental maupun psikisnya karena perbuatan </w:t>
      </w:r>
      <w:r w:rsidRPr="00D264DD">
        <w:rPr>
          <w:rFonts w:ascii="Times New Roman" w:hAnsi="Times New Roman" w:cs="Times New Roman"/>
          <w:i/>
          <w:iCs/>
          <w:color w:val="000000"/>
          <w:sz w:val="24"/>
          <w:szCs w:val="24"/>
        </w:rPr>
        <w:t xml:space="preserve">catcalling </w:t>
      </w:r>
      <w:r w:rsidRPr="00D264DD">
        <w:rPr>
          <w:rFonts w:ascii="Times New Roman" w:hAnsi="Times New Roman" w:cs="Times New Roman"/>
          <w:iCs/>
          <w:color w:val="000000"/>
          <w:sz w:val="24"/>
          <w:szCs w:val="24"/>
        </w:rPr>
        <w:t>oleh pelaku</w:t>
      </w:r>
      <w:r w:rsidRPr="00D264DD">
        <w:rPr>
          <w:rFonts w:ascii="Times New Roman" w:hAnsi="Times New Roman" w:cs="Times New Roman"/>
          <w:i/>
          <w:iCs/>
          <w:color w:val="000000"/>
          <w:sz w:val="24"/>
          <w:szCs w:val="24"/>
        </w:rPr>
        <w:t xml:space="preserve"> </w:t>
      </w:r>
      <w:r w:rsidRPr="00D264DD">
        <w:rPr>
          <w:rFonts w:ascii="Times New Roman" w:hAnsi="Times New Roman" w:cs="Times New Roman"/>
          <w:color w:val="000000"/>
          <w:sz w:val="24"/>
          <w:szCs w:val="24"/>
        </w:rPr>
        <w:t>menimbulkan rasa malu, terganggu dan ketakutan bagi korban.</w:t>
      </w:r>
      <w:proofErr w:type="gramEnd"/>
      <w:r w:rsidRPr="00D264DD">
        <w:rPr>
          <w:rFonts w:ascii="Times New Roman" w:hAnsi="Times New Roman" w:cs="Times New Roman"/>
          <w:color w:val="000000"/>
          <w:sz w:val="24"/>
          <w:szCs w:val="24"/>
        </w:rPr>
        <w:t xml:space="preserve"> Korban perbuatan </w:t>
      </w:r>
      <w:r w:rsidRPr="00D264DD">
        <w:rPr>
          <w:rFonts w:ascii="Times New Roman" w:hAnsi="Times New Roman" w:cs="Times New Roman"/>
          <w:i/>
          <w:color w:val="000000"/>
          <w:sz w:val="24"/>
          <w:szCs w:val="24"/>
        </w:rPr>
        <w:t xml:space="preserve">catcalling </w:t>
      </w:r>
      <w:r w:rsidRPr="00D264DD">
        <w:rPr>
          <w:rFonts w:ascii="Times New Roman" w:hAnsi="Times New Roman" w:cs="Times New Roman"/>
          <w:color w:val="000000"/>
          <w:sz w:val="24"/>
          <w:szCs w:val="24"/>
        </w:rPr>
        <w:t xml:space="preserve">ini termasuk kedalam kategori korban langsung, dimana memiliki karakteristik korban ialah setiap orang individu ataupun kolektif, menderita suatu kerugian baik fisik, mental, dan emosionalnya, serta mendapatkan penindasan terhadap hak asasi manusia yang disebabkan oleh adanya </w:t>
      </w:r>
      <w:r w:rsidRPr="00D264DD">
        <w:rPr>
          <w:rFonts w:ascii="Times New Roman" w:hAnsi="Times New Roman" w:cs="Times New Roman"/>
          <w:color w:val="000000"/>
          <w:sz w:val="24"/>
          <w:szCs w:val="24"/>
        </w:rPr>
        <w:lastRenderedPageBreak/>
        <w:t>perbuatan yang dianggap suatu tindak pidana dalam hukum pidana dan disebabkan oleh adanya penyalahgunaan kekuasaan.</w:t>
      </w:r>
      <w:r w:rsidRPr="00D264DD">
        <w:rPr>
          <w:rStyle w:val="FootnoteReference"/>
          <w:rFonts w:ascii="Times New Roman" w:hAnsi="Times New Roman" w:cs="Times New Roman"/>
          <w:color w:val="000000"/>
        </w:rPr>
        <w:footnoteReference w:id="6"/>
      </w:r>
    </w:p>
    <w:p w:rsidR="00EA27DC" w:rsidRPr="00D264DD" w:rsidRDefault="00EA27DC" w:rsidP="00D264DD">
      <w:pPr>
        <w:pStyle w:val="ListParagraph"/>
        <w:spacing w:after="0" w:line="240" w:lineRule="auto"/>
        <w:ind w:left="0" w:firstLine="709"/>
        <w:jc w:val="both"/>
        <w:rPr>
          <w:rFonts w:ascii="Times New Roman" w:hAnsi="Times New Roman" w:cs="Times New Roman"/>
          <w:color w:val="000000"/>
          <w:sz w:val="24"/>
          <w:szCs w:val="24"/>
        </w:rPr>
      </w:pPr>
      <w:r w:rsidRPr="00D264DD">
        <w:rPr>
          <w:rFonts w:ascii="Times New Roman" w:hAnsi="Times New Roman" w:cs="Times New Roman"/>
          <w:color w:val="000000"/>
          <w:sz w:val="24"/>
          <w:szCs w:val="24"/>
        </w:rPr>
        <w:t xml:space="preserve">Secara garis besar, korban dari suatu tindakan </w:t>
      </w:r>
      <w:r w:rsidRPr="00D264DD">
        <w:rPr>
          <w:rFonts w:ascii="Times New Roman" w:hAnsi="Times New Roman" w:cs="Times New Roman"/>
          <w:i/>
          <w:color w:val="000000"/>
          <w:sz w:val="24"/>
          <w:szCs w:val="24"/>
        </w:rPr>
        <w:t xml:space="preserve">catcalling </w:t>
      </w:r>
      <w:r w:rsidRPr="00D264DD">
        <w:rPr>
          <w:rFonts w:ascii="Times New Roman" w:hAnsi="Times New Roman" w:cs="Times New Roman"/>
          <w:color w:val="000000"/>
          <w:sz w:val="24"/>
          <w:szCs w:val="24"/>
        </w:rPr>
        <w:t>menurut Undang-Undang Perlindungan Saksi dan Korban berhak mendapatkan perlindungan dibidang keamanan; dibebaskan untuk memilih jenis perlindungan yang akan diberikan; dibebaskan dari segala tekanan untuk memberikan keterangan; terlindungi dari segala jenis pertanyaan bersifat menjerat; mendapatkan informasi yang jelas mengenai perkembangan perkara yang sedang berlangsung; mendapatkan informasi perihal putusan pengadilan pelaku; diberitahu apabila terpidana bebas dari segala tuntutan; memperoleh identitas baru; diberikan kediaman baru, mendapat jaminan penggantian biaya ganti rugi perihal transportasi, diberikan nasihat hukum dan juga mendapatkan biaya bantuan untuk menyokong kehidupan sementara.</w:t>
      </w:r>
      <w:r w:rsidRPr="00D264DD">
        <w:rPr>
          <w:rStyle w:val="FootnoteReference"/>
          <w:rFonts w:ascii="Times New Roman" w:hAnsi="Times New Roman" w:cs="Times New Roman"/>
          <w:color w:val="000000"/>
        </w:rPr>
        <w:footnoteReference w:id="7"/>
      </w:r>
      <w:r w:rsidRPr="00D264DD">
        <w:rPr>
          <w:rFonts w:ascii="Times New Roman" w:hAnsi="Times New Roman" w:cs="Times New Roman"/>
          <w:color w:val="000000"/>
          <w:sz w:val="24"/>
          <w:szCs w:val="24"/>
        </w:rPr>
        <w:t xml:space="preserve"> Masyarakat dapat berperan dan membantu memberikan dukungan kepada korban untuk memulihkan </w:t>
      </w:r>
      <w:proofErr w:type="gramStart"/>
      <w:r w:rsidRPr="00D264DD">
        <w:rPr>
          <w:rFonts w:ascii="Times New Roman" w:hAnsi="Times New Roman" w:cs="Times New Roman"/>
          <w:color w:val="000000"/>
          <w:sz w:val="24"/>
          <w:szCs w:val="24"/>
        </w:rPr>
        <w:t>nama</w:t>
      </w:r>
      <w:proofErr w:type="gramEnd"/>
      <w:r w:rsidRPr="00D264DD">
        <w:rPr>
          <w:rFonts w:ascii="Times New Roman" w:hAnsi="Times New Roman" w:cs="Times New Roman"/>
          <w:color w:val="000000"/>
          <w:sz w:val="24"/>
          <w:szCs w:val="24"/>
        </w:rPr>
        <w:t xml:space="preserve"> baik, serta memulihkan keseimbangan batin korban dari perbuatan </w:t>
      </w:r>
      <w:r w:rsidRPr="00D264DD">
        <w:rPr>
          <w:rFonts w:ascii="Times New Roman" w:hAnsi="Times New Roman" w:cs="Times New Roman"/>
          <w:i/>
          <w:color w:val="000000"/>
          <w:sz w:val="24"/>
          <w:szCs w:val="24"/>
        </w:rPr>
        <w:t>catcalling</w:t>
      </w:r>
      <w:r w:rsidRPr="00D264DD">
        <w:rPr>
          <w:rFonts w:ascii="Times New Roman" w:hAnsi="Times New Roman" w:cs="Times New Roman"/>
          <w:color w:val="000000"/>
          <w:sz w:val="24"/>
          <w:szCs w:val="24"/>
        </w:rPr>
        <w:t>.</w:t>
      </w:r>
      <w:r w:rsidRPr="00D264DD">
        <w:rPr>
          <w:rStyle w:val="FootnoteReference"/>
          <w:rFonts w:ascii="Times New Roman" w:hAnsi="Times New Roman" w:cs="Times New Roman"/>
          <w:color w:val="000000"/>
        </w:rPr>
        <w:footnoteReference w:id="8"/>
      </w:r>
    </w:p>
    <w:p w:rsidR="00EA27DC" w:rsidRPr="00D264DD" w:rsidRDefault="00EA27DC" w:rsidP="00D264DD">
      <w:pPr>
        <w:pStyle w:val="ListParagraph"/>
        <w:spacing w:after="0" w:line="240" w:lineRule="auto"/>
        <w:ind w:left="0" w:firstLine="709"/>
        <w:jc w:val="both"/>
        <w:rPr>
          <w:rFonts w:ascii="Times New Roman" w:hAnsi="Times New Roman" w:cs="Times New Roman"/>
          <w:sz w:val="24"/>
          <w:szCs w:val="24"/>
        </w:rPr>
      </w:pPr>
      <w:proofErr w:type="gramStart"/>
      <w:r w:rsidRPr="00D264DD">
        <w:rPr>
          <w:rFonts w:ascii="Times New Roman" w:hAnsi="Times New Roman" w:cs="Times New Roman"/>
          <w:sz w:val="24"/>
          <w:szCs w:val="24"/>
        </w:rPr>
        <w:t xml:space="preserve">Adanya kekosongan hukum atau aturan terhadap perbuatan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 xml:space="preserve">ini membuat para penegak hukum harus menggali hukum dan melakukan penafsiran dari beberapa aturan yang ada dan berkaitan dengan tindak perbuatan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ini.</w:t>
      </w:r>
      <w:proofErr w:type="gramEnd"/>
      <w:r w:rsidRPr="00D264DD">
        <w:rPr>
          <w:rFonts w:ascii="Times New Roman" w:hAnsi="Times New Roman" w:cs="Times New Roman"/>
          <w:sz w:val="24"/>
          <w:szCs w:val="24"/>
        </w:rPr>
        <w:t xml:space="preserve"> Saat ini, dasar yang digunakan penegak hukum dalam menangani dan menjerat pelaku kasus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 xml:space="preserve">yaitu dengan menggabungkan pasal-pasal dalam Kitab Undang-undang Hukum Pidana (KUHP) dan Undang-Undang Nomor 44 Tahun 2008 Tentang Pornografi. Pasal-pasal dalam KUHP yang berkaitan dan dapat dipergunakan sebagai dasar untuk menyelesaikan kasus tindak pidana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ini, yaitu Pasal 281 butir (2) KUHP dan Pasal 315 KUHP. Pasal 281 butir (2) KUHP mengatur bahwa apabila ada seseorang yang dengan sengaja di depan orang lain di luar kehendak orang tersebut, kemudian melakukan suatu tindakan atau perbuatan yang bertentangan atau melanggar kesusilaan, maka dapat dipidana penjara ataupun denda.</w:t>
      </w:r>
      <w:r w:rsidRPr="00D264DD">
        <w:rPr>
          <w:rStyle w:val="FootnoteReference"/>
          <w:rFonts w:ascii="Times New Roman" w:hAnsi="Times New Roman" w:cs="Times New Roman"/>
        </w:rPr>
        <w:footnoteReference w:id="9"/>
      </w:r>
      <w:r w:rsidRPr="00D264DD">
        <w:rPr>
          <w:rFonts w:ascii="Times New Roman" w:hAnsi="Times New Roman" w:cs="Times New Roman"/>
          <w:sz w:val="24"/>
          <w:szCs w:val="24"/>
        </w:rPr>
        <w:t xml:space="preserve"> </w:t>
      </w:r>
    </w:p>
    <w:p w:rsidR="00EA27DC" w:rsidRPr="00D264DD" w:rsidRDefault="00EA27DC" w:rsidP="00D264DD">
      <w:pPr>
        <w:pStyle w:val="ListParagraph"/>
        <w:spacing w:after="0" w:line="240" w:lineRule="auto"/>
        <w:ind w:left="0" w:firstLine="709"/>
        <w:jc w:val="both"/>
        <w:rPr>
          <w:rFonts w:ascii="Times New Roman" w:hAnsi="Times New Roman" w:cs="Times New Roman"/>
          <w:sz w:val="24"/>
          <w:szCs w:val="24"/>
        </w:rPr>
      </w:pPr>
      <w:r w:rsidRPr="00D264DD">
        <w:rPr>
          <w:rFonts w:ascii="Times New Roman" w:hAnsi="Times New Roman" w:cs="Times New Roman"/>
          <w:sz w:val="24"/>
          <w:szCs w:val="24"/>
        </w:rPr>
        <w:t xml:space="preserve">Pengertian melanggar kesusilaan yang terdapat dalam pasal tersebut diatas menitikberatkan kepada pelanggaran terhadap kesopanaan dibidang seksual, dimana perbuatan atau tindakan tersebut pada umumnya </w:t>
      </w:r>
      <w:proofErr w:type="gramStart"/>
      <w:r w:rsidRPr="00D264DD">
        <w:rPr>
          <w:rFonts w:ascii="Times New Roman" w:hAnsi="Times New Roman" w:cs="Times New Roman"/>
          <w:sz w:val="24"/>
          <w:szCs w:val="24"/>
        </w:rPr>
        <w:t>akan</w:t>
      </w:r>
      <w:proofErr w:type="gramEnd"/>
      <w:r w:rsidRPr="00D264DD">
        <w:rPr>
          <w:rFonts w:ascii="Times New Roman" w:hAnsi="Times New Roman" w:cs="Times New Roman"/>
          <w:sz w:val="24"/>
          <w:szCs w:val="24"/>
        </w:rPr>
        <w:t xml:space="preserve"> menimbulkan perasaan malu, geli, jijik atau bahkan terangsangnya hawa nafsu seksual seseorang. Menurut S.R. Sianturi, apakah suatu perbuatan melanggar kesusilaan atau tidak maka perlu memperhatikan sudut kebiasaan setempat, hal ini dikarenakan </w:t>
      </w:r>
      <w:proofErr w:type="gramStart"/>
      <w:r w:rsidRPr="00D264DD">
        <w:rPr>
          <w:rFonts w:ascii="Times New Roman" w:hAnsi="Times New Roman" w:cs="Times New Roman"/>
          <w:sz w:val="24"/>
          <w:szCs w:val="24"/>
        </w:rPr>
        <w:t>cara</w:t>
      </w:r>
      <w:proofErr w:type="gramEnd"/>
      <w:r w:rsidRPr="00D264DD">
        <w:rPr>
          <w:rFonts w:ascii="Times New Roman" w:hAnsi="Times New Roman" w:cs="Times New Roman"/>
          <w:sz w:val="24"/>
          <w:szCs w:val="24"/>
        </w:rPr>
        <w:t xml:space="preserve"> pandang antara satu tempat dengan tempat lainnya yang dapat berbeda-beda.</w:t>
      </w:r>
      <w:r w:rsidRPr="00D264DD">
        <w:rPr>
          <w:rStyle w:val="FootnoteReference"/>
          <w:rFonts w:ascii="Times New Roman" w:hAnsi="Times New Roman" w:cs="Times New Roman"/>
        </w:rPr>
        <w:footnoteReference w:id="10"/>
      </w:r>
      <w:r w:rsidRPr="00D264DD">
        <w:rPr>
          <w:rFonts w:ascii="Times New Roman" w:hAnsi="Times New Roman" w:cs="Times New Roman"/>
          <w:sz w:val="24"/>
          <w:szCs w:val="24"/>
        </w:rPr>
        <w:t xml:space="preserve"> </w:t>
      </w:r>
    </w:p>
    <w:p w:rsidR="00EA27DC" w:rsidRPr="00D264DD" w:rsidRDefault="00EA27DC" w:rsidP="00D264DD">
      <w:pPr>
        <w:pStyle w:val="ListParagraph"/>
        <w:spacing w:after="0" w:line="240" w:lineRule="auto"/>
        <w:ind w:left="0" w:firstLine="709"/>
        <w:jc w:val="both"/>
        <w:rPr>
          <w:rFonts w:ascii="Times New Roman" w:hAnsi="Times New Roman" w:cs="Times New Roman"/>
          <w:sz w:val="24"/>
          <w:szCs w:val="24"/>
        </w:rPr>
      </w:pPr>
      <w:proofErr w:type="gramStart"/>
      <w:r w:rsidRPr="00D264DD">
        <w:rPr>
          <w:rFonts w:ascii="Times New Roman" w:hAnsi="Times New Roman" w:cs="Times New Roman"/>
          <w:sz w:val="24"/>
          <w:szCs w:val="24"/>
        </w:rPr>
        <w:t>Secara yuridis sangatlah perlu diperhatikan kebiasaan setempat, hal ini disebabkan ajaran melawan hukum yang material dianut hukum pidana Indonesia, dimana harus memperhatikan apakah perbuatan atau tindakan yang dilkukan oleh masyarakat dipandang sebagai patut pidana.</w:t>
      </w:r>
      <w:proofErr w:type="gramEnd"/>
      <w:r w:rsidRPr="00D264DD">
        <w:rPr>
          <w:rFonts w:ascii="Times New Roman" w:hAnsi="Times New Roman" w:cs="Times New Roman"/>
          <w:sz w:val="24"/>
          <w:szCs w:val="24"/>
        </w:rPr>
        <w:t xml:space="preserve"> </w:t>
      </w:r>
      <w:proofErr w:type="gramStart"/>
      <w:r w:rsidRPr="00D264DD">
        <w:rPr>
          <w:rFonts w:ascii="Times New Roman" w:hAnsi="Times New Roman" w:cs="Times New Roman"/>
          <w:sz w:val="24"/>
          <w:szCs w:val="24"/>
        </w:rPr>
        <w:t xml:space="preserve">Dalam menentukan dan memutuskan apakah perbuatan itu telah melanggar kesusilaan atau tidak, Hakim perlu memperhatikan pandangan yang berbeda-beda </w:t>
      </w:r>
      <w:r w:rsidRPr="00D264DD">
        <w:rPr>
          <w:rFonts w:ascii="Times New Roman" w:hAnsi="Times New Roman" w:cs="Times New Roman"/>
          <w:sz w:val="24"/>
          <w:szCs w:val="24"/>
        </w:rPr>
        <w:lastRenderedPageBreak/>
        <w:t>antara satu masyarakat dengan masyarakat lainnya di Indonesia tentang kebiasaan setempat masyarakat.</w:t>
      </w:r>
      <w:proofErr w:type="gramEnd"/>
      <w:r w:rsidRPr="00D264DD">
        <w:rPr>
          <w:rStyle w:val="FootnoteReference"/>
          <w:rFonts w:ascii="Times New Roman" w:hAnsi="Times New Roman" w:cs="Times New Roman"/>
        </w:rPr>
        <w:footnoteReference w:id="11"/>
      </w:r>
    </w:p>
    <w:p w:rsidR="00EA27DC" w:rsidRPr="00D264DD" w:rsidRDefault="00EA27DC" w:rsidP="00D264DD">
      <w:pPr>
        <w:pStyle w:val="ListParagraph"/>
        <w:spacing w:after="0" w:line="240" w:lineRule="auto"/>
        <w:ind w:left="0" w:firstLine="709"/>
        <w:jc w:val="both"/>
        <w:rPr>
          <w:rFonts w:ascii="Times New Roman" w:hAnsi="Times New Roman" w:cs="Times New Roman"/>
          <w:sz w:val="24"/>
          <w:szCs w:val="24"/>
        </w:rPr>
      </w:pPr>
      <w:r w:rsidRPr="00D264DD">
        <w:rPr>
          <w:rFonts w:ascii="Times New Roman" w:hAnsi="Times New Roman" w:cs="Times New Roman"/>
          <w:sz w:val="24"/>
          <w:szCs w:val="24"/>
        </w:rPr>
        <w:t>Ketentuan Pasal 315 KUHP menegaskan dan mengatur bahwa setiap penghinaan yang dilakukan seseorang dengan sengaja terhadap orang lain dihadapan publik (muka umum) secara lisan atau tulisan, atau dihadapan orang itu sendiri  secara lisan maupun perbuatan, atau melalui surat yang dikirimkan dan diterima orang yang bersangkutan dikategorikan sebagai tindak pidana penghinaan ringan dengan  hukuman atau sanksi pidana berupa penjara atau denda.</w:t>
      </w:r>
      <w:r w:rsidRPr="00D264DD">
        <w:rPr>
          <w:rStyle w:val="FootnoteReference"/>
          <w:rFonts w:ascii="Times New Roman" w:hAnsi="Times New Roman" w:cs="Times New Roman"/>
        </w:rPr>
        <w:footnoteReference w:id="12"/>
      </w:r>
      <w:r w:rsidRPr="00D264DD">
        <w:rPr>
          <w:rFonts w:ascii="Times New Roman" w:hAnsi="Times New Roman" w:cs="Times New Roman"/>
          <w:sz w:val="24"/>
          <w:szCs w:val="24"/>
        </w:rPr>
        <w:t xml:space="preserve"> Akan tetapi, penggunaan Pasal 315 KUHP untuk menyelesaikan perkara </w:t>
      </w:r>
      <w:r w:rsidRPr="00D264DD">
        <w:rPr>
          <w:rFonts w:ascii="Times New Roman" w:hAnsi="Times New Roman" w:cs="Times New Roman"/>
          <w:i/>
          <w:sz w:val="24"/>
          <w:szCs w:val="24"/>
        </w:rPr>
        <w:t>catcalling</w:t>
      </w:r>
      <w:r w:rsidRPr="00D264DD">
        <w:rPr>
          <w:rFonts w:ascii="Times New Roman" w:hAnsi="Times New Roman" w:cs="Times New Roman"/>
          <w:sz w:val="24"/>
          <w:szCs w:val="24"/>
        </w:rPr>
        <w:t xml:space="preserve"> kurang tepat, karena perbuatan </w:t>
      </w:r>
      <w:r w:rsidRPr="00D264DD">
        <w:rPr>
          <w:rFonts w:ascii="Times New Roman" w:hAnsi="Times New Roman" w:cs="Times New Roman"/>
          <w:i/>
          <w:sz w:val="24"/>
          <w:szCs w:val="24"/>
        </w:rPr>
        <w:t>catcalling</w:t>
      </w:r>
      <w:r w:rsidRPr="00D264DD">
        <w:rPr>
          <w:rFonts w:ascii="Times New Roman" w:hAnsi="Times New Roman" w:cs="Times New Roman"/>
          <w:sz w:val="24"/>
          <w:szCs w:val="24"/>
        </w:rPr>
        <w:t xml:space="preserve"> dianggap bukanlah suatu penghinaan, mengingat penghinaan tidak jauh dari penistaan yang berupa merendahkan atau celaan yang dapat berupa kritikan,</w:t>
      </w:r>
      <w:r w:rsidRPr="00D264DD">
        <w:rPr>
          <w:rFonts w:ascii="Times New Roman" w:hAnsi="Times New Roman" w:cs="Times New Roman"/>
          <w:sz w:val="24"/>
          <w:szCs w:val="24"/>
          <w:vertAlign w:val="superscript"/>
        </w:rPr>
        <w:footnoteReference w:id="13"/>
      </w:r>
      <w:r w:rsidRPr="00D264DD">
        <w:rPr>
          <w:rFonts w:ascii="Times New Roman" w:hAnsi="Times New Roman" w:cs="Times New Roman"/>
          <w:sz w:val="24"/>
          <w:szCs w:val="24"/>
        </w:rPr>
        <w:t xml:space="preserve"> sedangkan </w:t>
      </w:r>
      <w:r w:rsidRPr="00D264DD">
        <w:rPr>
          <w:rFonts w:ascii="Times New Roman" w:hAnsi="Times New Roman" w:cs="Times New Roman"/>
          <w:i/>
          <w:sz w:val="24"/>
          <w:szCs w:val="24"/>
        </w:rPr>
        <w:t>catcalling</w:t>
      </w:r>
      <w:r w:rsidRPr="00D264DD">
        <w:rPr>
          <w:rFonts w:ascii="Times New Roman" w:hAnsi="Times New Roman" w:cs="Times New Roman"/>
          <w:sz w:val="24"/>
          <w:szCs w:val="24"/>
        </w:rPr>
        <w:t xml:space="preserve"> merupakan suatu pujian yang memberikan rasa tidak nyaman, merasa terganggu, bahkan rasa ketakutan kepada si penerima pujian mengingat pujian tersebut diberikan oleh orang lain yang tidak dikenal dan terkadang dilontarkan dengan nada menggoda.</w:t>
      </w:r>
    </w:p>
    <w:p w:rsidR="00EA27DC" w:rsidRPr="00D264DD" w:rsidRDefault="00EA27DC" w:rsidP="00D264DD">
      <w:pPr>
        <w:pStyle w:val="ListParagraph"/>
        <w:spacing w:after="0" w:line="240" w:lineRule="auto"/>
        <w:ind w:left="0" w:firstLine="709"/>
        <w:jc w:val="both"/>
        <w:rPr>
          <w:rFonts w:ascii="Times New Roman" w:hAnsi="Times New Roman" w:cs="Times New Roman"/>
          <w:sz w:val="24"/>
          <w:szCs w:val="24"/>
        </w:rPr>
      </w:pPr>
      <w:r w:rsidRPr="00D264DD">
        <w:rPr>
          <w:rFonts w:ascii="Times New Roman" w:hAnsi="Times New Roman" w:cs="Times New Roman"/>
          <w:sz w:val="24"/>
          <w:szCs w:val="24"/>
        </w:rPr>
        <w:t xml:space="preserve">Selain dalam KUHP, Pasal 35 j.o Pasal 8, dan Pasal 35 j.o Pasal 9 Undang-undang Nomor 44 Tahun 2008 Tentang Pornografi juga dapat digunakan sebagai dasar untuk menyelesaikan perkara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 xml:space="preserve">Pasal 1 angka 1 Ketentuan Umum dalam Undang-undang pornografi memberikan definisi: </w:t>
      </w:r>
    </w:p>
    <w:p w:rsidR="00EA27DC" w:rsidRPr="00D264DD" w:rsidRDefault="00EA27DC" w:rsidP="00D264DD">
      <w:pPr>
        <w:pStyle w:val="ListParagraph"/>
        <w:spacing w:after="0" w:line="240" w:lineRule="auto"/>
        <w:ind w:left="709"/>
        <w:jc w:val="both"/>
        <w:rPr>
          <w:rFonts w:ascii="Times New Roman" w:hAnsi="Times New Roman" w:cs="Times New Roman"/>
          <w:i/>
          <w:sz w:val="24"/>
          <w:szCs w:val="24"/>
        </w:rPr>
      </w:pPr>
      <w:r w:rsidRPr="00D264DD">
        <w:rPr>
          <w:rFonts w:ascii="Times New Roman" w:hAnsi="Times New Roman" w:cs="Times New Roman"/>
          <w:i/>
          <w:sz w:val="24"/>
          <w:szCs w:val="24"/>
        </w:rPr>
        <w:t>"Pornografi adalah gambar, sketsa, ilustrasi, foto, tulisan, suara, bunyi, gambar bergerak, animasi, kartun, percakapan, gerak tubuh, atau bentuk pesan lainnya, melalui berbagai bentuk media komunikasi dan/atau pertunjukan di muka umum, yang memuat kecabulan atau ekploitasi seksual yang melanggar norma kesusilaan dalam masyarakat”.</w:t>
      </w:r>
    </w:p>
    <w:p w:rsidR="00EA27DC" w:rsidRPr="00D264DD" w:rsidRDefault="00EA27DC" w:rsidP="00D264DD">
      <w:pPr>
        <w:pStyle w:val="ListParagraph"/>
        <w:spacing w:after="0" w:line="240" w:lineRule="auto"/>
        <w:ind w:left="0" w:firstLine="709"/>
        <w:jc w:val="both"/>
        <w:rPr>
          <w:rFonts w:ascii="Times New Roman" w:hAnsi="Times New Roman" w:cs="Times New Roman"/>
          <w:sz w:val="24"/>
          <w:szCs w:val="24"/>
        </w:rPr>
      </w:pPr>
      <w:r w:rsidRPr="00D264DD">
        <w:rPr>
          <w:rFonts w:ascii="Times New Roman" w:hAnsi="Times New Roman" w:cs="Times New Roman"/>
          <w:sz w:val="24"/>
          <w:szCs w:val="24"/>
        </w:rPr>
        <w:t xml:space="preserve">Dari ketentuan diatas terlihat bahwa perbuatan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memenuhi unsur-unsur yang terkandung dalam pasal tersebut, seperti suara, bunyi, percakapan atau kalimat-kalimat, gerak tubuh, atau bentuk lainnya yang dilakukan di muka public dan memuat unsur kecabulan dan/atau eksploitasi seksual yang bersifat melanggar norma kesusilaan.</w:t>
      </w:r>
    </w:p>
    <w:p w:rsidR="00EA27DC" w:rsidRPr="00D264DD" w:rsidRDefault="00EA27DC" w:rsidP="00D264DD">
      <w:pPr>
        <w:pStyle w:val="ListParagraph"/>
        <w:spacing w:after="0" w:line="240" w:lineRule="auto"/>
        <w:ind w:left="0" w:firstLine="709"/>
        <w:jc w:val="both"/>
        <w:rPr>
          <w:rFonts w:ascii="Times New Roman" w:hAnsi="Times New Roman" w:cs="Times New Roman"/>
          <w:sz w:val="24"/>
          <w:szCs w:val="24"/>
        </w:rPr>
      </w:pPr>
      <w:r w:rsidRPr="00D264DD">
        <w:rPr>
          <w:rFonts w:ascii="Times New Roman" w:hAnsi="Times New Roman" w:cs="Times New Roman"/>
          <w:sz w:val="24"/>
          <w:szCs w:val="24"/>
        </w:rPr>
        <w:t>Ketentuan Pasal 34 j.o Pasal 8 Undang-undang Pornografi secara garis besar mengatur bahwa akan memberikan sanksi pidana penjara dan/atau denda bagi setiap orang dengan unsur kesengajaan atau atas persetujuannya menjadikan dirinya sendiri sebagai objek atau bahan publik yang mengandung muatan pornografi.</w:t>
      </w:r>
      <w:r w:rsidRPr="00D264DD">
        <w:rPr>
          <w:rStyle w:val="FootnoteReference"/>
          <w:rFonts w:ascii="Times New Roman" w:hAnsi="Times New Roman" w:cs="Times New Roman"/>
        </w:rPr>
        <w:footnoteReference w:id="14"/>
      </w:r>
      <w:r w:rsidRPr="00D264DD">
        <w:rPr>
          <w:rFonts w:ascii="Times New Roman" w:hAnsi="Times New Roman" w:cs="Times New Roman"/>
          <w:sz w:val="24"/>
          <w:szCs w:val="24"/>
        </w:rPr>
        <w:t xml:space="preserve"> Selanjutnya, ketentuan Pasal 35 j.o Pasal 9 Undang-undang Pornografi menjelaskan bahwa </w:t>
      </w:r>
      <w:proofErr w:type="gramStart"/>
      <w:r w:rsidRPr="00D264DD">
        <w:rPr>
          <w:rFonts w:ascii="Times New Roman" w:hAnsi="Times New Roman" w:cs="Times New Roman"/>
          <w:sz w:val="24"/>
          <w:szCs w:val="24"/>
        </w:rPr>
        <w:t>akan</w:t>
      </w:r>
      <w:proofErr w:type="gramEnd"/>
      <w:r w:rsidRPr="00D264DD">
        <w:rPr>
          <w:rFonts w:ascii="Times New Roman" w:hAnsi="Times New Roman" w:cs="Times New Roman"/>
          <w:sz w:val="24"/>
          <w:szCs w:val="24"/>
        </w:rPr>
        <w:t xml:space="preserve"> diberikan pidana penjara dan/atau denda bagi setiap orang yang menjadikan orang lain sebagai objek atau bahan publik yang mengandung muatan pornografi.</w:t>
      </w:r>
      <w:r w:rsidRPr="00D264DD">
        <w:rPr>
          <w:rStyle w:val="FootnoteReference"/>
          <w:rFonts w:ascii="Times New Roman" w:hAnsi="Times New Roman" w:cs="Times New Roman"/>
        </w:rPr>
        <w:footnoteReference w:id="15"/>
      </w:r>
      <w:r w:rsidRPr="00D264DD">
        <w:rPr>
          <w:rFonts w:ascii="Times New Roman" w:hAnsi="Times New Roman" w:cs="Times New Roman"/>
          <w:sz w:val="24"/>
          <w:szCs w:val="24"/>
        </w:rPr>
        <w:t xml:space="preserve"> Akan tetapi, penggunaan Pasal-pasal dalam Undang-</w:t>
      </w:r>
      <w:r w:rsidRPr="00D264DD">
        <w:rPr>
          <w:rFonts w:ascii="Times New Roman" w:hAnsi="Times New Roman" w:cs="Times New Roman"/>
          <w:sz w:val="24"/>
          <w:szCs w:val="24"/>
        </w:rPr>
        <w:lastRenderedPageBreak/>
        <w:t xml:space="preserve">undang Pornografi untuk menyelesaikan kasus </w:t>
      </w:r>
      <w:r w:rsidRPr="00D264DD">
        <w:rPr>
          <w:rFonts w:ascii="Times New Roman" w:hAnsi="Times New Roman" w:cs="Times New Roman"/>
          <w:i/>
          <w:sz w:val="24"/>
          <w:szCs w:val="24"/>
        </w:rPr>
        <w:t xml:space="preserve">catcalling </w:t>
      </w:r>
      <w:r w:rsidRPr="00D264DD">
        <w:rPr>
          <w:rFonts w:ascii="Times New Roman" w:hAnsi="Times New Roman" w:cs="Times New Roman"/>
          <w:sz w:val="24"/>
          <w:szCs w:val="24"/>
        </w:rPr>
        <w:t>ini sesungguhnya tidak menjamin kepastian hukum, hal ini dikarenakan penekanan terhadap keempat pasal tersebut hanyalah “dilarang menjadikan diri sendiri atau orang lain sebagai objek atau model yang mengandung muatan pornografi dan bertentangan dengan kesusilaan”, perbuatan seperti apa yang dilarang tidak diatur secara tegas dan jelas.</w:t>
      </w:r>
    </w:p>
    <w:p w:rsidR="00EA27DC" w:rsidRPr="00D264DD" w:rsidRDefault="00EA27DC" w:rsidP="00D264DD">
      <w:pPr>
        <w:pStyle w:val="JRPMHeading1"/>
      </w:pPr>
    </w:p>
    <w:p w:rsidR="00E918EE" w:rsidRPr="00D264DD" w:rsidRDefault="00D62C5C" w:rsidP="00D264DD">
      <w:pPr>
        <w:pStyle w:val="JRPMHeading1"/>
      </w:pPr>
      <w:r w:rsidRPr="00D264DD">
        <w:rPr>
          <w:lang w:val="id-ID"/>
        </w:rPr>
        <w:t>S</w:t>
      </w:r>
      <w:r w:rsidR="00EA27DC" w:rsidRPr="00D264DD">
        <w:t>IMPULAN</w:t>
      </w:r>
    </w:p>
    <w:p w:rsidR="00EA27DC" w:rsidRPr="00D264DD" w:rsidRDefault="00EA27DC" w:rsidP="00D264DD">
      <w:pPr>
        <w:ind w:firstLine="709"/>
        <w:jc w:val="both"/>
      </w:pPr>
      <w:proofErr w:type="gramStart"/>
      <w:r w:rsidRPr="00D264DD">
        <w:rPr>
          <w:i/>
        </w:rPr>
        <w:t>Catcalling</w:t>
      </w:r>
      <w:r w:rsidRPr="00D264DD">
        <w:t xml:space="preserve"> merupakan suatu perbuatan atau tindakan pidana yang melanggar kesusilaan dan pada dasarnya merupakan pelecehan seksual secara verbal.</w:t>
      </w:r>
      <w:proofErr w:type="gramEnd"/>
      <w:r w:rsidRPr="00D264DD">
        <w:t xml:space="preserve"> Pelaku perbuatan </w:t>
      </w:r>
      <w:r w:rsidRPr="00D264DD">
        <w:rPr>
          <w:i/>
        </w:rPr>
        <w:t>catcaling</w:t>
      </w:r>
      <w:r w:rsidRPr="00D264DD">
        <w:t xml:space="preserve"> memberikan perhatian yang tidak diinginkan kepada orang lain</w:t>
      </w:r>
      <w:r w:rsidRPr="00D264DD">
        <w:rPr>
          <w:color w:val="000000"/>
          <w:shd w:val="clear" w:color="auto" w:fill="FFFFFF"/>
        </w:rPr>
        <w:t xml:space="preserve"> (korban)</w:t>
      </w:r>
      <w:r w:rsidRPr="00D264DD">
        <w:t xml:space="preserve"> diluar kehendak orang tersebut dengan </w:t>
      </w:r>
      <w:proofErr w:type="gramStart"/>
      <w:r w:rsidRPr="00D264DD">
        <w:t>cara</w:t>
      </w:r>
      <w:proofErr w:type="gramEnd"/>
      <w:r w:rsidRPr="00D264DD">
        <w:t xml:space="preserve"> memberikan siulan, komentar, ucapan dan/atau tindakan yang bernuansa seksual </w:t>
      </w:r>
      <w:r w:rsidRPr="00D264DD">
        <w:rPr>
          <w:color w:val="000000"/>
          <w:shd w:val="clear" w:color="auto" w:fill="FFFFFF"/>
        </w:rPr>
        <w:t xml:space="preserve">sehingga membuat orang yang menjadi korban </w:t>
      </w:r>
      <w:r w:rsidRPr="00D264DD">
        <w:t xml:space="preserve">merasakan ketidak nyamanan, terganggu, ketakutan, trauma bahkan gangguan secara mental dari keadaan seperti itu. </w:t>
      </w:r>
    </w:p>
    <w:p w:rsidR="00472AE4" w:rsidRPr="00472AE4" w:rsidRDefault="00EA27DC" w:rsidP="00472AE4">
      <w:pPr>
        <w:ind w:firstLine="709"/>
        <w:jc w:val="both"/>
        <w:rPr>
          <w:color w:val="000000"/>
        </w:rPr>
      </w:pPr>
      <w:proofErr w:type="gramStart"/>
      <w:r w:rsidRPr="00D264DD">
        <w:t xml:space="preserve">Belum adanya dasar hukum yang jelas dan tegas di Indonesia untuk menyelesaikan kasus </w:t>
      </w:r>
      <w:r w:rsidRPr="00D264DD">
        <w:rPr>
          <w:i/>
        </w:rPr>
        <w:t xml:space="preserve">catcalling </w:t>
      </w:r>
      <w:r w:rsidRPr="00D264DD">
        <w:t>ini menyebabkan tidak adanya kepastian hukum atas perbuatan atau tindakan tersebut.</w:t>
      </w:r>
      <w:proofErr w:type="gramEnd"/>
      <w:r w:rsidRPr="00D264DD">
        <w:t xml:space="preserve"> </w:t>
      </w:r>
      <w:r w:rsidRPr="00D264DD">
        <w:rPr>
          <w:color w:val="000000"/>
        </w:rPr>
        <w:t xml:space="preserve">Penyelesaian terhadap kasus tindak pidana perbuatan </w:t>
      </w:r>
      <w:r w:rsidRPr="00D264DD">
        <w:rPr>
          <w:i/>
          <w:iCs/>
          <w:color w:val="000000"/>
        </w:rPr>
        <w:t xml:space="preserve">catcalling </w:t>
      </w:r>
      <w:r w:rsidRPr="00D264DD">
        <w:rPr>
          <w:color w:val="000000"/>
        </w:rPr>
        <w:t xml:space="preserve">di Indonesia sejauh ini masih menggunakan dasar hukum gabungan dari beberapa aturan yang sudah ada, dasar hukum bagi korban perbuatan </w:t>
      </w:r>
      <w:r w:rsidRPr="00D264DD">
        <w:rPr>
          <w:i/>
          <w:color w:val="000000"/>
        </w:rPr>
        <w:t>catcalling</w:t>
      </w:r>
      <w:r w:rsidRPr="00D264DD">
        <w:rPr>
          <w:color w:val="000000"/>
        </w:rPr>
        <w:t xml:space="preserve"> yaitu </w:t>
      </w:r>
      <w:r w:rsidRPr="00D264DD">
        <w:t xml:space="preserve">dalam Undang-undang Nomor </w:t>
      </w:r>
      <w:r w:rsidRPr="00D264DD">
        <w:rPr>
          <w:color w:val="000000"/>
        </w:rPr>
        <w:t xml:space="preserve">31 Tahun 2014 Tentang Perubahan Atas Undang-Undang Nomor 13 Tahun 2006 Tentang Perlindungan Saksi dan Korban, dan Undang-Undang Nomor 39 Tahun 1999 Tentang Hak Asasi Manusia (HAM). Sedangkan bagi pelaku perbuatan </w:t>
      </w:r>
      <w:r w:rsidRPr="00D264DD">
        <w:rPr>
          <w:i/>
          <w:color w:val="000000"/>
        </w:rPr>
        <w:t xml:space="preserve">catcalling </w:t>
      </w:r>
      <w:r w:rsidRPr="00D264DD">
        <w:rPr>
          <w:color w:val="000000"/>
        </w:rPr>
        <w:t xml:space="preserve">dapat dikenakan Pasal 281 butir (2) dan Pasal 315 pada KUHP, serta Pasal 34 j.o Pasal 8, dan Pasal 35 j.o Pasal 9 Undang-Undang Nomor 44 Tahun 2008 Tentang Pornografi. </w:t>
      </w:r>
      <w:proofErr w:type="gramStart"/>
      <w:r w:rsidRPr="00D264DD">
        <w:rPr>
          <w:color w:val="000000"/>
        </w:rPr>
        <w:t xml:space="preserve">Meskipun pasal-pasal dalam peraturan tersebut dapat dijadikan dasar hukum untuk perbuatan </w:t>
      </w:r>
      <w:r w:rsidRPr="00D264DD">
        <w:rPr>
          <w:i/>
          <w:iCs/>
          <w:color w:val="000000"/>
        </w:rPr>
        <w:t xml:space="preserve">catcalling </w:t>
      </w:r>
      <w:r w:rsidRPr="00D264DD">
        <w:rPr>
          <w:color w:val="000000"/>
        </w:rPr>
        <w:t>tetapi belum mampu memberikan keadilan bagi korban dan menjamin kepastian hukum secara maksimal.</w:t>
      </w:r>
      <w:proofErr w:type="gramEnd"/>
      <w:r w:rsidRPr="00D264DD">
        <w:rPr>
          <w:color w:val="000000"/>
        </w:rPr>
        <w:t xml:space="preserve"> </w:t>
      </w:r>
      <w:proofErr w:type="gramStart"/>
      <w:r w:rsidRPr="00D264DD">
        <w:rPr>
          <w:color w:val="000000"/>
        </w:rPr>
        <w:t>Hal ini menunjukkan bahwa terdapat</w:t>
      </w:r>
      <w:r w:rsidRPr="00D264DD">
        <w:rPr>
          <w:i/>
          <w:iCs/>
          <w:color w:val="000000"/>
        </w:rPr>
        <w:t xml:space="preserve"> </w:t>
      </w:r>
      <w:r w:rsidRPr="00D264DD">
        <w:rPr>
          <w:color w:val="000000"/>
        </w:rPr>
        <w:t xml:space="preserve">aturan dalam hukum positif di Indonesia yang mengatur tindakan </w:t>
      </w:r>
      <w:r w:rsidRPr="00D264DD">
        <w:rPr>
          <w:i/>
          <w:iCs/>
          <w:color w:val="000000"/>
        </w:rPr>
        <w:t>catcalling</w:t>
      </w:r>
      <w:r w:rsidRPr="00D264DD">
        <w:rPr>
          <w:color w:val="000000"/>
        </w:rPr>
        <w:t xml:space="preserve"> meskipun bukan aturan khusus yang mengatur perbuatan atau tindakan </w:t>
      </w:r>
      <w:r w:rsidRPr="00D264DD">
        <w:rPr>
          <w:i/>
          <w:color w:val="000000"/>
        </w:rPr>
        <w:t>catcalling</w:t>
      </w:r>
      <w:r w:rsidRPr="00D264DD">
        <w:rPr>
          <w:color w:val="000000"/>
        </w:rPr>
        <w:t>, tetapi sampai detik ini masih ada pro kontra terhadap penggunaan pasal-pasal tersebut guna mempidana pelaku.</w:t>
      </w:r>
      <w:proofErr w:type="gramEnd"/>
      <w:r w:rsidRPr="00D264DD">
        <w:rPr>
          <w:color w:val="000000"/>
        </w:rPr>
        <w:t xml:space="preserve"> </w:t>
      </w:r>
      <w:proofErr w:type="gramStart"/>
      <w:r w:rsidR="00472AE4" w:rsidRPr="00472AE4">
        <w:rPr>
          <w:color w:val="000000"/>
        </w:rPr>
        <w:t xml:space="preserve">Kekosongan hukum atau aturan tentang perbuatan </w:t>
      </w:r>
      <w:r w:rsidR="00472AE4" w:rsidRPr="00472AE4">
        <w:rPr>
          <w:i/>
          <w:iCs/>
          <w:color w:val="000000"/>
        </w:rPr>
        <w:t xml:space="preserve">catcalling </w:t>
      </w:r>
      <w:r w:rsidR="00472AE4" w:rsidRPr="00472AE4">
        <w:rPr>
          <w:color w:val="000000"/>
        </w:rPr>
        <w:t xml:space="preserve">harus segara dibentuk untuk mengurangi terjadinya perbuatan </w:t>
      </w:r>
      <w:r w:rsidR="00472AE4" w:rsidRPr="00472AE4">
        <w:rPr>
          <w:i/>
          <w:iCs/>
          <w:color w:val="000000"/>
        </w:rPr>
        <w:t xml:space="preserve">catcalling </w:t>
      </w:r>
      <w:r w:rsidR="00472AE4" w:rsidRPr="00472AE4">
        <w:rPr>
          <w:color w:val="000000"/>
        </w:rPr>
        <w:t>dimasyarakat.</w:t>
      </w:r>
      <w:proofErr w:type="gramEnd"/>
      <w:r w:rsidR="00472AE4" w:rsidRPr="00472AE4">
        <w:rPr>
          <w:color w:val="000000"/>
        </w:rPr>
        <w:t xml:space="preserve"> </w:t>
      </w:r>
      <w:proofErr w:type="gramStart"/>
      <w:r w:rsidR="00472AE4" w:rsidRPr="00472AE4">
        <w:rPr>
          <w:color w:val="000000"/>
        </w:rPr>
        <w:t>Belum adanya suatu aturan dan putusan pengadilan atau doktrin para ahli hukum Indonesia terhadap pemilihan pasal yang dapat digunakan untuk mempidanakan pelaku, membuat lemahnya kepastian hukum terhadap perbuatan atau tindakan tersebut.</w:t>
      </w:r>
      <w:proofErr w:type="gramEnd"/>
      <w:r w:rsidR="00472AE4" w:rsidRPr="00472AE4">
        <w:rPr>
          <w:color w:val="000000"/>
        </w:rPr>
        <w:t xml:space="preserve"> </w:t>
      </w:r>
      <w:proofErr w:type="gramStart"/>
      <w:r w:rsidR="00472AE4" w:rsidRPr="00472AE4">
        <w:rPr>
          <w:color w:val="000000"/>
        </w:rPr>
        <w:t xml:space="preserve">Harus adanya dasar hukum yang sesuai sehingga pelaku perbuatan </w:t>
      </w:r>
      <w:r w:rsidR="00472AE4" w:rsidRPr="00472AE4">
        <w:rPr>
          <w:i/>
          <w:iCs/>
          <w:color w:val="000000"/>
        </w:rPr>
        <w:t xml:space="preserve">catcalling </w:t>
      </w:r>
      <w:r w:rsidR="00472AE4" w:rsidRPr="00472AE4">
        <w:rPr>
          <w:color w:val="000000"/>
        </w:rPr>
        <w:t>mendapat hukuman yang setimpal dan korban pun mendapatkan keadilan.</w:t>
      </w:r>
      <w:proofErr w:type="gramEnd"/>
      <w:r w:rsidR="00472AE4" w:rsidRPr="00472AE4">
        <w:rPr>
          <w:color w:val="000000"/>
        </w:rPr>
        <w:t xml:space="preserve"> </w:t>
      </w:r>
    </w:p>
    <w:p w:rsidR="00472AE4" w:rsidRDefault="00472AE4" w:rsidP="00472AE4">
      <w:pPr>
        <w:ind w:firstLine="709"/>
        <w:jc w:val="both"/>
        <w:rPr>
          <w:color w:val="000000"/>
        </w:rPr>
      </w:pPr>
      <w:proofErr w:type="gramStart"/>
      <w:r w:rsidRPr="00BF49D1">
        <w:rPr>
          <w:color w:val="000000"/>
        </w:rPr>
        <w:t xml:space="preserve">Kasus </w:t>
      </w:r>
      <w:r w:rsidRPr="00BF49D1">
        <w:rPr>
          <w:i/>
          <w:color w:val="000000"/>
        </w:rPr>
        <w:t>catcalling</w:t>
      </w:r>
      <w:r w:rsidRPr="00BF49D1">
        <w:rPr>
          <w:color w:val="000000"/>
        </w:rPr>
        <w:t xml:space="preserve"> sangat penting untuk dibahas, karena di Indonesia hal ini masih dianggap sangat biasa dan lumrah, padahal </w:t>
      </w:r>
      <w:r w:rsidRPr="00BF49D1">
        <w:rPr>
          <w:i/>
          <w:color w:val="000000"/>
        </w:rPr>
        <w:t xml:space="preserve">catcalling </w:t>
      </w:r>
      <w:r w:rsidRPr="00BF49D1">
        <w:rPr>
          <w:color w:val="000000"/>
        </w:rPr>
        <w:t>bisa berdampak sangat besar kepada korban.</w:t>
      </w:r>
      <w:proofErr w:type="gramEnd"/>
      <w:r w:rsidRPr="00BF49D1">
        <w:rPr>
          <w:color w:val="000000"/>
        </w:rPr>
        <w:t xml:space="preserve"> Perlu dilakukan sosialisasi dan pemahaman kepada masyarakat terhadap perbuatan atau tindakan </w:t>
      </w:r>
      <w:r w:rsidRPr="00BF49D1">
        <w:rPr>
          <w:i/>
          <w:color w:val="000000"/>
        </w:rPr>
        <w:t>catcalling</w:t>
      </w:r>
      <w:r w:rsidRPr="00BF49D1">
        <w:rPr>
          <w:color w:val="000000"/>
        </w:rPr>
        <w:t xml:space="preserve"> yang yang tidak </w:t>
      </w:r>
      <w:proofErr w:type="gramStart"/>
      <w:r w:rsidRPr="00BF49D1">
        <w:rPr>
          <w:color w:val="000000"/>
        </w:rPr>
        <w:t>lain</w:t>
      </w:r>
      <w:proofErr w:type="gramEnd"/>
      <w:r w:rsidRPr="00BF49D1">
        <w:rPr>
          <w:color w:val="000000"/>
        </w:rPr>
        <w:t xml:space="preserve"> adalah suatu tindak pidana pelecehan secara verbal agar dapat menghentikan perbuatan ini terus-menerus terjadi dan dilakukan di muka umum.</w:t>
      </w:r>
    </w:p>
    <w:p w:rsidR="00F92FD7" w:rsidRDefault="00F92FD7" w:rsidP="00472AE4">
      <w:pPr>
        <w:ind w:firstLine="709"/>
        <w:jc w:val="both"/>
        <w:rPr>
          <w:color w:val="000000"/>
        </w:rPr>
      </w:pPr>
    </w:p>
    <w:p w:rsidR="00F92FD7" w:rsidRDefault="00F92FD7" w:rsidP="00472AE4">
      <w:pPr>
        <w:ind w:firstLine="709"/>
        <w:jc w:val="both"/>
        <w:rPr>
          <w:color w:val="000000"/>
        </w:rPr>
      </w:pPr>
    </w:p>
    <w:p w:rsidR="00F92FD7" w:rsidRPr="00D264DD" w:rsidRDefault="00F92FD7" w:rsidP="00472AE4">
      <w:pPr>
        <w:ind w:firstLine="709"/>
        <w:jc w:val="both"/>
        <w:rPr>
          <w:color w:val="000000"/>
        </w:rPr>
      </w:pPr>
    </w:p>
    <w:p w:rsidR="00E918EE" w:rsidRPr="00D264DD" w:rsidRDefault="00E918EE" w:rsidP="00D264DD">
      <w:pPr>
        <w:pStyle w:val="JRPMBody"/>
        <w:rPr>
          <w:lang w:val="en-US"/>
        </w:rPr>
      </w:pPr>
    </w:p>
    <w:p w:rsidR="00E918EE" w:rsidRPr="00D264DD" w:rsidRDefault="00D62C5C" w:rsidP="00D264DD">
      <w:pPr>
        <w:pStyle w:val="JRPMHeading1"/>
        <w:spacing w:before="0"/>
      </w:pPr>
      <w:r w:rsidRPr="00D264DD">
        <w:rPr>
          <w:lang w:val="id-ID"/>
        </w:rPr>
        <w:lastRenderedPageBreak/>
        <w:t>D</w:t>
      </w:r>
      <w:r w:rsidRPr="00D264DD">
        <w:t xml:space="preserve">AFTAR </w:t>
      </w:r>
      <w:r w:rsidRPr="00D264DD">
        <w:rPr>
          <w:lang w:val="id-ID"/>
        </w:rPr>
        <w:t>P</w:t>
      </w:r>
      <w:r w:rsidRPr="00D264DD">
        <w:t>USTAKA</w:t>
      </w:r>
    </w:p>
    <w:p w:rsidR="00EA27DC" w:rsidRPr="00D264DD" w:rsidRDefault="00EA27DC" w:rsidP="00D264DD">
      <w:pPr>
        <w:pStyle w:val="FootnoteText"/>
        <w:spacing w:after="240"/>
        <w:jc w:val="both"/>
        <w:rPr>
          <w:rFonts w:ascii="Times New Roman" w:hAnsi="Times New Roman" w:cs="Times New Roman"/>
          <w:b/>
          <w:sz w:val="24"/>
          <w:u w:val="single"/>
        </w:rPr>
      </w:pPr>
      <w:r w:rsidRPr="00D264DD">
        <w:rPr>
          <w:rFonts w:ascii="Times New Roman" w:hAnsi="Times New Roman" w:cs="Times New Roman"/>
          <w:b/>
          <w:sz w:val="24"/>
          <w:u w:val="single"/>
        </w:rPr>
        <w:t>Buku</w:t>
      </w:r>
    </w:p>
    <w:p w:rsidR="00EA27DC" w:rsidRPr="00D264DD" w:rsidRDefault="00EA27DC" w:rsidP="00D264DD">
      <w:pPr>
        <w:pStyle w:val="FootnoteText"/>
        <w:ind w:left="709" w:hanging="709"/>
        <w:jc w:val="both"/>
        <w:rPr>
          <w:rFonts w:ascii="Times New Roman" w:hAnsi="Times New Roman" w:cs="Times New Roman"/>
          <w:sz w:val="22"/>
          <w:szCs w:val="22"/>
        </w:rPr>
      </w:pPr>
      <w:r w:rsidRPr="00D264DD">
        <w:rPr>
          <w:rFonts w:ascii="Times New Roman" w:hAnsi="Times New Roman" w:cs="Times New Roman"/>
          <w:sz w:val="22"/>
          <w:szCs w:val="22"/>
        </w:rPr>
        <w:t>Marpaung, Leden. 2010. “</w:t>
      </w:r>
      <w:r w:rsidRPr="00D264DD">
        <w:rPr>
          <w:rFonts w:ascii="Times New Roman" w:hAnsi="Times New Roman" w:cs="Times New Roman"/>
          <w:b/>
          <w:i/>
          <w:iCs/>
          <w:sz w:val="22"/>
          <w:szCs w:val="22"/>
        </w:rPr>
        <w:t>Tindak Pidana Terhadap Kehormatan</w:t>
      </w:r>
      <w:r w:rsidRPr="00D264DD">
        <w:rPr>
          <w:rFonts w:ascii="Times New Roman" w:hAnsi="Times New Roman" w:cs="Times New Roman"/>
          <w:iCs/>
          <w:sz w:val="22"/>
          <w:szCs w:val="22"/>
        </w:rPr>
        <w:t>”.</w:t>
      </w:r>
      <w:r w:rsidRPr="00D264DD">
        <w:rPr>
          <w:rFonts w:ascii="Times New Roman" w:hAnsi="Times New Roman" w:cs="Times New Roman"/>
          <w:i/>
          <w:iCs/>
          <w:sz w:val="22"/>
          <w:szCs w:val="22"/>
        </w:rPr>
        <w:t xml:space="preserve"> Jakarta: </w:t>
      </w:r>
      <w:r w:rsidRPr="00D264DD">
        <w:rPr>
          <w:rFonts w:ascii="Times New Roman" w:hAnsi="Times New Roman" w:cs="Times New Roman"/>
          <w:sz w:val="22"/>
          <w:szCs w:val="22"/>
        </w:rPr>
        <w:t>Sinar Grafika.</w:t>
      </w:r>
    </w:p>
    <w:p w:rsidR="00EA27DC" w:rsidRPr="00D264DD" w:rsidRDefault="00EA27DC" w:rsidP="00D264DD">
      <w:pPr>
        <w:pStyle w:val="FootnoteText"/>
        <w:ind w:right="-142"/>
        <w:jc w:val="both"/>
        <w:rPr>
          <w:rFonts w:ascii="Times New Roman" w:hAnsi="Times New Roman" w:cs="Times New Roman"/>
          <w:sz w:val="22"/>
          <w:szCs w:val="22"/>
        </w:rPr>
      </w:pPr>
      <w:proofErr w:type="gramStart"/>
      <w:r w:rsidRPr="00D264DD">
        <w:rPr>
          <w:rFonts w:ascii="Times New Roman" w:hAnsi="Times New Roman" w:cs="Times New Roman"/>
          <w:sz w:val="22"/>
          <w:szCs w:val="22"/>
        </w:rPr>
        <w:t>Moeljatno.</w:t>
      </w:r>
      <w:proofErr w:type="gramEnd"/>
      <w:r w:rsidRPr="00D264DD">
        <w:rPr>
          <w:rFonts w:ascii="Times New Roman" w:hAnsi="Times New Roman" w:cs="Times New Roman"/>
          <w:sz w:val="22"/>
          <w:szCs w:val="22"/>
        </w:rPr>
        <w:t xml:space="preserve"> 2010. “</w:t>
      </w:r>
      <w:r w:rsidRPr="00D264DD">
        <w:rPr>
          <w:rFonts w:ascii="Times New Roman" w:hAnsi="Times New Roman" w:cs="Times New Roman"/>
          <w:b/>
          <w:i/>
          <w:sz w:val="22"/>
          <w:szCs w:val="22"/>
        </w:rPr>
        <w:t>Asas-Asas Hukum Pidana</w:t>
      </w:r>
      <w:r w:rsidRPr="00D264DD">
        <w:rPr>
          <w:rFonts w:ascii="Times New Roman" w:hAnsi="Times New Roman" w:cs="Times New Roman"/>
          <w:sz w:val="22"/>
          <w:szCs w:val="22"/>
        </w:rPr>
        <w:t>”. Jakarta: Rineka Cipta.</w:t>
      </w:r>
    </w:p>
    <w:p w:rsidR="00EA27DC" w:rsidRPr="00D264DD" w:rsidRDefault="00EA27DC" w:rsidP="00D264DD">
      <w:pPr>
        <w:pStyle w:val="FootnoteText"/>
        <w:ind w:left="709" w:hanging="709"/>
        <w:jc w:val="both"/>
        <w:rPr>
          <w:rFonts w:ascii="Times New Roman" w:hAnsi="Times New Roman" w:cs="Times New Roman"/>
          <w:sz w:val="22"/>
          <w:szCs w:val="22"/>
        </w:rPr>
      </w:pPr>
      <w:r w:rsidRPr="00D264DD">
        <w:rPr>
          <w:rFonts w:ascii="Times New Roman" w:hAnsi="Times New Roman" w:cs="Times New Roman"/>
          <w:sz w:val="22"/>
          <w:szCs w:val="22"/>
        </w:rPr>
        <w:t>Rubai, Masruchin, et.al. 2014. “</w:t>
      </w:r>
      <w:r w:rsidRPr="00D264DD">
        <w:rPr>
          <w:rFonts w:ascii="Times New Roman" w:hAnsi="Times New Roman" w:cs="Times New Roman"/>
          <w:b/>
          <w:i/>
          <w:iCs/>
          <w:sz w:val="22"/>
          <w:szCs w:val="22"/>
        </w:rPr>
        <w:t xml:space="preserve">Buku </w:t>
      </w:r>
      <w:proofErr w:type="gramStart"/>
      <w:r w:rsidRPr="00D264DD">
        <w:rPr>
          <w:rFonts w:ascii="Times New Roman" w:hAnsi="Times New Roman" w:cs="Times New Roman"/>
          <w:b/>
          <w:i/>
          <w:iCs/>
          <w:sz w:val="22"/>
          <w:szCs w:val="22"/>
        </w:rPr>
        <w:t>Ajar</w:t>
      </w:r>
      <w:proofErr w:type="gramEnd"/>
      <w:r w:rsidRPr="00D264DD">
        <w:rPr>
          <w:rFonts w:ascii="Times New Roman" w:hAnsi="Times New Roman" w:cs="Times New Roman"/>
          <w:b/>
          <w:i/>
          <w:iCs/>
          <w:sz w:val="22"/>
          <w:szCs w:val="22"/>
        </w:rPr>
        <w:t xml:space="preserve"> Hukum Pidana</w:t>
      </w:r>
      <w:r w:rsidRPr="00D264DD">
        <w:rPr>
          <w:rFonts w:ascii="Times New Roman" w:hAnsi="Times New Roman" w:cs="Times New Roman"/>
          <w:iCs/>
          <w:sz w:val="22"/>
          <w:szCs w:val="22"/>
        </w:rPr>
        <w:t>”</w:t>
      </w:r>
      <w:r w:rsidRPr="00D264DD">
        <w:rPr>
          <w:rFonts w:ascii="Times New Roman" w:hAnsi="Times New Roman" w:cs="Times New Roman"/>
          <w:i/>
          <w:iCs/>
          <w:sz w:val="22"/>
          <w:szCs w:val="22"/>
        </w:rPr>
        <w:t xml:space="preserve">. </w:t>
      </w:r>
      <w:r w:rsidRPr="00D264DD">
        <w:rPr>
          <w:rFonts w:ascii="Times New Roman" w:hAnsi="Times New Roman" w:cs="Times New Roman"/>
          <w:iCs/>
          <w:sz w:val="22"/>
          <w:szCs w:val="22"/>
        </w:rPr>
        <w:t xml:space="preserve">Malang: </w:t>
      </w:r>
      <w:r w:rsidRPr="00D264DD">
        <w:rPr>
          <w:rFonts w:ascii="Times New Roman" w:hAnsi="Times New Roman" w:cs="Times New Roman"/>
          <w:sz w:val="22"/>
          <w:szCs w:val="22"/>
        </w:rPr>
        <w:t>Bayumedika.</w:t>
      </w:r>
    </w:p>
    <w:p w:rsidR="00EA27DC" w:rsidRPr="00D264DD" w:rsidRDefault="00EA27DC" w:rsidP="00D264DD">
      <w:pPr>
        <w:pStyle w:val="FootnoteText"/>
        <w:ind w:left="709" w:hanging="709"/>
        <w:jc w:val="both"/>
        <w:rPr>
          <w:rFonts w:ascii="Times New Roman" w:hAnsi="Times New Roman" w:cs="Times New Roman"/>
          <w:sz w:val="22"/>
          <w:szCs w:val="22"/>
        </w:rPr>
      </w:pPr>
      <w:r w:rsidRPr="00D264DD">
        <w:rPr>
          <w:rFonts w:ascii="Times New Roman" w:hAnsi="Times New Roman" w:cs="Times New Roman"/>
          <w:sz w:val="22"/>
          <w:szCs w:val="22"/>
        </w:rPr>
        <w:t>Susilowati, C. Maya Indah. 2014. “</w:t>
      </w:r>
      <w:r w:rsidRPr="00D264DD">
        <w:rPr>
          <w:rFonts w:ascii="Times New Roman" w:hAnsi="Times New Roman" w:cs="Times New Roman"/>
          <w:b/>
          <w:i/>
          <w:sz w:val="22"/>
          <w:szCs w:val="22"/>
        </w:rPr>
        <w:t>Perlindungan Korban Suatu Perspektif Viktimologi dan Kriminologi, Edisi Kedua</w:t>
      </w:r>
      <w:r w:rsidRPr="00D264DD">
        <w:rPr>
          <w:rFonts w:ascii="Times New Roman" w:hAnsi="Times New Roman" w:cs="Times New Roman"/>
          <w:sz w:val="22"/>
          <w:szCs w:val="22"/>
        </w:rPr>
        <w:t>”. Jakarta: Prenadamedia.</w:t>
      </w:r>
    </w:p>
    <w:p w:rsidR="00EA27DC" w:rsidRPr="00D264DD" w:rsidRDefault="00EA27DC" w:rsidP="00D264DD">
      <w:pPr>
        <w:pStyle w:val="FootnoteText"/>
        <w:ind w:left="709" w:hanging="709"/>
        <w:jc w:val="both"/>
        <w:rPr>
          <w:rFonts w:ascii="Times New Roman" w:hAnsi="Times New Roman" w:cs="Times New Roman"/>
          <w:bCs/>
          <w:sz w:val="22"/>
          <w:szCs w:val="22"/>
        </w:rPr>
      </w:pPr>
      <w:r w:rsidRPr="00D264DD">
        <w:rPr>
          <w:rFonts w:ascii="Times New Roman" w:hAnsi="Times New Roman" w:cs="Times New Roman"/>
          <w:bCs/>
          <w:sz w:val="22"/>
          <w:szCs w:val="22"/>
        </w:rPr>
        <w:t>Wattie, Anna Marie. 2002. “</w:t>
      </w:r>
      <w:r w:rsidRPr="00D264DD">
        <w:rPr>
          <w:rFonts w:ascii="Times New Roman" w:hAnsi="Times New Roman" w:cs="Times New Roman"/>
          <w:b/>
          <w:bCs/>
          <w:i/>
          <w:sz w:val="22"/>
          <w:szCs w:val="22"/>
        </w:rPr>
        <w:t>Kekerasan terhadap perempuan di ruang publik: </w:t>
      </w:r>
      <w:r w:rsidRPr="00D264DD">
        <w:rPr>
          <w:rFonts w:ascii="Times New Roman" w:hAnsi="Times New Roman" w:cs="Times New Roman"/>
          <w:b/>
          <w:i/>
          <w:sz w:val="22"/>
          <w:szCs w:val="22"/>
        </w:rPr>
        <w:t xml:space="preserve">fakta, penanganan, dan </w:t>
      </w:r>
      <w:proofErr w:type="gramStart"/>
      <w:r w:rsidRPr="00D264DD">
        <w:rPr>
          <w:rFonts w:ascii="Times New Roman" w:hAnsi="Times New Roman" w:cs="Times New Roman"/>
          <w:b/>
          <w:i/>
          <w:sz w:val="22"/>
          <w:szCs w:val="22"/>
        </w:rPr>
        <w:t>rekomendasi :</w:t>
      </w:r>
      <w:proofErr w:type="gramEnd"/>
      <w:r w:rsidRPr="00D264DD">
        <w:rPr>
          <w:rFonts w:ascii="Times New Roman" w:hAnsi="Times New Roman" w:cs="Times New Roman"/>
          <w:b/>
          <w:i/>
          <w:sz w:val="22"/>
          <w:szCs w:val="22"/>
        </w:rPr>
        <w:t xml:space="preserve"> ringkasan hasil penelitian</w:t>
      </w:r>
      <w:r w:rsidRPr="00D264DD">
        <w:rPr>
          <w:rFonts w:ascii="Times New Roman" w:hAnsi="Times New Roman" w:cs="Times New Roman"/>
          <w:sz w:val="22"/>
          <w:szCs w:val="22"/>
        </w:rPr>
        <w:t>”. Yogyakarta: Pusat Studi Kependudukan dan Kebijakan UGM.</w:t>
      </w:r>
    </w:p>
    <w:p w:rsidR="00EA27DC" w:rsidRPr="00D264DD" w:rsidRDefault="00EA27DC" w:rsidP="00D264DD">
      <w:pPr>
        <w:pStyle w:val="FootnoteText"/>
        <w:jc w:val="both"/>
        <w:rPr>
          <w:rFonts w:ascii="Times New Roman" w:hAnsi="Times New Roman" w:cs="Times New Roman"/>
          <w:b/>
          <w:sz w:val="22"/>
          <w:szCs w:val="22"/>
        </w:rPr>
      </w:pPr>
    </w:p>
    <w:p w:rsidR="00EA27DC" w:rsidRPr="00D264DD" w:rsidRDefault="00EA27DC" w:rsidP="00D264DD">
      <w:pPr>
        <w:pStyle w:val="FootnoteText"/>
        <w:jc w:val="both"/>
        <w:rPr>
          <w:rFonts w:ascii="Times New Roman" w:hAnsi="Times New Roman" w:cs="Times New Roman"/>
          <w:b/>
          <w:sz w:val="22"/>
          <w:szCs w:val="22"/>
          <w:u w:val="single"/>
        </w:rPr>
      </w:pPr>
      <w:r w:rsidRPr="00D264DD">
        <w:rPr>
          <w:rFonts w:ascii="Times New Roman" w:hAnsi="Times New Roman" w:cs="Times New Roman"/>
          <w:b/>
          <w:sz w:val="22"/>
          <w:szCs w:val="22"/>
          <w:u w:val="single"/>
        </w:rPr>
        <w:t>Jurnal dan Websitus</w:t>
      </w:r>
    </w:p>
    <w:p w:rsidR="00EA27DC" w:rsidRPr="00D264DD" w:rsidRDefault="00EA27DC" w:rsidP="00D264DD">
      <w:pPr>
        <w:pStyle w:val="FootnoteText"/>
        <w:ind w:left="709" w:hanging="709"/>
        <w:jc w:val="both"/>
        <w:rPr>
          <w:rFonts w:ascii="Times New Roman" w:hAnsi="Times New Roman" w:cs="Times New Roman"/>
          <w:sz w:val="22"/>
          <w:szCs w:val="22"/>
        </w:rPr>
      </w:pPr>
      <w:r w:rsidRPr="00D264DD">
        <w:rPr>
          <w:rFonts w:ascii="Times New Roman" w:hAnsi="Times New Roman" w:cs="Times New Roman"/>
          <w:sz w:val="22"/>
          <w:szCs w:val="22"/>
        </w:rPr>
        <w:t>Grant P. Kolompoy.  2015. “</w:t>
      </w:r>
      <w:r w:rsidRPr="00D264DD">
        <w:rPr>
          <w:rFonts w:ascii="Times New Roman" w:hAnsi="Times New Roman" w:cs="Times New Roman"/>
          <w:b/>
          <w:i/>
          <w:iCs/>
          <w:sz w:val="22"/>
          <w:szCs w:val="22"/>
        </w:rPr>
        <w:t>Eksistensi Tindak Pidana Pelanggaran Kesusilaaan di Depan Muka (Pasal 281 Kitab Undang-Undang Hukum Pidana</w:t>
      </w:r>
      <w:r w:rsidRPr="00D264DD">
        <w:rPr>
          <w:rFonts w:ascii="Times New Roman" w:hAnsi="Times New Roman" w:cs="Times New Roman"/>
          <w:iCs/>
          <w:sz w:val="22"/>
          <w:szCs w:val="22"/>
        </w:rPr>
        <w:t xml:space="preserve">”. </w:t>
      </w:r>
      <w:proofErr w:type="gramStart"/>
      <w:r w:rsidRPr="00D264DD">
        <w:rPr>
          <w:rFonts w:ascii="Times New Roman" w:hAnsi="Times New Roman" w:cs="Times New Roman"/>
          <w:iCs/>
          <w:sz w:val="22"/>
          <w:szCs w:val="22"/>
        </w:rPr>
        <w:t>Jurnal</w:t>
      </w:r>
      <w:r w:rsidRPr="00D264DD">
        <w:rPr>
          <w:rFonts w:ascii="Times New Roman" w:hAnsi="Times New Roman" w:cs="Times New Roman"/>
          <w:sz w:val="22"/>
          <w:szCs w:val="22"/>
        </w:rPr>
        <w:t xml:space="preserve"> Lex Crimen Volume.</w:t>
      </w:r>
      <w:proofErr w:type="gramEnd"/>
      <w:r w:rsidRPr="00D264DD">
        <w:rPr>
          <w:rFonts w:ascii="Times New Roman" w:hAnsi="Times New Roman" w:cs="Times New Roman"/>
          <w:sz w:val="22"/>
          <w:szCs w:val="22"/>
        </w:rPr>
        <w:t xml:space="preserve"> </w:t>
      </w:r>
      <w:proofErr w:type="gramStart"/>
      <w:r w:rsidRPr="00D264DD">
        <w:rPr>
          <w:rFonts w:ascii="Times New Roman" w:hAnsi="Times New Roman" w:cs="Times New Roman"/>
          <w:sz w:val="22"/>
          <w:szCs w:val="22"/>
        </w:rPr>
        <w:t>IV, No. 7.</w:t>
      </w:r>
      <w:proofErr w:type="gramEnd"/>
      <w:r w:rsidRPr="00D264DD">
        <w:rPr>
          <w:rFonts w:ascii="Times New Roman" w:hAnsi="Times New Roman" w:cs="Times New Roman"/>
          <w:sz w:val="22"/>
          <w:szCs w:val="22"/>
        </w:rPr>
        <w:t xml:space="preserve"> </w:t>
      </w:r>
    </w:p>
    <w:p w:rsidR="00EA27DC" w:rsidRPr="00D264DD" w:rsidRDefault="00EA27DC" w:rsidP="00D264DD">
      <w:pPr>
        <w:pStyle w:val="FootnoteText"/>
        <w:ind w:left="709" w:hanging="709"/>
        <w:jc w:val="both"/>
        <w:rPr>
          <w:rFonts w:ascii="Times New Roman" w:hAnsi="Times New Roman" w:cs="Times New Roman"/>
          <w:sz w:val="22"/>
          <w:szCs w:val="22"/>
        </w:rPr>
      </w:pPr>
      <w:proofErr w:type="gramStart"/>
      <w:r w:rsidRPr="00D264DD">
        <w:rPr>
          <w:rFonts w:ascii="Times New Roman" w:hAnsi="Times New Roman" w:cs="Times New Roman"/>
          <w:sz w:val="22"/>
          <w:szCs w:val="22"/>
        </w:rPr>
        <w:t>I Gusti Ngurah Agung Brahmandya.</w:t>
      </w:r>
      <w:proofErr w:type="gramEnd"/>
      <w:r w:rsidRPr="00D264DD">
        <w:rPr>
          <w:rFonts w:ascii="Times New Roman" w:hAnsi="Times New Roman" w:cs="Times New Roman"/>
          <w:sz w:val="22"/>
          <w:szCs w:val="22"/>
        </w:rPr>
        <w:t xml:space="preserve"> 2013. "</w:t>
      </w:r>
      <w:r w:rsidRPr="00D264DD">
        <w:rPr>
          <w:rFonts w:ascii="Times New Roman" w:hAnsi="Times New Roman" w:cs="Times New Roman"/>
          <w:b/>
          <w:i/>
          <w:sz w:val="22"/>
          <w:szCs w:val="22"/>
        </w:rPr>
        <w:t>Perlindungan Hukum Bagi Perempuan Korban Kekerasan Dalam Rumah Tangga</w:t>
      </w:r>
      <w:r w:rsidRPr="00D264DD">
        <w:rPr>
          <w:rFonts w:ascii="Times New Roman" w:hAnsi="Times New Roman" w:cs="Times New Roman"/>
          <w:sz w:val="22"/>
          <w:szCs w:val="22"/>
        </w:rPr>
        <w:t xml:space="preserve">”.  </w:t>
      </w:r>
      <w:r w:rsidRPr="00D264DD">
        <w:rPr>
          <w:rFonts w:ascii="Times New Roman" w:hAnsi="Times New Roman" w:cs="Times New Roman"/>
          <w:iCs/>
          <w:sz w:val="22"/>
          <w:szCs w:val="22"/>
        </w:rPr>
        <w:t xml:space="preserve">Jurnal </w:t>
      </w:r>
      <w:r w:rsidRPr="00D264DD">
        <w:rPr>
          <w:rFonts w:ascii="Times New Roman" w:hAnsi="Times New Roman" w:cs="Times New Roman"/>
          <w:sz w:val="22"/>
          <w:szCs w:val="22"/>
        </w:rPr>
        <w:t>Fakultas Hukum Universitas Udayana, Vol. 1 No.3.</w:t>
      </w:r>
    </w:p>
    <w:p w:rsidR="00EA27DC" w:rsidRPr="00D264DD" w:rsidRDefault="00EA27DC" w:rsidP="00D264DD">
      <w:pPr>
        <w:pStyle w:val="FootnoteText"/>
        <w:ind w:left="709" w:hanging="709"/>
        <w:jc w:val="both"/>
        <w:rPr>
          <w:rFonts w:ascii="Times New Roman" w:hAnsi="Times New Roman" w:cs="Times New Roman"/>
          <w:sz w:val="22"/>
          <w:szCs w:val="22"/>
        </w:rPr>
      </w:pPr>
      <w:r w:rsidRPr="00D264DD">
        <w:rPr>
          <w:rFonts w:ascii="Times New Roman" w:hAnsi="Times New Roman" w:cs="Times New Roman"/>
          <w:sz w:val="22"/>
          <w:szCs w:val="22"/>
        </w:rPr>
        <w:t>S.R. Sianturi. 1983. “</w:t>
      </w:r>
      <w:r w:rsidRPr="00D264DD">
        <w:rPr>
          <w:rFonts w:ascii="Times New Roman" w:hAnsi="Times New Roman" w:cs="Times New Roman"/>
          <w:b/>
          <w:i/>
          <w:iCs/>
          <w:sz w:val="22"/>
          <w:szCs w:val="22"/>
        </w:rPr>
        <w:t>Tindak Pidana di KUHP Berikut Uraiannya</w:t>
      </w:r>
      <w:r w:rsidRPr="00D264DD">
        <w:rPr>
          <w:rFonts w:ascii="Times New Roman" w:hAnsi="Times New Roman" w:cs="Times New Roman"/>
          <w:iCs/>
          <w:sz w:val="22"/>
          <w:szCs w:val="22"/>
        </w:rPr>
        <w:t>”.</w:t>
      </w:r>
      <w:r w:rsidRPr="00D264DD">
        <w:rPr>
          <w:rFonts w:ascii="Times New Roman" w:hAnsi="Times New Roman" w:cs="Times New Roman"/>
          <w:b/>
          <w:sz w:val="22"/>
          <w:szCs w:val="22"/>
        </w:rPr>
        <w:t xml:space="preserve"> </w:t>
      </w:r>
      <w:r w:rsidRPr="00D264DD">
        <w:rPr>
          <w:rFonts w:ascii="Times New Roman" w:hAnsi="Times New Roman" w:cs="Times New Roman"/>
          <w:sz w:val="22"/>
          <w:szCs w:val="22"/>
        </w:rPr>
        <w:t>Jakarta: Alumni AHM-PTHM.</w:t>
      </w:r>
    </w:p>
    <w:p w:rsidR="00EA27DC" w:rsidRPr="00D264DD" w:rsidRDefault="00EA27DC" w:rsidP="00D264DD">
      <w:pPr>
        <w:pStyle w:val="FootnoteText"/>
        <w:ind w:left="709" w:hanging="709"/>
        <w:jc w:val="both"/>
        <w:rPr>
          <w:rFonts w:ascii="Times New Roman" w:hAnsi="Times New Roman" w:cs="Times New Roman"/>
          <w:sz w:val="22"/>
          <w:szCs w:val="22"/>
        </w:rPr>
      </w:pPr>
      <w:r w:rsidRPr="00D264DD">
        <w:rPr>
          <w:rFonts w:ascii="Times New Roman" w:hAnsi="Times New Roman" w:cs="Times New Roman"/>
          <w:sz w:val="22"/>
          <w:szCs w:val="22"/>
        </w:rPr>
        <w:t>Sri Endah Kinasih. 2007. "</w:t>
      </w:r>
      <w:r w:rsidRPr="00D264DD">
        <w:rPr>
          <w:rFonts w:ascii="Times New Roman" w:hAnsi="Times New Roman" w:cs="Times New Roman"/>
          <w:b/>
          <w:i/>
          <w:sz w:val="22"/>
          <w:szCs w:val="22"/>
        </w:rPr>
        <w:t>Penegakan HAM dan Perlindungan Terhadap Korban Pelecehan Seksual</w:t>
      </w:r>
      <w:r w:rsidRPr="00D264DD">
        <w:rPr>
          <w:rFonts w:ascii="Times New Roman" w:hAnsi="Times New Roman" w:cs="Times New Roman"/>
          <w:sz w:val="22"/>
          <w:szCs w:val="22"/>
        </w:rPr>
        <w:t xml:space="preserve">". </w:t>
      </w:r>
      <w:proofErr w:type="gramStart"/>
      <w:r w:rsidRPr="00D264DD">
        <w:rPr>
          <w:rFonts w:ascii="Times New Roman" w:hAnsi="Times New Roman" w:cs="Times New Roman"/>
          <w:sz w:val="22"/>
          <w:szCs w:val="22"/>
        </w:rPr>
        <w:t>Jurnal Masyarakat dan Kebudayaan Politik Universitas Airlangga, Volume.</w:t>
      </w:r>
      <w:proofErr w:type="gramEnd"/>
      <w:r w:rsidRPr="00D264DD">
        <w:rPr>
          <w:rFonts w:ascii="Times New Roman" w:hAnsi="Times New Roman" w:cs="Times New Roman"/>
          <w:sz w:val="22"/>
          <w:szCs w:val="22"/>
        </w:rPr>
        <w:t xml:space="preserve"> </w:t>
      </w:r>
      <w:proofErr w:type="gramStart"/>
      <w:r w:rsidRPr="00D264DD">
        <w:rPr>
          <w:rFonts w:ascii="Times New Roman" w:hAnsi="Times New Roman" w:cs="Times New Roman"/>
          <w:sz w:val="22"/>
          <w:szCs w:val="22"/>
        </w:rPr>
        <w:t>10, Nomor.</w:t>
      </w:r>
      <w:proofErr w:type="gramEnd"/>
      <w:r w:rsidRPr="00D264DD">
        <w:rPr>
          <w:rFonts w:ascii="Times New Roman" w:hAnsi="Times New Roman" w:cs="Times New Roman"/>
          <w:sz w:val="22"/>
          <w:szCs w:val="22"/>
        </w:rPr>
        <w:t xml:space="preserve"> 04.</w:t>
      </w:r>
    </w:p>
    <w:p w:rsidR="00EA27DC" w:rsidRPr="00D264DD" w:rsidRDefault="00276F41" w:rsidP="00D264DD">
      <w:pPr>
        <w:pStyle w:val="FootnoteText"/>
        <w:ind w:left="709" w:hanging="709"/>
        <w:jc w:val="both"/>
        <w:rPr>
          <w:rFonts w:ascii="Times New Roman" w:hAnsi="Times New Roman" w:cs="Times New Roman"/>
          <w:sz w:val="22"/>
          <w:szCs w:val="22"/>
          <w:u w:val="single"/>
        </w:rPr>
      </w:pPr>
      <w:hyperlink r:id="rId15" w:history="1">
        <w:r w:rsidR="00EA27DC" w:rsidRPr="00D264DD">
          <w:rPr>
            <w:rStyle w:val="Hyperlink"/>
            <w:rFonts w:ascii="Times New Roman" w:hAnsi="Times New Roman"/>
            <w:sz w:val="22"/>
            <w:szCs w:val="22"/>
            <w:shd w:val="clear" w:color="auto" w:fill="FFFFFF"/>
          </w:rPr>
          <w:t>https://wartakota.tribunnews.com/2019/09/08/viral-polisi-tangkap-pelaku-catcalling-di-lampu-merah-korban-dan-pelaku-pelecehan-verbal-berdamai</w:t>
        </w:r>
      </w:hyperlink>
    </w:p>
    <w:p w:rsidR="00EA27DC" w:rsidRPr="00D264DD" w:rsidRDefault="00276F41" w:rsidP="00D264DD">
      <w:pPr>
        <w:pStyle w:val="FootnoteText"/>
        <w:ind w:left="709" w:hanging="709"/>
        <w:jc w:val="both"/>
        <w:rPr>
          <w:rFonts w:ascii="Times New Roman" w:hAnsi="Times New Roman" w:cs="Times New Roman"/>
          <w:sz w:val="22"/>
          <w:szCs w:val="22"/>
          <w:u w:val="single"/>
        </w:rPr>
      </w:pPr>
      <w:hyperlink r:id="rId16" w:history="1">
        <w:r w:rsidR="00EA27DC" w:rsidRPr="00D264DD">
          <w:rPr>
            <w:rStyle w:val="Hyperlink"/>
            <w:rFonts w:ascii="Times New Roman" w:hAnsi="Times New Roman"/>
            <w:sz w:val="22"/>
            <w:szCs w:val="22"/>
          </w:rPr>
          <w:t>http://www.dpr.go.id/doksileg/proses1/RJ1-20170307-091105-5895.pdf</w:t>
        </w:r>
      </w:hyperlink>
    </w:p>
    <w:p w:rsidR="00EA27DC" w:rsidRPr="00D264DD" w:rsidRDefault="00EA27DC" w:rsidP="00D264DD">
      <w:pPr>
        <w:pStyle w:val="FootnoteText"/>
        <w:jc w:val="both"/>
        <w:rPr>
          <w:rFonts w:ascii="Times New Roman" w:hAnsi="Times New Roman" w:cs="Times New Roman"/>
          <w:b/>
          <w:sz w:val="22"/>
          <w:szCs w:val="22"/>
        </w:rPr>
      </w:pPr>
    </w:p>
    <w:p w:rsidR="00EA27DC" w:rsidRPr="00D264DD" w:rsidRDefault="00EA27DC" w:rsidP="00D264DD">
      <w:pPr>
        <w:pStyle w:val="FootnoteText"/>
        <w:jc w:val="both"/>
        <w:rPr>
          <w:rFonts w:ascii="Times New Roman" w:hAnsi="Times New Roman" w:cs="Times New Roman"/>
          <w:b/>
          <w:sz w:val="22"/>
          <w:szCs w:val="22"/>
          <w:u w:val="single"/>
        </w:rPr>
      </w:pPr>
      <w:r w:rsidRPr="00D264DD">
        <w:rPr>
          <w:rFonts w:ascii="Times New Roman" w:hAnsi="Times New Roman" w:cs="Times New Roman"/>
          <w:b/>
          <w:sz w:val="22"/>
          <w:szCs w:val="22"/>
          <w:u w:val="single"/>
        </w:rPr>
        <w:t>Undang-undang</w:t>
      </w:r>
    </w:p>
    <w:p w:rsidR="00EA27DC" w:rsidRPr="00D264DD" w:rsidRDefault="00EA27DC" w:rsidP="00D264DD">
      <w:pPr>
        <w:pStyle w:val="FootnoteText"/>
        <w:ind w:left="709" w:hanging="709"/>
        <w:jc w:val="both"/>
        <w:rPr>
          <w:rFonts w:ascii="Times New Roman" w:hAnsi="Times New Roman" w:cs="Times New Roman"/>
          <w:sz w:val="22"/>
          <w:szCs w:val="22"/>
        </w:rPr>
      </w:pPr>
      <w:proofErr w:type="gramStart"/>
      <w:r w:rsidRPr="00D264DD">
        <w:rPr>
          <w:rFonts w:ascii="Times New Roman" w:hAnsi="Times New Roman" w:cs="Times New Roman"/>
          <w:sz w:val="22"/>
          <w:szCs w:val="22"/>
        </w:rPr>
        <w:t>Undang-Undang Dasar 1945.</w:t>
      </w:r>
      <w:proofErr w:type="gramEnd"/>
    </w:p>
    <w:p w:rsidR="00EA27DC" w:rsidRPr="00D264DD" w:rsidRDefault="00EA27DC" w:rsidP="00D264DD">
      <w:pPr>
        <w:pStyle w:val="FootnoteText"/>
        <w:ind w:left="709" w:hanging="709"/>
        <w:jc w:val="both"/>
        <w:rPr>
          <w:rFonts w:ascii="Times New Roman" w:hAnsi="Times New Roman" w:cs="Times New Roman"/>
          <w:sz w:val="22"/>
          <w:szCs w:val="22"/>
        </w:rPr>
      </w:pPr>
      <w:proofErr w:type="gramStart"/>
      <w:r w:rsidRPr="00D264DD">
        <w:rPr>
          <w:rFonts w:ascii="Times New Roman" w:hAnsi="Times New Roman" w:cs="Times New Roman"/>
          <w:sz w:val="22"/>
          <w:szCs w:val="22"/>
        </w:rPr>
        <w:t>Undang-undang Nomor 31 Tahun 2014 Tentang Perlindungan Saksi dan Korban (Lembaran Negara Republik Indonesia Tahun 2014 No. 293, Tambahan Lembaran Negara Republik Indonesia No. 5602).</w:t>
      </w:r>
      <w:proofErr w:type="gramEnd"/>
    </w:p>
    <w:p w:rsidR="00EA27DC" w:rsidRPr="00D264DD" w:rsidRDefault="00EA27DC" w:rsidP="00D264DD">
      <w:pPr>
        <w:pStyle w:val="FootnoteText"/>
        <w:ind w:left="709" w:hanging="709"/>
        <w:jc w:val="both"/>
        <w:rPr>
          <w:rFonts w:ascii="Times New Roman" w:hAnsi="Times New Roman" w:cs="Times New Roman"/>
          <w:sz w:val="22"/>
          <w:szCs w:val="22"/>
        </w:rPr>
      </w:pPr>
      <w:r w:rsidRPr="00D264DD">
        <w:rPr>
          <w:rFonts w:ascii="Times New Roman" w:hAnsi="Times New Roman" w:cs="Times New Roman"/>
          <w:sz w:val="22"/>
          <w:szCs w:val="22"/>
        </w:rPr>
        <w:t xml:space="preserve">Undang-undang Nomor 39 Tahun 1999 tentang Hak </w:t>
      </w:r>
      <w:r w:rsidR="00F92FD7">
        <w:rPr>
          <w:rFonts w:ascii="Times New Roman" w:hAnsi="Times New Roman" w:cs="Times New Roman"/>
          <w:sz w:val="22"/>
          <w:szCs w:val="22"/>
        </w:rPr>
        <w:t>Asasi Manusia</w:t>
      </w:r>
      <w:r w:rsidRPr="00D264DD">
        <w:rPr>
          <w:rFonts w:ascii="Times New Roman" w:hAnsi="Times New Roman" w:cs="Times New Roman"/>
          <w:sz w:val="22"/>
          <w:szCs w:val="22"/>
        </w:rPr>
        <w:t xml:space="preserve"> (Lembaran Negara Republik Indonesia Tahun 1999 Nomor 165, Tambahan Lembaran Negara Republik Indonesia Nomor 3886)</w:t>
      </w:r>
    </w:p>
    <w:p w:rsidR="00EA27DC" w:rsidRPr="00D264DD" w:rsidRDefault="00EA27DC" w:rsidP="00D264DD">
      <w:pPr>
        <w:pStyle w:val="FootnoteText"/>
        <w:jc w:val="both"/>
        <w:rPr>
          <w:rFonts w:ascii="Times New Roman" w:hAnsi="Times New Roman" w:cs="Times New Roman"/>
          <w:sz w:val="22"/>
          <w:szCs w:val="22"/>
        </w:rPr>
      </w:pPr>
      <w:r w:rsidRPr="00D264DD">
        <w:rPr>
          <w:rFonts w:ascii="Times New Roman" w:hAnsi="Times New Roman" w:cs="Times New Roman"/>
          <w:sz w:val="22"/>
          <w:szCs w:val="22"/>
        </w:rPr>
        <w:t>Kitab Undang-undang Hukum Pidana (Staatsblad 1915 No. 732)</w:t>
      </w:r>
    </w:p>
    <w:p w:rsidR="007D7E1D" w:rsidRPr="00D264DD" w:rsidRDefault="007D7E1D" w:rsidP="00D264DD">
      <w:pPr>
        <w:pStyle w:val="JRPMBody"/>
        <w:sectPr w:rsidR="007D7E1D" w:rsidRPr="00D264DD" w:rsidSect="00472AE4">
          <w:type w:val="continuous"/>
          <w:pgSz w:w="11907" w:h="16840" w:code="9"/>
          <w:pgMar w:top="1701" w:right="1134" w:bottom="1134" w:left="1701" w:header="850" w:footer="454" w:gutter="0"/>
          <w:cols w:space="454"/>
          <w:docGrid w:linePitch="360"/>
        </w:sectPr>
      </w:pPr>
    </w:p>
    <w:p w:rsidR="006507CE" w:rsidRPr="00C5709A" w:rsidRDefault="006507CE" w:rsidP="007D7E1D">
      <w:pPr>
        <w:pStyle w:val="JRPMBody"/>
      </w:pPr>
    </w:p>
    <w:sectPr w:rsidR="006507CE" w:rsidRPr="00C5709A" w:rsidSect="00472AE4">
      <w:type w:val="continuous"/>
      <w:pgSz w:w="11907" w:h="16840" w:code="9"/>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F41" w:rsidRDefault="00276F41">
      <w:r>
        <w:separator/>
      </w:r>
    </w:p>
    <w:p w:rsidR="00276F41" w:rsidRDefault="00276F41"/>
  </w:endnote>
  <w:endnote w:type="continuationSeparator" w:id="0">
    <w:p w:rsidR="00276F41" w:rsidRDefault="00276F41">
      <w:r>
        <w:continuationSeparator/>
      </w:r>
    </w:p>
    <w:p w:rsidR="00276F41" w:rsidRDefault="00276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ani">
    <w:altName w:val="Bahnschrift Light"/>
    <w:charset w:val="00"/>
    <w:family w:val="swiss"/>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87" w:rsidRPr="006E43F7" w:rsidRDefault="008A3887" w:rsidP="008A3887">
    <w:pPr>
      <w:pStyle w:val="Footer"/>
      <w:spacing w:before="120"/>
      <w:jc w:val="center"/>
      <w:rPr>
        <w:rFonts w:ascii="Georgia" w:hAnsi="Georgia" w:cs="Vani"/>
        <w:sz w:val="18"/>
        <w:szCs w:val="20"/>
      </w:rPr>
    </w:pPr>
    <w:r w:rsidRPr="006E43F7">
      <w:rPr>
        <w:rFonts w:ascii="Georgia" w:hAnsi="Georgia" w:cs="Vani"/>
        <w:sz w:val="18"/>
        <w:szCs w:val="20"/>
      </w:rPr>
      <w:t xml:space="preserve">Copyright © </w:t>
    </w:r>
    <w:r>
      <w:rPr>
        <w:rFonts w:ascii="Georgia" w:hAnsi="Georgia" w:cs="Vani"/>
        <w:sz w:val="18"/>
        <w:szCs w:val="20"/>
      </w:rPr>
      <w:t>201</w:t>
    </w:r>
    <w:r>
      <w:rPr>
        <w:rFonts w:ascii="Georgia" w:hAnsi="Georgia" w:cs="Vani"/>
        <w:sz w:val="18"/>
        <w:szCs w:val="20"/>
        <w:lang w:val="id-ID"/>
      </w:rPr>
      <w:t>8</w:t>
    </w:r>
    <w:r w:rsidRPr="006E43F7">
      <w:rPr>
        <w:rFonts w:ascii="Georgia" w:hAnsi="Georgia" w:cs="Vani"/>
        <w:sz w:val="18"/>
        <w:szCs w:val="20"/>
      </w:rPr>
      <w:t xml:space="preserve">, </w:t>
    </w:r>
    <w:r>
      <w:rPr>
        <w:rFonts w:ascii="Georgia" w:hAnsi="Georgia" w:cs="Vani"/>
        <w:sz w:val="18"/>
        <w:szCs w:val="20"/>
      </w:rPr>
      <w:t>EKSPOSE: Jurnal Penelitian Hukum dan Pendidikan</w:t>
    </w:r>
  </w:p>
  <w:p w:rsidR="00BC03A4" w:rsidRPr="008A3887" w:rsidRDefault="008A3887" w:rsidP="008A3887">
    <w:pPr>
      <w:pStyle w:val="Footer"/>
      <w:jc w:val="center"/>
    </w:pPr>
    <w:r w:rsidRPr="006E43F7">
      <w:rPr>
        <w:rFonts w:ascii="Georgia" w:hAnsi="Georgia" w:cs="Vani"/>
        <w:sz w:val="18"/>
        <w:szCs w:val="20"/>
      </w:rPr>
      <w:t xml:space="preserve">Print ISSN: </w:t>
    </w:r>
    <w:hyperlink r:id="rId1" w:tgtFrame="_blank" w:tooltip="p ISSN" w:history="1">
      <w:r w:rsidRPr="008A3887">
        <w:rPr>
          <w:rStyle w:val="Hyperlink"/>
          <w:rFonts w:ascii="Georgia" w:hAnsi="Georgia" w:cs="Vani"/>
          <w:color w:val="auto"/>
          <w:sz w:val="18"/>
          <w:szCs w:val="20"/>
          <w:u w:val="none"/>
        </w:rPr>
        <w:t>1412-2715</w:t>
      </w:r>
    </w:hyperlink>
    <w:r w:rsidRPr="006E43F7">
      <w:rPr>
        <w:rFonts w:ascii="Georgia" w:hAnsi="Georgia" w:cs="Vani"/>
        <w:sz w:val="18"/>
        <w:szCs w:val="20"/>
      </w:rPr>
      <w:t xml:space="preserve">, Online ISSN: </w:t>
    </w:r>
    <w:r w:rsidRPr="008A3887">
      <w:rPr>
        <w:rFonts w:ascii="Georgia" w:hAnsi="Georgia" w:cs="Vani"/>
        <w:sz w:val="18"/>
        <w:szCs w:val="20"/>
      </w:rPr>
      <w:t>2615-4412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87" w:rsidRPr="006E43F7" w:rsidRDefault="008A3887" w:rsidP="008A3887">
    <w:pPr>
      <w:pStyle w:val="Footer"/>
      <w:spacing w:before="120"/>
      <w:jc w:val="center"/>
      <w:rPr>
        <w:rFonts w:ascii="Georgia" w:hAnsi="Georgia" w:cs="Vani"/>
        <w:sz w:val="18"/>
        <w:szCs w:val="20"/>
      </w:rPr>
    </w:pPr>
    <w:r w:rsidRPr="006E43F7">
      <w:rPr>
        <w:rFonts w:ascii="Georgia" w:hAnsi="Georgia" w:cs="Vani"/>
        <w:sz w:val="18"/>
        <w:szCs w:val="20"/>
      </w:rPr>
      <w:t xml:space="preserve">Copyright © </w:t>
    </w:r>
    <w:r>
      <w:rPr>
        <w:rFonts w:ascii="Georgia" w:hAnsi="Georgia" w:cs="Vani"/>
        <w:sz w:val="18"/>
        <w:szCs w:val="20"/>
      </w:rPr>
      <w:t>201</w:t>
    </w:r>
    <w:r>
      <w:rPr>
        <w:rFonts w:ascii="Georgia" w:hAnsi="Georgia" w:cs="Vani"/>
        <w:sz w:val="18"/>
        <w:szCs w:val="20"/>
        <w:lang w:val="id-ID"/>
      </w:rPr>
      <w:t>8</w:t>
    </w:r>
    <w:r w:rsidRPr="006E43F7">
      <w:rPr>
        <w:rFonts w:ascii="Georgia" w:hAnsi="Georgia" w:cs="Vani"/>
        <w:sz w:val="18"/>
        <w:szCs w:val="20"/>
      </w:rPr>
      <w:t xml:space="preserve">, </w:t>
    </w:r>
    <w:r>
      <w:rPr>
        <w:rFonts w:ascii="Georgia" w:hAnsi="Georgia" w:cs="Vani"/>
        <w:sz w:val="18"/>
        <w:szCs w:val="20"/>
      </w:rPr>
      <w:t>EKSPOSE: Jurnal Penelitian Hukum dan Pendidikan</w:t>
    </w:r>
  </w:p>
  <w:p w:rsidR="00BC03A4" w:rsidRPr="008E5ADD" w:rsidRDefault="008A3887" w:rsidP="008A3887">
    <w:pPr>
      <w:pStyle w:val="Footer"/>
      <w:jc w:val="center"/>
    </w:pPr>
    <w:r w:rsidRPr="006E43F7">
      <w:rPr>
        <w:rFonts w:ascii="Georgia" w:hAnsi="Georgia" w:cs="Vani"/>
        <w:sz w:val="18"/>
        <w:szCs w:val="20"/>
      </w:rPr>
      <w:t xml:space="preserve">Print ISSN: </w:t>
    </w:r>
    <w:hyperlink r:id="rId1" w:tgtFrame="_blank" w:tooltip="p ISSN" w:history="1">
      <w:r w:rsidRPr="008A3887">
        <w:rPr>
          <w:rStyle w:val="Hyperlink"/>
          <w:rFonts w:ascii="Georgia" w:hAnsi="Georgia" w:cs="Vani"/>
          <w:color w:val="auto"/>
          <w:sz w:val="18"/>
          <w:szCs w:val="20"/>
          <w:u w:val="none"/>
        </w:rPr>
        <w:t>1412-2715</w:t>
      </w:r>
    </w:hyperlink>
    <w:r w:rsidRPr="006E43F7">
      <w:rPr>
        <w:rFonts w:ascii="Georgia" w:hAnsi="Georgia" w:cs="Vani"/>
        <w:sz w:val="18"/>
        <w:szCs w:val="20"/>
      </w:rPr>
      <w:t xml:space="preserve">, Online ISSN: </w:t>
    </w:r>
    <w:r w:rsidRPr="008A3887">
      <w:rPr>
        <w:rFonts w:ascii="Georgia" w:hAnsi="Georgia" w:cs="Vani"/>
        <w:sz w:val="18"/>
        <w:szCs w:val="20"/>
      </w:rPr>
      <w:t>2615-4412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DD" w:rsidRPr="006E43F7" w:rsidRDefault="008E5ADD" w:rsidP="008E5ADD">
    <w:pPr>
      <w:pStyle w:val="Footer"/>
      <w:spacing w:before="120"/>
      <w:jc w:val="center"/>
      <w:rPr>
        <w:rFonts w:ascii="Georgia" w:hAnsi="Georgia" w:cs="Vani"/>
        <w:sz w:val="18"/>
        <w:szCs w:val="20"/>
      </w:rPr>
    </w:pPr>
    <w:r w:rsidRPr="006E43F7">
      <w:rPr>
        <w:rFonts w:ascii="Georgia" w:hAnsi="Georgia" w:cs="Vani"/>
        <w:sz w:val="18"/>
        <w:szCs w:val="20"/>
      </w:rPr>
      <w:t xml:space="preserve">Copyright © </w:t>
    </w:r>
    <w:r w:rsidR="00903570">
      <w:rPr>
        <w:rFonts w:ascii="Georgia" w:hAnsi="Georgia" w:cs="Vani"/>
        <w:sz w:val="18"/>
        <w:szCs w:val="20"/>
      </w:rPr>
      <w:t>201</w:t>
    </w:r>
    <w:r w:rsidR="008A3887">
      <w:rPr>
        <w:rFonts w:ascii="Georgia" w:hAnsi="Georgia" w:cs="Vani"/>
        <w:sz w:val="18"/>
        <w:szCs w:val="20"/>
        <w:lang w:val="id-ID"/>
      </w:rPr>
      <w:t>8</w:t>
    </w:r>
    <w:r w:rsidRPr="006E43F7">
      <w:rPr>
        <w:rFonts w:ascii="Georgia" w:hAnsi="Georgia" w:cs="Vani"/>
        <w:sz w:val="18"/>
        <w:szCs w:val="20"/>
      </w:rPr>
      <w:t xml:space="preserve">, </w:t>
    </w:r>
    <w:r w:rsidR="008A3887">
      <w:rPr>
        <w:rFonts w:ascii="Georgia" w:hAnsi="Georgia" w:cs="Vani"/>
        <w:sz w:val="18"/>
        <w:szCs w:val="20"/>
      </w:rPr>
      <w:t>EKSPOSE: Jurnal Penelitian Hukum dan Pendidikan</w:t>
    </w:r>
  </w:p>
  <w:p w:rsidR="00BC03A4" w:rsidRPr="008E5ADD" w:rsidRDefault="008E5ADD" w:rsidP="008E5ADD">
    <w:pPr>
      <w:pStyle w:val="Footer"/>
      <w:jc w:val="center"/>
    </w:pPr>
    <w:r w:rsidRPr="006E43F7">
      <w:rPr>
        <w:rFonts w:ascii="Georgia" w:hAnsi="Georgia" w:cs="Vani"/>
        <w:sz w:val="18"/>
        <w:szCs w:val="20"/>
      </w:rPr>
      <w:t xml:space="preserve">Print ISSN: </w:t>
    </w:r>
    <w:hyperlink r:id="rId1" w:tgtFrame="_blank" w:tooltip="p ISSN" w:history="1">
      <w:r w:rsidR="008A3887" w:rsidRPr="008A3887">
        <w:rPr>
          <w:rStyle w:val="Hyperlink"/>
          <w:rFonts w:ascii="Georgia" w:hAnsi="Georgia" w:cs="Vani"/>
          <w:color w:val="auto"/>
          <w:sz w:val="18"/>
          <w:szCs w:val="20"/>
          <w:u w:val="none"/>
        </w:rPr>
        <w:t>1412-2715</w:t>
      </w:r>
    </w:hyperlink>
    <w:r w:rsidRPr="006E43F7">
      <w:rPr>
        <w:rFonts w:ascii="Georgia" w:hAnsi="Georgia" w:cs="Vani"/>
        <w:sz w:val="18"/>
        <w:szCs w:val="20"/>
      </w:rPr>
      <w:t xml:space="preserve">, Online ISSN: </w:t>
    </w:r>
    <w:r w:rsidR="008A3887" w:rsidRPr="008A3887">
      <w:rPr>
        <w:rFonts w:ascii="Georgia" w:hAnsi="Georgia" w:cs="Vani"/>
        <w:sz w:val="18"/>
        <w:szCs w:val="20"/>
      </w:rPr>
      <w:t>2615-4412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F41" w:rsidRDefault="00276F41">
      <w:r>
        <w:separator/>
      </w:r>
    </w:p>
    <w:p w:rsidR="00276F41" w:rsidRDefault="00276F41"/>
  </w:footnote>
  <w:footnote w:type="continuationSeparator" w:id="0">
    <w:p w:rsidR="00276F41" w:rsidRDefault="00276F41">
      <w:r>
        <w:continuationSeparator/>
      </w:r>
    </w:p>
    <w:p w:rsidR="00276F41" w:rsidRDefault="00276F41"/>
  </w:footnote>
  <w:footnote w:id="1">
    <w:p w:rsidR="00EA27DC" w:rsidRPr="006C28A2" w:rsidRDefault="00EA27DC" w:rsidP="00EA27DC">
      <w:pPr>
        <w:pStyle w:val="FootnoteText"/>
        <w:ind w:left="142" w:hanging="142"/>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w:t>
      </w:r>
      <w:r w:rsidRPr="006C28A2">
        <w:rPr>
          <w:rFonts w:ascii="Times New Roman" w:hAnsi="Times New Roman" w:cs="Times New Roman"/>
        </w:rPr>
        <w:tab/>
      </w:r>
      <w:proofErr w:type="gramStart"/>
      <w:r w:rsidRPr="006C28A2">
        <w:rPr>
          <w:rFonts w:ascii="Times New Roman" w:hAnsi="Times New Roman" w:cs="Times New Roman"/>
        </w:rPr>
        <w:t xml:space="preserve">Diakses melalui situs </w:t>
      </w:r>
      <w:hyperlink r:id="rId1" w:history="1">
        <w:r w:rsidRPr="006C28A2">
          <w:rPr>
            <w:rStyle w:val="Hyperlink"/>
            <w:rFonts w:ascii="Times New Roman" w:hAnsi="Times New Roman"/>
            <w:shd w:val="clear" w:color="auto" w:fill="FFFFFF"/>
          </w:rPr>
          <w:t>https://wartakota.tribunnews.com/2019/09/08/viral-polisi-tangkap-pelaku-catcalling-di-lampu-merah-korban-dan-pelaku-pelecehan-verbal-berdamai</w:t>
        </w:r>
      </w:hyperlink>
      <w:r w:rsidRPr="006C28A2">
        <w:rPr>
          <w:rFonts w:ascii="Times New Roman" w:hAnsi="Times New Roman" w:cs="Times New Roman"/>
          <w:shd w:val="clear" w:color="auto" w:fill="FFFFFF"/>
        </w:rPr>
        <w:t xml:space="preserve"> pada tanggal 26 Maret 2020, Pukul 20.05WIB.</w:t>
      </w:r>
      <w:proofErr w:type="gramEnd"/>
    </w:p>
  </w:footnote>
  <w:footnote w:id="2">
    <w:p w:rsidR="00EA27DC" w:rsidRPr="006C28A2" w:rsidRDefault="00EA27DC" w:rsidP="00EA27DC">
      <w:pPr>
        <w:pStyle w:val="FootnoteText"/>
        <w:ind w:left="142" w:hanging="142"/>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Sri Endah Kinasih. </w:t>
      </w:r>
      <w:proofErr w:type="gramStart"/>
      <w:r w:rsidRPr="006C28A2">
        <w:rPr>
          <w:rFonts w:ascii="Times New Roman" w:hAnsi="Times New Roman" w:cs="Times New Roman"/>
        </w:rPr>
        <w:t>"</w:t>
      </w:r>
      <w:r w:rsidRPr="006C28A2">
        <w:rPr>
          <w:rFonts w:ascii="Times New Roman" w:hAnsi="Times New Roman" w:cs="Times New Roman"/>
          <w:b/>
          <w:i/>
        </w:rPr>
        <w:t>Penegakan HAM dan Perlindungan Terhadap Korban Pelecehan Seksual</w:t>
      </w:r>
      <w:r w:rsidRPr="006C28A2">
        <w:rPr>
          <w:rFonts w:ascii="Times New Roman" w:hAnsi="Times New Roman" w:cs="Times New Roman"/>
        </w:rPr>
        <w:t>".</w:t>
      </w:r>
      <w:proofErr w:type="gramEnd"/>
      <w:r w:rsidRPr="006C28A2">
        <w:rPr>
          <w:rFonts w:ascii="Times New Roman" w:hAnsi="Times New Roman" w:cs="Times New Roman"/>
        </w:rPr>
        <w:t xml:space="preserve"> </w:t>
      </w:r>
      <w:proofErr w:type="gramStart"/>
      <w:r w:rsidRPr="006C28A2">
        <w:rPr>
          <w:rFonts w:ascii="Times New Roman" w:hAnsi="Times New Roman" w:cs="Times New Roman"/>
        </w:rPr>
        <w:t>Jurnal Masyarakat dan Kebudayaan Politik Universitas Airlangga, Volume.</w:t>
      </w:r>
      <w:proofErr w:type="gramEnd"/>
      <w:r w:rsidRPr="006C28A2">
        <w:rPr>
          <w:rFonts w:ascii="Times New Roman" w:hAnsi="Times New Roman" w:cs="Times New Roman"/>
        </w:rPr>
        <w:t xml:space="preserve"> </w:t>
      </w:r>
      <w:proofErr w:type="gramStart"/>
      <w:r w:rsidRPr="006C28A2">
        <w:rPr>
          <w:rFonts w:ascii="Times New Roman" w:hAnsi="Times New Roman" w:cs="Times New Roman"/>
        </w:rPr>
        <w:t>10, Nomor.</w:t>
      </w:r>
      <w:proofErr w:type="gramEnd"/>
      <w:r w:rsidRPr="006C28A2">
        <w:rPr>
          <w:rFonts w:ascii="Times New Roman" w:hAnsi="Times New Roman" w:cs="Times New Roman"/>
        </w:rPr>
        <w:t xml:space="preserve"> </w:t>
      </w:r>
      <w:proofErr w:type="gramStart"/>
      <w:r w:rsidRPr="006C28A2">
        <w:rPr>
          <w:rFonts w:ascii="Times New Roman" w:hAnsi="Times New Roman" w:cs="Times New Roman"/>
        </w:rPr>
        <w:t>04, 2007, hlm.</w:t>
      </w:r>
      <w:proofErr w:type="gramEnd"/>
      <w:r w:rsidRPr="006C28A2">
        <w:rPr>
          <w:rFonts w:ascii="Times New Roman" w:hAnsi="Times New Roman" w:cs="Times New Roman"/>
        </w:rPr>
        <w:t xml:space="preserve"> 2.</w:t>
      </w:r>
    </w:p>
  </w:footnote>
  <w:footnote w:id="3">
    <w:p w:rsidR="00EA27DC" w:rsidRPr="006C28A2" w:rsidRDefault="00EA27DC" w:rsidP="00EA27DC">
      <w:pPr>
        <w:pStyle w:val="FootnoteText"/>
        <w:ind w:left="142" w:hanging="142"/>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w:t>
      </w:r>
      <w:proofErr w:type="gramStart"/>
      <w:r w:rsidRPr="006C28A2">
        <w:rPr>
          <w:rFonts w:ascii="Times New Roman" w:hAnsi="Times New Roman" w:cs="Times New Roman"/>
        </w:rPr>
        <w:t>Dewan Perwakilan Rakyat Repubulik Indonesia.</w:t>
      </w:r>
      <w:proofErr w:type="gramEnd"/>
      <w:r w:rsidRPr="006C28A2">
        <w:rPr>
          <w:rFonts w:ascii="Times New Roman" w:hAnsi="Times New Roman" w:cs="Times New Roman"/>
        </w:rPr>
        <w:t xml:space="preserve"> </w:t>
      </w:r>
      <w:r w:rsidRPr="006C28A2">
        <w:rPr>
          <w:rFonts w:ascii="Times New Roman" w:hAnsi="Times New Roman" w:cs="Times New Roman"/>
          <w:b/>
        </w:rPr>
        <w:t>Naskah Akademik Rancangan Undang-Undang (RUU) Tentang Penghapusan Kekerasan Seksual (PKS)</w:t>
      </w:r>
      <w:r w:rsidRPr="006C28A2">
        <w:rPr>
          <w:rFonts w:ascii="Times New Roman" w:hAnsi="Times New Roman" w:cs="Times New Roman"/>
        </w:rPr>
        <w:t>.</w:t>
      </w:r>
      <w:r w:rsidRPr="006C28A2">
        <w:rPr>
          <w:rFonts w:ascii="Times New Roman" w:hAnsi="Times New Roman" w:cs="Times New Roman"/>
          <w:sz w:val="24"/>
          <w:szCs w:val="24"/>
        </w:rPr>
        <w:t xml:space="preserve"> 2017. </w:t>
      </w:r>
      <w:r w:rsidRPr="006C28A2">
        <w:rPr>
          <w:rFonts w:ascii="Times New Roman" w:hAnsi="Times New Roman" w:cs="Times New Roman"/>
        </w:rPr>
        <w:t xml:space="preserve">Diakses melalui situs </w:t>
      </w:r>
      <w:hyperlink r:id="rId2" w:history="1">
        <w:r w:rsidRPr="006C28A2">
          <w:rPr>
            <w:rStyle w:val="Hyperlink"/>
            <w:rFonts w:ascii="Times New Roman" w:hAnsi="Times New Roman"/>
          </w:rPr>
          <w:t>http://www.dpr.go.id/doksileg/proses1/RJ1-20170307-091105-5895.pdf</w:t>
        </w:r>
      </w:hyperlink>
      <w:r w:rsidRPr="006C28A2">
        <w:rPr>
          <w:rFonts w:ascii="Times New Roman" w:hAnsi="Times New Roman" w:cs="Times New Roman"/>
        </w:rPr>
        <w:t xml:space="preserve">, tanggal 31 Maret 2020. </w:t>
      </w:r>
      <w:proofErr w:type="gramStart"/>
      <w:r w:rsidRPr="006C28A2">
        <w:rPr>
          <w:rFonts w:ascii="Times New Roman" w:hAnsi="Times New Roman" w:cs="Times New Roman"/>
        </w:rPr>
        <w:t>Hlm. 24.</w:t>
      </w:r>
      <w:proofErr w:type="gramEnd"/>
    </w:p>
  </w:footnote>
  <w:footnote w:id="4">
    <w:p w:rsidR="00EA27DC" w:rsidRPr="006C28A2" w:rsidRDefault="00EA27DC" w:rsidP="00EA27DC">
      <w:pPr>
        <w:pStyle w:val="FootnoteText"/>
        <w:ind w:left="142" w:hanging="142"/>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w:t>
      </w:r>
      <w:proofErr w:type="gramStart"/>
      <w:r w:rsidRPr="006C28A2">
        <w:rPr>
          <w:rFonts w:ascii="Times New Roman" w:hAnsi="Times New Roman" w:cs="Times New Roman"/>
        </w:rPr>
        <w:t>Moeljatno.</w:t>
      </w:r>
      <w:proofErr w:type="gramEnd"/>
      <w:r w:rsidRPr="006C28A2">
        <w:rPr>
          <w:rFonts w:ascii="Times New Roman" w:hAnsi="Times New Roman" w:cs="Times New Roman"/>
        </w:rPr>
        <w:t xml:space="preserve"> </w:t>
      </w:r>
      <w:proofErr w:type="gramStart"/>
      <w:r w:rsidRPr="006C28A2">
        <w:rPr>
          <w:rFonts w:ascii="Times New Roman" w:hAnsi="Times New Roman" w:cs="Times New Roman"/>
        </w:rPr>
        <w:t>“</w:t>
      </w:r>
      <w:r w:rsidRPr="006C28A2">
        <w:rPr>
          <w:rFonts w:ascii="Times New Roman" w:hAnsi="Times New Roman" w:cs="Times New Roman"/>
          <w:b/>
          <w:i/>
        </w:rPr>
        <w:t>Asas-Asas Hukum Pidana</w:t>
      </w:r>
      <w:r w:rsidRPr="006C28A2">
        <w:rPr>
          <w:rFonts w:ascii="Times New Roman" w:hAnsi="Times New Roman" w:cs="Times New Roman"/>
        </w:rPr>
        <w:t>”.</w:t>
      </w:r>
      <w:proofErr w:type="gramEnd"/>
      <w:r w:rsidRPr="006C28A2">
        <w:rPr>
          <w:rFonts w:ascii="Times New Roman" w:hAnsi="Times New Roman" w:cs="Times New Roman"/>
        </w:rPr>
        <w:t xml:space="preserve"> Jakarta: Rineka Cipta. 2010. Hlm. 59.</w:t>
      </w:r>
    </w:p>
  </w:footnote>
  <w:footnote w:id="5">
    <w:p w:rsidR="00EA27DC" w:rsidRPr="006C28A2" w:rsidRDefault="00EA27DC" w:rsidP="00EA27DC">
      <w:pPr>
        <w:pStyle w:val="FootnoteText"/>
        <w:ind w:left="142" w:hanging="142"/>
        <w:jc w:val="both"/>
        <w:rPr>
          <w:rFonts w:ascii="Times New Roman" w:hAnsi="Times New Roman" w:cs="Times New Roman"/>
        </w:rPr>
      </w:pPr>
      <w:r w:rsidRPr="006C28A2">
        <w:rPr>
          <w:rStyle w:val="FootnoteReference"/>
          <w:rFonts w:ascii="Times New Roman" w:hAnsi="Times New Roman"/>
        </w:rPr>
        <w:footnoteRef/>
      </w:r>
      <w:r>
        <w:rPr>
          <w:rFonts w:ascii="Times New Roman" w:hAnsi="Times New Roman" w:cs="Times New Roman"/>
        </w:rPr>
        <w:t xml:space="preserve"> </w:t>
      </w:r>
      <w:proofErr w:type="gramStart"/>
      <w:r>
        <w:rPr>
          <w:rFonts w:ascii="Times New Roman" w:hAnsi="Times New Roman" w:cs="Times New Roman"/>
        </w:rPr>
        <w:t>Masruchin Rubai et.al.</w:t>
      </w:r>
      <w:proofErr w:type="gramEnd"/>
      <w:r w:rsidRPr="006C28A2">
        <w:rPr>
          <w:rFonts w:ascii="Times New Roman" w:hAnsi="Times New Roman" w:cs="Times New Roman"/>
        </w:rPr>
        <w:t xml:space="preserve"> </w:t>
      </w:r>
      <w:proofErr w:type="gramStart"/>
      <w:r>
        <w:rPr>
          <w:rFonts w:ascii="Times New Roman" w:hAnsi="Times New Roman" w:cs="Times New Roman"/>
        </w:rPr>
        <w:t>“</w:t>
      </w:r>
      <w:r w:rsidRPr="006C28A2">
        <w:rPr>
          <w:rFonts w:ascii="Times New Roman" w:hAnsi="Times New Roman" w:cs="Times New Roman"/>
          <w:b/>
          <w:i/>
          <w:iCs/>
        </w:rPr>
        <w:t>Buku Ajar Hukum Pidana</w:t>
      </w:r>
      <w:r w:rsidRPr="006C28A2">
        <w:rPr>
          <w:rFonts w:ascii="Times New Roman" w:hAnsi="Times New Roman" w:cs="Times New Roman"/>
          <w:iCs/>
        </w:rPr>
        <w:t>”</w:t>
      </w:r>
      <w:r>
        <w:rPr>
          <w:rFonts w:ascii="Times New Roman" w:hAnsi="Times New Roman" w:cs="Times New Roman"/>
          <w:i/>
          <w:iCs/>
        </w:rPr>
        <w:t>.</w:t>
      </w:r>
      <w:proofErr w:type="gramEnd"/>
      <w:r w:rsidRPr="006C28A2">
        <w:rPr>
          <w:rFonts w:ascii="Times New Roman" w:hAnsi="Times New Roman" w:cs="Times New Roman"/>
          <w:i/>
          <w:iCs/>
        </w:rPr>
        <w:t xml:space="preserve"> </w:t>
      </w:r>
      <w:r>
        <w:rPr>
          <w:rFonts w:ascii="Times New Roman" w:hAnsi="Times New Roman" w:cs="Times New Roman"/>
          <w:iCs/>
        </w:rPr>
        <w:t xml:space="preserve">Malang: </w:t>
      </w:r>
      <w:r>
        <w:rPr>
          <w:rFonts w:ascii="Times New Roman" w:hAnsi="Times New Roman" w:cs="Times New Roman"/>
        </w:rPr>
        <w:t>Bayumedika. 2014. Hlm</w:t>
      </w:r>
      <w:r w:rsidRPr="006C28A2">
        <w:rPr>
          <w:rFonts w:ascii="Times New Roman" w:hAnsi="Times New Roman" w:cs="Times New Roman"/>
        </w:rPr>
        <w:t>. 80-81.</w:t>
      </w:r>
    </w:p>
  </w:footnote>
  <w:footnote w:id="6">
    <w:p w:rsidR="00EA27DC" w:rsidRPr="006C28A2" w:rsidRDefault="00EA27DC" w:rsidP="00EA27DC">
      <w:pPr>
        <w:pStyle w:val="FootnoteText"/>
        <w:ind w:left="142" w:hanging="142"/>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Maya Indah S</w:t>
      </w:r>
      <w:r>
        <w:rPr>
          <w:rFonts w:ascii="Times New Roman" w:hAnsi="Times New Roman" w:cs="Times New Roman"/>
        </w:rPr>
        <w:t>.</w:t>
      </w:r>
      <w:r w:rsidRPr="006C28A2">
        <w:rPr>
          <w:rFonts w:ascii="Times New Roman" w:hAnsi="Times New Roman" w:cs="Times New Roman"/>
        </w:rPr>
        <w:t xml:space="preserve"> </w:t>
      </w:r>
      <w:r>
        <w:rPr>
          <w:rFonts w:ascii="Times New Roman" w:hAnsi="Times New Roman" w:cs="Times New Roman"/>
        </w:rPr>
        <w:t>“</w:t>
      </w:r>
      <w:r w:rsidRPr="007372FD">
        <w:rPr>
          <w:rFonts w:ascii="Times New Roman" w:hAnsi="Times New Roman" w:cs="Times New Roman"/>
          <w:b/>
          <w:i/>
        </w:rPr>
        <w:t>Perlindungan Korban Suatu Perspektif Viktimologi dan Kriminologi, Edisi Kedua</w:t>
      </w:r>
      <w:r>
        <w:rPr>
          <w:rFonts w:ascii="Times New Roman" w:hAnsi="Times New Roman" w:cs="Times New Roman"/>
        </w:rPr>
        <w:t>”</w:t>
      </w:r>
      <w:r w:rsidRPr="006C28A2">
        <w:rPr>
          <w:rFonts w:ascii="Times New Roman" w:hAnsi="Times New Roman" w:cs="Times New Roman"/>
        </w:rPr>
        <w:t xml:space="preserve">, </w:t>
      </w:r>
      <w:r>
        <w:rPr>
          <w:rFonts w:ascii="Times New Roman" w:hAnsi="Times New Roman" w:cs="Times New Roman"/>
        </w:rPr>
        <w:t xml:space="preserve">Jakarta: </w:t>
      </w:r>
      <w:r w:rsidRPr="006C28A2">
        <w:rPr>
          <w:rFonts w:ascii="Times New Roman" w:hAnsi="Times New Roman" w:cs="Times New Roman"/>
        </w:rPr>
        <w:t>Prenadamedia</w:t>
      </w:r>
      <w:r>
        <w:rPr>
          <w:rFonts w:ascii="Times New Roman" w:hAnsi="Times New Roman" w:cs="Times New Roman"/>
        </w:rPr>
        <w:t>. 2014. Hlm.</w:t>
      </w:r>
      <w:r w:rsidRPr="006C28A2">
        <w:rPr>
          <w:rFonts w:ascii="Times New Roman" w:hAnsi="Times New Roman" w:cs="Times New Roman"/>
        </w:rPr>
        <w:t xml:space="preserve"> 30.</w:t>
      </w:r>
    </w:p>
  </w:footnote>
  <w:footnote w:id="7">
    <w:p w:rsidR="00EA27DC" w:rsidRPr="006C28A2" w:rsidRDefault="00EA27DC" w:rsidP="00EA27DC">
      <w:pPr>
        <w:pStyle w:val="FootnoteText"/>
        <w:ind w:left="142" w:hanging="142"/>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w:t>
      </w:r>
      <w:proofErr w:type="gramStart"/>
      <w:r w:rsidRPr="006C28A2">
        <w:rPr>
          <w:rFonts w:ascii="Times New Roman" w:hAnsi="Times New Roman" w:cs="Times New Roman"/>
        </w:rPr>
        <w:t>Republik Indonesia, Undang-undang Nomor 31 Tahun 2014 Tentang Perlindungan Saksi dan Korban</w:t>
      </w:r>
      <w:r>
        <w:rPr>
          <w:rFonts w:ascii="Times New Roman" w:hAnsi="Times New Roman" w:cs="Times New Roman"/>
        </w:rPr>
        <w:t xml:space="preserve"> </w:t>
      </w:r>
      <w:r w:rsidRPr="006C28A2">
        <w:rPr>
          <w:rFonts w:ascii="Times New Roman" w:hAnsi="Times New Roman" w:cs="Times New Roman"/>
        </w:rPr>
        <w:t>(Lembaran Negara Republik Indon</w:t>
      </w:r>
      <w:r>
        <w:rPr>
          <w:rFonts w:ascii="Times New Roman" w:hAnsi="Times New Roman" w:cs="Times New Roman"/>
        </w:rPr>
        <w:t>esia Tahun 2014 No.</w:t>
      </w:r>
      <w:r w:rsidRPr="006C28A2">
        <w:rPr>
          <w:rFonts w:ascii="Times New Roman" w:hAnsi="Times New Roman" w:cs="Times New Roman"/>
        </w:rPr>
        <w:t xml:space="preserve"> 293, Tambahan Lembaran</w:t>
      </w:r>
      <w:r>
        <w:rPr>
          <w:rFonts w:ascii="Times New Roman" w:hAnsi="Times New Roman" w:cs="Times New Roman"/>
        </w:rPr>
        <w:t xml:space="preserve"> Negara Republik Indonesia No.</w:t>
      </w:r>
      <w:r w:rsidRPr="006C28A2">
        <w:rPr>
          <w:rFonts w:ascii="Times New Roman" w:hAnsi="Times New Roman" w:cs="Times New Roman"/>
        </w:rPr>
        <w:t xml:space="preserve"> 5602), Pasal 5.</w:t>
      </w:r>
      <w:proofErr w:type="gramEnd"/>
    </w:p>
  </w:footnote>
  <w:footnote w:id="8">
    <w:p w:rsidR="00EA27DC" w:rsidRPr="006C28A2" w:rsidRDefault="00EA27DC" w:rsidP="00EA27DC">
      <w:pPr>
        <w:pStyle w:val="FootnoteText"/>
        <w:ind w:left="284" w:hanging="284"/>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w:t>
      </w:r>
      <w:proofErr w:type="gramStart"/>
      <w:r w:rsidRPr="006C28A2">
        <w:rPr>
          <w:rFonts w:ascii="Times New Roman" w:hAnsi="Times New Roman" w:cs="Times New Roman"/>
        </w:rPr>
        <w:t>I Gusti Ngurah Agung Brahmandya</w:t>
      </w:r>
      <w:r>
        <w:rPr>
          <w:rFonts w:ascii="Times New Roman" w:hAnsi="Times New Roman" w:cs="Times New Roman"/>
        </w:rPr>
        <w:t>.</w:t>
      </w:r>
      <w:proofErr w:type="gramEnd"/>
      <w:r w:rsidRPr="006C28A2">
        <w:rPr>
          <w:rFonts w:ascii="Times New Roman" w:hAnsi="Times New Roman" w:cs="Times New Roman"/>
        </w:rPr>
        <w:t xml:space="preserve"> "</w:t>
      </w:r>
      <w:r w:rsidRPr="001956FB">
        <w:rPr>
          <w:rFonts w:ascii="Times New Roman" w:hAnsi="Times New Roman" w:cs="Times New Roman"/>
          <w:b/>
          <w:i/>
        </w:rPr>
        <w:t>Perlindungan Hukum Bagi Perempuan Korban Kekerasan Dalam Rumah Tangga</w:t>
      </w:r>
      <w:r>
        <w:rPr>
          <w:rFonts w:ascii="Times New Roman" w:hAnsi="Times New Roman" w:cs="Times New Roman"/>
        </w:rPr>
        <w:t>”.</w:t>
      </w:r>
      <w:r w:rsidRPr="006C28A2">
        <w:rPr>
          <w:rFonts w:ascii="Times New Roman" w:hAnsi="Times New Roman" w:cs="Times New Roman"/>
        </w:rPr>
        <w:t xml:space="preserve"> </w:t>
      </w:r>
      <w:r w:rsidRPr="001956FB">
        <w:rPr>
          <w:rFonts w:ascii="Times New Roman" w:hAnsi="Times New Roman" w:cs="Times New Roman"/>
        </w:rPr>
        <w:t xml:space="preserve"> </w:t>
      </w:r>
      <w:r w:rsidRPr="001956FB">
        <w:rPr>
          <w:rFonts w:ascii="Times New Roman" w:hAnsi="Times New Roman" w:cs="Times New Roman"/>
          <w:iCs/>
        </w:rPr>
        <w:t xml:space="preserve">Jurnal </w:t>
      </w:r>
      <w:r w:rsidRPr="006C28A2">
        <w:rPr>
          <w:rFonts w:ascii="Times New Roman" w:hAnsi="Times New Roman" w:cs="Times New Roman"/>
        </w:rPr>
        <w:t>Fakultas Hukum Uni</w:t>
      </w:r>
      <w:r>
        <w:rPr>
          <w:rFonts w:ascii="Times New Roman" w:hAnsi="Times New Roman" w:cs="Times New Roman"/>
        </w:rPr>
        <w:t>versitas Udayana,</w:t>
      </w:r>
      <w:r w:rsidRPr="00FC560E">
        <w:rPr>
          <w:rFonts w:ascii="Times New Roman" w:hAnsi="Times New Roman" w:cs="Times New Roman"/>
        </w:rPr>
        <w:t xml:space="preserve"> Vol. 1 No.3</w:t>
      </w:r>
      <w:r>
        <w:rPr>
          <w:rFonts w:ascii="Times New Roman" w:hAnsi="Times New Roman" w:cs="Times New Roman"/>
        </w:rPr>
        <w:t>. 2013. Hlm.</w:t>
      </w:r>
      <w:r w:rsidRPr="006C28A2">
        <w:rPr>
          <w:rFonts w:ascii="Times New Roman" w:hAnsi="Times New Roman" w:cs="Times New Roman"/>
        </w:rPr>
        <w:t xml:space="preserve"> 2-3.</w:t>
      </w:r>
    </w:p>
  </w:footnote>
  <w:footnote w:id="9">
    <w:p w:rsidR="00EA27DC" w:rsidRPr="006C28A2" w:rsidRDefault="00EA27DC" w:rsidP="00EA27DC">
      <w:pPr>
        <w:pStyle w:val="FootnoteText"/>
        <w:ind w:left="284" w:hanging="284"/>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Pasal 281 Butir (2) berbunyi yang berbunyi “</w:t>
      </w:r>
      <w:r w:rsidRPr="006C28A2">
        <w:rPr>
          <w:rFonts w:ascii="Times New Roman" w:hAnsi="Times New Roman" w:cs="Times New Roman"/>
          <w:i/>
        </w:rPr>
        <w:t xml:space="preserve">Diancam dengan pidana penjara paling lama dua tahun delapan bulan atau pidana denda paling banyak empat ribu </w:t>
      </w:r>
      <w:proofErr w:type="gramStart"/>
      <w:r w:rsidRPr="006C28A2">
        <w:rPr>
          <w:rFonts w:ascii="Times New Roman" w:hAnsi="Times New Roman" w:cs="Times New Roman"/>
          <w:i/>
        </w:rPr>
        <w:t>lima</w:t>
      </w:r>
      <w:proofErr w:type="gramEnd"/>
      <w:r w:rsidRPr="006C28A2">
        <w:rPr>
          <w:rFonts w:ascii="Times New Roman" w:hAnsi="Times New Roman" w:cs="Times New Roman"/>
          <w:i/>
        </w:rPr>
        <w:t xml:space="preserve"> ratus rupiah: barangsiapa dengan sengaja dan di depan orang lain yang ada di situ bertentangan dengan kehendaknya, melanggar kesusilaan</w:t>
      </w:r>
      <w:r w:rsidRPr="006C28A2">
        <w:rPr>
          <w:rFonts w:ascii="Times New Roman" w:hAnsi="Times New Roman" w:cs="Times New Roman"/>
        </w:rPr>
        <w:t>”.</w:t>
      </w:r>
    </w:p>
  </w:footnote>
  <w:footnote w:id="10">
    <w:p w:rsidR="00EA27DC" w:rsidRPr="006C28A2" w:rsidRDefault="00EA27DC" w:rsidP="00EA27DC">
      <w:pPr>
        <w:pStyle w:val="FootnoteText"/>
        <w:ind w:left="284" w:hanging="284"/>
        <w:jc w:val="both"/>
        <w:rPr>
          <w:rFonts w:ascii="Times New Roman" w:hAnsi="Times New Roman" w:cs="Times New Roman"/>
        </w:rPr>
      </w:pPr>
      <w:r w:rsidRPr="006C28A2">
        <w:rPr>
          <w:rStyle w:val="FootnoteReference"/>
          <w:rFonts w:ascii="Times New Roman" w:hAnsi="Times New Roman"/>
        </w:rPr>
        <w:footnoteRef/>
      </w:r>
      <w:r>
        <w:rPr>
          <w:rFonts w:ascii="Times New Roman" w:hAnsi="Times New Roman" w:cs="Times New Roman"/>
        </w:rPr>
        <w:t xml:space="preserve"> S.R. Sianturi.</w:t>
      </w:r>
      <w:r w:rsidRPr="006C28A2">
        <w:rPr>
          <w:rFonts w:ascii="Times New Roman" w:hAnsi="Times New Roman" w:cs="Times New Roman"/>
        </w:rPr>
        <w:t xml:space="preserve"> </w:t>
      </w:r>
      <w:proofErr w:type="gramStart"/>
      <w:r>
        <w:rPr>
          <w:rFonts w:ascii="Times New Roman" w:hAnsi="Times New Roman" w:cs="Times New Roman"/>
        </w:rPr>
        <w:t>“</w:t>
      </w:r>
      <w:r w:rsidRPr="001956FB">
        <w:rPr>
          <w:rFonts w:ascii="Times New Roman" w:hAnsi="Times New Roman" w:cs="Times New Roman"/>
          <w:b/>
          <w:i/>
          <w:iCs/>
        </w:rPr>
        <w:t xml:space="preserve">Tindak </w:t>
      </w:r>
      <w:r>
        <w:rPr>
          <w:rFonts w:ascii="Times New Roman" w:hAnsi="Times New Roman" w:cs="Times New Roman"/>
          <w:b/>
          <w:i/>
          <w:iCs/>
        </w:rPr>
        <w:t>Pidana di KUHP Berikut Uraiannya</w:t>
      </w:r>
      <w:r>
        <w:rPr>
          <w:rFonts w:ascii="Times New Roman" w:hAnsi="Times New Roman" w:cs="Times New Roman"/>
          <w:iCs/>
        </w:rPr>
        <w:t>”.</w:t>
      </w:r>
      <w:proofErr w:type="gramEnd"/>
      <w:r w:rsidRPr="001956FB">
        <w:rPr>
          <w:rFonts w:ascii="Times New Roman" w:hAnsi="Times New Roman" w:cs="Times New Roman"/>
          <w:b/>
        </w:rPr>
        <w:t xml:space="preserve"> </w:t>
      </w:r>
      <w:r w:rsidRPr="001956FB">
        <w:rPr>
          <w:rFonts w:ascii="Times New Roman" w:hAnsi="Times New Roman" w:cs="Times New Roman"/>
        </w:rPr>
        <w:t>Jakarta: Alumni AHM-PTHM.</w:t>
      </w:r>
      <w:r>
        <w:rPr>
          <w:rFonts w:ascii="Times New Roman" w:hAnsi="Times New Roman" w:cs="Times New Roman"/>
        </w:rPr>
        <w:t xml:space="preserve"> 1983. H</w:t>
      </w:r>
      <w:r w:rsidRPr="006C28A2">
        <w:rPr>
          <w:rFonts w:ascii="Times New Roman" w:hAnsi="Times New Roman" w:cs="Times New Roman"/>
        </w:rPr>
        <w:t>lm. 257-258.</w:t>
      </w:r>
    </w:p>
  </w:footnote>
  <w:footnote w:id="11">
    <w:p w:rsidR="00EA27DC" w:rsidRPr="006C28A2" w:rsidRDefault="00EA27DC" w:rsidP="00EA27DC">
      <w:pPr>
        <w:pStyle w:val="FootnoteText"/>
        <w:ind w:left="284" w:hanging="284"/>
        <w:jc w:val="both"/>
        <w:rPr>
          <w:rFonts w:ascii="Times New Roman" w:hAnsi="Times New Roman" w:cs="Times New Roman"/>
        </w:rPr>
      </w:pPr>
      <w:r w:rsidRPr="006C28A2">
        <w:rPr>
          <w:rStyle w:val="FootnoteReference"/>
          <w:rFonts w:ascii="Times New Roman" w:hAnsi="Times New Roman"/>
        </w:rPr>
        <w:footnoteRef/>
      </w:r>
      <w:r>
        <w:rPr>
          <w:rFonts w:ascii="Times New Roman" w:hAnsi="Times New Roman" w:cs="Times New Roman"/>
        </w:rPr>
        <w:t xml:space="preserve"> </w:t>
      </w:r>
      <w:r>
        <w:rPr>
          <w:rFonts w:ascii="Times New Roman" w:hAnsi="Times New Roman" w:cs="Times New Roman"/>
        </w:rPr>
        <w:tab/>
        <w:t xml:space="preserve">Grant P. Kolompoy. </w:t>
      </w:r>
      <w:proofErr w:type="gramStart"/>
      <w:r>
        <w:rPr>
          <w:rFonts w:ascii="Times New Roman" w:hAnsi="Times New Roman" w:cs="Times New Roman"/>
        </w:rPr>
        <w:t>“</w:t>
      </w:r>
      <w:r w:rsidRPr="00FC560E">
        <w:rPr>
          <w:rFonts w:ascii="Times New Roman" w:hAnsi="Times New Roman" w:cs="Times New Roman"/>
          <w:b/>
          <w:i/>
          <w:iCs/>
        </w:rPr>
        <w:t xml:space="preserve">Eksistensi Tindak Pidana Pelanggaran Kesusilaaan di Depan Muka (Pasal 281 </w:t>
      </w:r>
      <w:r>
        <w:rPr>
          <w:rFonts w:ascii="Times New Roman" w:hAnsi="Times New Roman" w:cs="Times New Roman"/>
          <w:b/>
          <w:i/>
          <w:iCs/>
        </w:rPr>
        <w:t>Kitab Undang-Undang Hukum Pidana</w:t>
      </w:r>
      <w:r>
        <w:rPr>
          <w:rFonts w:ascii="Times New Roman" w:hAnsi="Times New Roman" w:cs="Times New Roman"/>
          <w:iCs/>
        </w:rPr>
        <w:t>”.</w:t>
      </w:r>
      <w:proofErr w:type="gramEnd"/>
      <w:r>
        <w:rPr>
          <w:rFonts w:ascii="Times New Roman" w:hAnsi="Times New Roman" w:cs="Times New Roman"/>
          <w:iCs/>
        </w:rPr>
        <w:t xml:space="preserve"> </w:t>
      </w:r>
      <w:proofErr w:type="gramStart"/>
      <w:r>
        <w:rPr>
          <w:rFonts w:ascii="Times New Roman" w:hAnsi="Times New Roman" w:cs="Times New Roman"/>
          <w:iCs/>
        </w:rPr>
        <w:t>Jurnal</w:t>
      </w:r>
      <w:r w:rsidRPr="006C28A2">
        <w:rPr>
          <w:rFonts w:ascii="Times New Roman" w:hAnsi="Times New Roman" w:cs="Times New Roman"/>
        </w:rPr>
        <w:t xml:space="preserve"> Lex Crimen Vol</w:t>
      </w:r>
      <w:r>
        <w:rPr>
          <w:rFonts w:ascii="Times New Roman" w:hAnsi="Times New Roman" w:cs="Times New Roman"/>
        </w:rPr>
        <w:t>ume.</w:t>
      </w:r>
      <w:proofErr w:type="gramEnd"/>
      <w:r>
        <w:rPr>
          <w:rFonts w:ascii="Times New Roman" w:hAnsi="Times New Roman" w:cs="Times New Roman"/>
        </w:rPr>
        <w:t xml:space="preserve"> </w:t>
      </w:r>
      <w:proofErr w:type="gramStart"/>
      <w:r>
        <w:rPr>
          <w:rFonts w:ascii="Times New Roman" w:hAnsi="Times New Roman" w:cs="Times New Roman"/>
        </w:rPr>
        <w:t>IV, No. 7.</w:t>
      </w:r>
      <w:proofErr w:type="gramEnd"/>
      <w:r>
        <w:rPr>
          <w:rFonts w:ascii="Times New Roman" w:hAnsi="Times New Roman" w:cs="Times New Roman"/>
        </w:rPr>
        <w:t xml:space="preserve"> 2015. Hlm</w:t>
      </w:r>
      <w:r w:rsidRPr="006C28A2">
        <w:rPr>
          <w:rFonts w:ascii="Times New Roman" w:hAnsi="Times New Roman" w:cs="Times New Roman"/>
        </w:rPr>
        <w:t>. 143.</w:t>
      </w:r>
    </w:p>
  </w:footnote>
  <w:footnote w:id="12">
    <w:p w:rsidR="00EA27DC" w:rsidRPr="006C28A2" w:rsidRDefault="00EA27DC" w:rsidP="00EA27DC">
      <w:pPr>
        <w:pStyle w:val="FootnoteText"/>
        <w:ind w:left="284" w:hanging="284"/>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Pasal 315 KUHP berbunyi “</w:t>
      </w:r>
      <w:r w:rsidRPr="006C28A2">
        <w:rPr>
          <w:rFonts w:ascii="Times New Roman" w:hAnsi="Times New Roman" w:cs="Times New Roman"/>
          <w:i/>
        </w:rPr>
        <w:t>Tiap-tiap penghinaan dengan sengaja yang tidak bersifat pencemaran tertulis yang dilakukan terhadap seseorang, baik dimuka umum dengan lisan atau tulisan, maupun di muka orang itu sendiri dengan lisan atau perbuatan, atau dengan surat yang dikirimkan atau diterimakan kepadanya, diancam karena penghinaan ringan dengan pidana penjara paling lama empat bulan dua minggu atau pidana denda paling banyak empat ribu lima ratus rupiah</w:t>
      </w:r>
      <w:r w:rsidRPr="006C28A2">
        <w:rPr>
          <w:rFonts w:ascii="Times New Roman" w:hAnsi="Times New Roman" w:cs="Times New Roman"/>
        </w:rPr>
        <w:t>”.</w:t>
      </w:r>
    </w:p>
  </w:footnote>
  <w:footnote w:id="13">
    <w:p w:rsidR="00EA27DC" w:rsidRPr="006C28A2" w:rsidRDefault="00EA27DC" w:rsidP="00EA27DC">
      <w:pPr>
        <w:pStyle w:val="FootnoteText"/>
        <w:ind w:left="284" w:hanging="284"/>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w:t>
      </w:r>
      <w:r>
        <w:rPr>
          <w:rFonts w:ascii="Times New Roman" w:hAnsi="Times New Roman" w:cs="Times New Roman"/>
        </w:rPr>
        <w:tab/>
      </w:r>
      <w:r w:rsidRPr="006C28A2">
        <w:rPr>
          <w:rFonts w:ascii="Times New Roman" w:hAnsi="Times New Roman" w:cs="Times New Roman"/>
        </w:rPr>
        <w:t>Leden Marpaung</w:t>
      </w:r>
      <w:r>
        <w:rPr>
          <w:rFonts w:ascii="Times New Roman" w:hAnsi="Times New Roman" w:cs="Times New Roman"/>
        </w:rPr>
        <w:t>. “</w:t>
      </w:r>
      <w:r w:rsidRPr="00FC560E">
        <w:rPr>
          <w:rFonts w:ascii="Times New Roman" w:hAnsi="Times New Roman" w:cs="Times New Roman"/>
          <w:b/>
          <w:i/>
          <w:iCs/>
        </w:rPr>
        <w:t>T</w:t>
      </w:r>
      <w:r>
        <w:rPr>
          <w:rFonts w:ascii="Times New Roman" w:hAnsi="Times New Roman" w:cs="Times New Roman"/>
          <w:b/>
          <w:i/>
          <w:iCs/>
        </w:rPr>
        <w:t>indak Pidana Terhadap Kehormatan</w:t>
      </w:r>
      <w:r>
        <w:rPr>
          <w:rFonts w:ascii="Times New Roman" w:hAnsi="Times New Roman" w:cs="Times New Roman"/>
          <w:iCs/>
        </w:rPr>
        <w:t>”.</w:t>
      </w:r>
      <w:r w:rsidRPr="006C28A2">
        <w:rPr>
          <w:rFonts w:ascii="Times New Roman" w:hAnsi="Times New Roman" w:cs="Times New Roman"/>
          <w:i/>
          <w:iCs/>
        </w:rPr>
        <w:t xml:space="preserve"> </w:t>
      </w:r>
      <w:r>
        <w:rPr>
          <w:rFonts w:ascii="Times New Roman" w:hAnsi="Times New Roman" w:cs="Times New Roman"/>
          <w:i/>
          <w:iCs/>
        </w:rPr>
        <w:t xml:space="preserve">Jakarta: </w:t>
      </w:r>
      <w:r>
        <w:rPr>
          <w:rFonts w:ascii="Times New Roman" w:hAnsi="Times New Roman" w:cs="Times New Roman"/>
        </w:rPr>
        <w:t>Sinar Grafika. 2010. Hlm.</w:t>
      </w:r>
      <w:r w:rsidRPr="006C28A2">
        <w:rPr>
          <w:rFonts w:ascii="Times New Roman" w:hAnsi="Times New Roman" w:cs="Times New Roman"/>
        </w:rPr>
        <w:t xml:space="preserve"> 9.</w:t>
      </w:r>
    </w:p>
  </w:footnote>
  <w:footnote w:id="14">
    <w:p w:rsidR="00EA27DC" w:rsidRPr="006C28A2" w:rsidRDefault="00EA27DC" w:rsidP="00EA27DC">
      <w:pPr>
        <w:pStyle w:val="FootnoteText"/>
        <w:ind w:left="142" w:hanging="142"/>
        <w:jc w:val="both"/>
        <w:rPr>
          <w:rFonts w:ascii="Times New Roman" w:hAnsi="Times New Roman" w:cs="Times New Roman"/>
          <w:i/>
        </w:rPr>
      </w:pPr>
      <w:r w:rsidRPr="006C28A2">
        <w:rPr>
          <w:rStyle w:val="FootnoteReference"/>
          <w:rFonts w:ascii="Times New Roman" w:hAnsi="Times New Roman"/>
        </w:rPr>
        <w:footnoteRef/>
      </w:r>
      <w:r w:rsidRPr="006C28A2">
        <w:rPr>
          <w:rFonts w:ascii="Times New Roman" w:hAnsi="Times New Roman" w:cs="Times New Roman"/>
        </w:rPr>
        <w:t xml:space="preserve"> Undang-Undang Nomor 44 Tahun 2008 Tentang Pornografi Pasal 8 berbunyi “</w:t>
      </w:r>
      <w:r w:rsidRPr="006C28A2">
        <w:rPr>
          <w:rFonts w:ascii="Times New Roman" w:hAnsi="Times New Roman" w:cs="Times New Roman"/>
          <w:i/>
        </w:rPr>
        <w:t>Setiap orang dilarang dengan sengaja atau atas persetujuan dirinya menjadi objek atau model yang mengandung muatan pornografi</w:t>
      </w:r>
      <w:r w:rsidRPr="006C28A2">
        <w:rPr>
          <w:rFonts w:ascii="Times New Roman" w:hAnsi="Times New Roman" w:cs="Times New Roman"/>
        </w:rPr>
        <w:t>”. Pasal 34 berbunyi “</w:t>
      </w:r>
      <w:r w:rsidRPr="006C28A2">
        <w:rPr>
          <w:rFonts w:ascii="Times New Roman" w:hAnsi="Times New Roman" w:cs="Times New Roman"/>
          <w:i/>
        </w:rPr>
        <w:t>Setiap orang yang dengan sengaja atau atas persetujuan dirinya menjadi objek atau model yang mengandung muatan pornografi sebagaimana dimaksud dalam Pasal 8 dipidana dengan pidana penjara paling lama 10 (sepuluh) tahun dan/atau pidana denda paling banyak Rp5.000.000.000,00 (lima miliar rupiah).</w:t>
      </w:r>
      <w:r w:rsidRPr="006C28A2">
        <w:rPr>
          <w:rFonts w:ascii="Times New Roman" w:hAnsi="Times New Roman" w:cs="Times New Roman"/>
        </w:rPr>
        <w:t>”.</w:t>
      </w:r>
    </w:p>
  </w:footnote>
  <w:footnote w:id="15">
    <w:p w:rsidR="00EA27DC" w:rsidRPr="006C28A2" w:rsidRDefault="00EA27DC" w:rsidP="00EA27DC">
      <w:pPr>
        <w:pStyle w:val="FootnoteText"/>
        <w:ind w:left="142" w:hanging="142"/>
        <w:jc w:val="both"/>
        <w:rPr>
          <w:rFonts w:ascii="Times New Roman" w:hAnsi="Times New Roman" w:cs="Times New Roman"/>
        </w:rPr>
      </w:pPr>
      <w:r w:rsidRPr="006C28A2">
        <w:rPr>
          <w:rStyle w:val="FootnoteReference"/>
          <w:rFonts w:ascii="Times New Roman" w:hAnsi="Times New Roman"/>
        </w:rPr>
        <w:footnoteRef/>
      </w:r>
      <w:r w:rsidRPr="006C28A2">
        <w:rPr>
          <w:rFonts w:ascii="Times New Roman" w:hAnsi="Times New Roman" w:cs="Times New Roman"/>
        </w:rPr>
        <w:t xml:space="preserve"> Pasal 9 berbunyi “Setiap orang dilarang menjadikan orang </w:t>
      </w:r>
      <w:proofErr w:type="gramStart"/>
      <w:r w:rsidRPr="006C28A2">
        <w:rPr>
          <w:rFonts w:ascii="Times New Roman" w:hAnsi="Times New Roman" w:cs="Times New Roman"/>
        </w:rPr>
        <w:t>lain</w:t>
      </w:r>
      <w:proofErr w:type="gramEnd"/>
      <w:r w:rsidRPr="006C28A2">
        <w:rPr>
          <w:rFonts w:ascii="Times New Roman" w:hAnsi="Times New Roman" w:cs="Times New Roman"/>
        </w:rPr>
        <w:t xml:space="preserve"> sebagai objek atau model yang mengandung muatan pornografi”. Pasal 35 berbunyi “</w:t>
      </w:r>
      <w:r w:rsidRPr="006C28A2">
        <w:rPr>
          <w:rFonts w:ascii="Times New Roman" w:hAnsi="Times New Roman" w:cs="Times New Roman"/>
          <w:i/>
        </w:rPr>
        <w:t>Setiap orang yang menjadikan orang lain sebagai objek atau model yang mengandung muatan pornografi sebagaimana dimaksud dalam Pasal 9 dipidana dengan pidana penjara paling singkat 1 (satu) tahun dan paling lama 12 (dua belas) tahun dan/atau pidana denda paling sedikit Rp500.000.000,00 (lima ratus juta rupiah) dan paling banyak Rp6.000.000.000,00 (enam miliar rupiah)</w:t>
      </w:r>
      <w:r w:rsidRPr="006C28A2">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28" w:rsidRPr="00713866" w:rsidRDefault="008A3887" w:rsidP="008E0328">
    <w:pPr>
      <w:pStyle w:val="Header"/>
      <w:jc w:val="center"/>
      <w:rPr>
        <w:rFonts w:ascii="Georgia" w:hAnsi="Georgia" w:cs="Vani"/>
        <w:b/>
        <w:sz w:val="20"/>
        <w:szCs w:val="22"/>
        <w:lang w:val="id-ID"/>
      </w:rPr>
    </w:pPr>
    <w:r>
      <w:rPr>
        <w:rFonts w:ascii="Georgia" w:hAnsi="Georgia" w:cs="Vani"/>
        <w:b/>
        <w:sz w:val="20"/>
        <w:szCs w:val="22"/>
      </w:rPr>
      <w:t>EKSPOSE: Jurnal Penelitian Hukum dan Pendidikan</w:t>
    </w:r>
    <w:r w:rsidR="008E0328" w:rsidRPr="00713866">
      <w:rPr>
        <w:rFonts w:ascii="Georgia" w:hAnsi="Georgia" w:cs="Vani"/>
        <w:b/>
        <w:sz w:val="20"/>
        <w:szCs w:val="22"/>
        <w:lang w:val="id-ID"/>
      </w:rPr>
      <w:t xml:space="preserve">, </w:t>
    </w:r>
    <w:r w:rsidR="00472AE4" w:rsidRPr="006750AD">
      <w:rPr>
        <w:rFonts w:ascii="Vani" w:hAnsi="Vani" w:cs="Vani"/>
        <w:b/>
        <w:color w:val="FF0000"/>
        <w:sz w:val="20"/>
        <w:szCs w:val="20"/>
      </w:rPr>
      <w:t xml:space="preserve">17 </w:t>
    </w:r>
    <w:r w:rsidR="00472AE4" w:rsidRPr="006750AD">
      <w:rPr>
        <w:rFonts w:ascii="Vani" w:hAnsi="Vani" w:cs="Vani"/>
        <w:b/>
        <w:color w:val="FF0000"/>
        <w:sz w:val="20"/>
        <w:szCs w:val="20"/>
        <w:lang w:val="id-ID"/>
      </w:rPr>
      <w:t>(2)</w:t>
    </w:r>
    <w:r w:rsidR="00472AE4" w:rsidRPr="006750AD">
      <w:rPr>
        <w:rFonts w:ascii="Vani" w:hAnsi="Vani" w:cs="Vani"/>
        <w:b/>
        <w:color w:val="FF0000"/>
        <w:sz w:val="20"/>
        <w:szCs w:val="20"/>
      </w:rPr>
      <w:t>, 201</w:t>
    </w:r>
    <w:r w:rsidR="00472AE4" w:rsidRPr="006750AD">
      <w:rPr>
        <w:rFonts w:ascii="Vani" w:hAnsi="Vani" w:cs="Vani"/>
        <w:b/>
        <w:color w:val="FF0000"/>
        <w:sz w:val="20"/>
        <w:szCs w:val="20"/>
        <w:lang w:val="id-ID"/>
      </w:rPr>
      <w:t>8</w:t>
    </w:r>
    <w:r w:rsidR="008E0328" w:rsidRPr="006750AD">
      <w:rPr>
        <w:rFonts w:ascii="Georgia" w:hAnsi="Georgia" w:cs="Vani"/>
        <w:b/>
        <w:color w:val="FF0000"/>
        <w:sz w:val="20"/>
        <w:szCs w:val="22"/>
        <w:lang w:val="id-ID"/>
      </w:rPr>
      <w:t xml:space="preserve">, </w:t>
    </w:r>
    <w:r w:rsidRPr="006750AD">
      <w:rPr>
        <w:rFonts w:ascii="Georgia" w:hAnsi="Georgia" w:cs="Vani"/>
        <w:b/>
        <w:color w:val="FF0000"/>
        <w:sz w:val="20"/>
        <w:szCs w:val="22"/>
      </w:rPr>
      <w:t>June</w:t>
    </w:r>
    <w:r w:rsidR="00B50BEF" w:rsidRPr="006750AD">
      <w:rPr>
        <w:rFonts w:ascii="Georgia" w:hAnsi="Georgia" w:cs="Vani"/>
        <w:b/>
        <w:color w:val="FF0000"/>
        <w:sz w:val="20"/>
        <w:szCs w:val="22"/>
        <w:lang w:val="id-ID"/>
      </w:rPr>
      <w:t xml:space="preserve"> 20</w:t>
    </w:r>
    <w:r w:rsidR="00B50BEF" w:rsidRPr="006750AD">
      <w:rPr>
        <w:rFonts w:ascii="Georgia" w:hAnsi="Georgia" w:cs="Vani"/>
        <w:b/>
        <w:color w:val="FF0000"/>
        <w:sz w:val="20"/>
        <w:szCs w:val="22"/>
      </w:rPr>
      <w:t>20</w:t>
    </w:r>
    <w:r w:rsidR="00713866" w:rsidRPr="006750AD">
      <w:rPr>
        <w:rFonts w:ascii="Georgia" w:hAnsi="Georgia" w:cs="Vani"/>
        <w:b/>
        <w:color w:val="FF0000"/>
        <w:sz w:val="20"/>
        <w:szCs w:val="22"/>
        <w:lang w:val="id-ID"/>
      </w:rPr>
      <w:t xml:space="preserve"> </w:t>
    </w:r>
    <w:r w:rsidR="008E0328" w:rsidRPr="006750AD">
      <w:rPr>
        <w:rFonts w:ascii="Georgia" w:hAnsi="Georgia" w:cs="Vani"/>
        <w:b/>
        <w:color w:val="FF0000"/>
        <w:sz w:val="20"/>
        <w:szCs w:val="22"/>
        <w:lang w:val="id-ID"/>
      </w:rPr>
      <w:t xml:space="preserve">- </w:t>
    </w:r>
    <w:r w:rsidR="008E0328" w:rsidRPr="006750AD">
      <w:rPr>
        <w:rFonts w:ascii="Georgia" w:hAnsi="Georgia" w:cs="Vani"/>
        <w:b/>
        <w:color w:val="FF0000"/>
        <w:sz w:val="20"/>
        <w:szCs w:val="22"/>
        <w:lang w:val="id-ID"/>
      </w:rPr>
      <w:fldChar w:fldCharType="begin"/>
    </w:r>
    <w:r w:rsidR="008E0328" w:rsidRPr="006750AD">
      <w:rPr>
        <w:rFonts w:ascii="Georgia" w:hAnsi="Georgia" w:cs="Vani"/>
        <w:b/>
        <w:color w:val="FF0000"/>
        <w:sz w:val="20"/>
        <w:szCs w:val="22"/>
        <w:lang w:val="id-ID"/>
      </w:rPr>
      <w:instrText xml:space="preserve"> PAGE   \* MERGEFORMAT </w:instrText>
    </w:r>
    <w:r w:rsidR="008E0328" w:rsidRPr="006750AD">
      <w:rPr>
        <w:rFonts w:ascii="Georgia" w:hAnsi="Georgia" w:cs="Vani"/>
        <w:b/>
        <w:color w:val="FF0000"/>
        <w:sz w:val="20"/>
        <w:szCs w:val="22"/>
        <w:lang w:val="id-ID"/>
      </w:rPr>
      <w:fldChar w:fldCharType="separate"/>
    </w:r>
    <w:r w:rsidR="00C21789">
      <w:rPr>
        <w:rFonts w:ascii="Georgia" w:hAnsi="Georgia" w:cs="Vani"/>
        <w:b/>
        <w:noProof/>
        <w:color w:val="FF0000"/>
        <w:sz w:val="20"/>
        <w:szCs w:val="22"/>
        <w:lang w:val="id-ID"/>
      </w:rPr>
      <w:t>8</w:t>
    </w:r>
    <w:r w:rsidR="008E0328" w:rsidRPr="006750AD">
      <w:rPr>
        <w:rFonts w:ascii="Georgia" w:hAnsi="Georgia" w:cs="Vani"/>
        <w:b/>
        <w:color w:val="FF0000"/>
        <w:sz w:val="20"/>
        <w:szCs w:val="22"/>
        <w:lang w:val="id-ID"/>
      </w:rPr>
      <w:fldChar w:fldCharType="end"/>
    </w:r>
  </w:p>
  <w:p w:rsidR="009E276A" w:rsidRPr="008A3887" w:rsidRDefault="00472AE4" w:rsidP="008E0328">
    <w:pPr>
      <w:pStyle w:val="Header"/>
      <w:jc w:val="center"/>
      <w:rPr>
        <w:rFonts w:ascii="Georgia" w:hAnsi="Georgia"/>
        <w:sz w:val="20"/>
        <w:szCs w:val="20"/>
      </w:rPr>
    </w:pPr>
    <w:r>
      <w:rPr>
        <w:rFonts w:ascii="Georgia" w:hAnsi="Georgia" w:cs="Vani"/>
        <w:sz w:val="20"/>
        <w:szCs w:val="22"/>
      </w:rPr>
      <w:t>Tauratiya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87" w:rsidRPr="006750AD" w:rsidRDefault="008A3887" w:rsidP="008A3887">
    <w:pPr>
      <w:pStyle w:val="Header"/>
      <w:jc w:val="center"/>
      <w:rPr>
        <w:rFonts w:ascii="Georgia" w:hAnsi="Georgia" w:cs="Vani"/>
        <w:b/>
        <w:color w:val="FF0000"/>
        <w:sz w:val="20"/>
        <w:szCs w:val="22"/>
        <w:lang w:val="id-ID"/>
      </w:rPr>
    </w:pPr>
    <w:r>
      <w:rPr>
        <w:rFonts w:ascii="Georgia" w:hAnsi="Georgia" w:cs="Vani"/>
        <w:b/>
        <w:sz w:val="20"/>
        <w:szCs w:val="22"/>
      </w:rPr>
      <w:t>EKSPOSE: Jurnal Penelitian Hukum dan Pendidikan</w:t>
    </w:r>
    <w:r w:rsidRPr="00713866">
      <w:rPr>
        <w:rFonts w:ascii="Georgia" w:hAnsi="Georgia" w:cs="Vani"/>
        <w:b/>
        <w:sz w:val="20"/>
        <w:szCs w:val="22"/>
        <w:lang w:val="id-ID"/>
      </w:rPr>
      <w:t xml:space="preserve">, </w:t>
    </w:r>
    <w:r w:rsidR="00472AE4" w:rsidRPr="006750AD">
      <w:rPr>
        <w:rFonts w:ascii="Georgia" w:hAnsi="Georgia" w:cs="Vani"/>
        <w:b/>
        <w:color w:val="FF0000"/>
        <w:sz w:val="20"/>
        <w:szCs w:val="22"/>
        <w:lang w:val="id-ID"/>
      </w:rPr>
      <w:t xml:space="preserve">17 (2), </w:t>
    </w:r>
    <w:r w:rsidR="00472AE4" w:rsidRPr="006750AD">
      <w:rPr>
        <w:rFonts w:ascii="Georgia" w:hAnsi="Georgia" w:cs="Vani"/>
        <w:b/>
        <w:color w:val="FF0000"/>
        <w:sz w:val="20"/>
        <w:szCs w:val="22"/>
      </w:rPr>
      <w:t>June</w:t>
    </w:r>
    <w:r w:rsidR="00472AE4" w:rsidRPr="006750AD">
      <w:rPr>
        <w:rFonts w:ascii="Georgia" w:hAnsi="Georgia" w:cs="Vani"/>
        <w:b/>
        <w:color w:val="FF0000"/>
        <w:sz w:val="20"/>
        <w:szCs w:val="22"/>
        <w:lang w:val="id-ID"/>
      </w:rPr>
      <w:t xml:space="preserve"> 2018 - </w:t>
    </w:r>
    <w:r w:rsidR="00472AE4" w:rsidRPr="006750AD">
      <w:rPr>
        <w:rFonts w:ascii="Georgia" w:hAnsi="Georgia" w:cs="Vani"/>
        <w:b/>
        <w:color w:val="FF0000"/>
        <w:sz w:val="20"/>
        <w:szCs w:val="22"/>
        <w:lang w:val="id-ID"/>
      </w:rPr>
      <w:fldChar w:fldCharType="begin"/>
    </w:r>
    <w:r w:rsidR="00472AE4" w:rsidRPr="006750AD">
      <w:rPr>
        <w:rFonts w:ascii="Georgia" w:hAnsi="Georgia" w:cs="Vani"/>
        <w:b/>
        <w:color w:val="FF0000"/>
        <w:sz w:val="20"/>
        <w:szCs w:val="22"/>
        <w:lang w:val="id-ID"/>
      </w:rPr>
      <w:instrText xml:space="preserve"> PAGE   \* MERGEFORMAT </w:instrText>
    </w:r>
    <w:r w:rsidR="00472AE4" w:rsidRPr="006750AD">
      <w:rPr>
        <w:rFonts w:ascii="Georgia" w:hAnsi="Georgia" w:cs="Vani"/>
        <w:b/>
        <w:color w:val="FF0000"/>
        <w:sz w:val="20"/>
        <w:szCs w:val="22"/>
        <w:lang w:val="id-ID"/>
      </w:rPr>
      <w:fldChar w:fldCharType="separate"/>
    </w:r>
    <w:r w:rsidR="00C21789">
      <w:rPr>
        <w:rFonts w:ascii="Georgia" w:hAnsi="Georgia" w:cs="Vani"/>
        <w:b/>
        <w:noProof/>
        <w:color w:val="FF0000"/>
        <w:sz w:val="20"/>
        <w:szCs w:val="22"/>
        <w:lang w:val="id-ID"/>
      </w:rPr>
      <w:t>9</w:t>
    </w:r>
    <w:r w:rsidR="00472AE4" w:rsidRPr="006750AD">
      <w:rPr>
        <w:rFonts w:ascii="Georgia" w:hAnsi="Georgia" w:cs="Vani"/>
        <w:b/>
        <w:color w:val="FF0000"/>
        <w:sz w:val="20"/>
        <w:szCs w:val="22"/>
        <w:lang w:val="id-ID"/>
      </w:rPr>
      <w:fldChar w:fldCharType="end"/>
    </w:r>
  </w:p>
  <w:p w:rsidR="009E276A" w:rsidRPr="008A3887" w:rsidRDefault="006750AD" w:rsidP="008A3887">
    <w:pPr>
      <w:pStyle w:val="Header"/>
      <w:jc w:val="center"/>
      <w:rPr>
        <w:rFonts w:ascii="Georgia" w:hAnsi="Georgia"/>
        <w:sz w:val="20"/>
        <w:szCs w:val="20"/>
      </w:rPr>
    </w:pPr>
    <w:r>
      <w:rPr>
        <w:rFonts w:ascii="Georgia" w:hAnsi="Georgia" w:cs="Vani"/>
        <w:sz w:val="20"/>
        <w:szCs w:val="22"/>
      </w:rPr>
      <w:t>Tauratiya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thinThickLargeGap" w:sz="24" w:space="0" w:color="auto"/>
      </w:tblBorders>
      <w:tblLook w:val="04A0" w:firstRow="1" w:lastRow="0" w:firstColumn="1" w:lastColumn="0" w:noHBand="0" w:noVBand="1"/>
    </w:tblPr>
    <w:tblGrid>
      <w:gridCol w:w="9282"/>
    </w:tblGrid>
    <w:tr w:rsidR="009F751D" w:rsidTr="006C7867">
      <w:tc>
        <w:tcPr>
          <w:tcW w:w="9282" w:type="dxa"/>
          <w:shd w:val="clear" w:color="auto" w:fill="auto"/>
        </w:tcPr>
        <w:p w:rsidR="009F751D" w:rsidRPr="001A29BD" w:rsidRDefault="009F751D" w:rsidP="006C7867">
          <w:pPr>
            <w:pStyle w:val="Header"/>
            <w:spacing w:before="120"/>
            <w:jc w:val="center"/>
            <w:rPr>
              <w:rFonts w:ascii="Vani" w:hAnsi="Vani" w:cs="Vani"/>
              <w:sz w:val="20"/>
              <w:lang w:val="id-ID"/>
            </w:rPr>
          </w:pPr>
          <w:r w:rsidRPr="001A29BD">
            <w:rPr>
              <w:rFonts w:ascii="Vani" w:hAnsi="Vani" w:cs="Vani"/>
              <w:sz w:val="20"/>
            </w:rPr>
            <w:t xml:space="preserve">Available online at </w:t>
          </w:r>
          <w:hyperlink r:id="rId1" w:history="1">
            <w:r w:rsidR="008A3887" w:rsidRPr="008A3887">
              <w:rPr>
                <w:rFonts w:ascii="Vani" w:hAnsi="Vani" w:cs="Vani"/>
                <w:sz w:val="20"/>
              </w:rPr>
              <w:t>http://jurnal.iain-bone.ac.id/index.php/ekspose</w:t>
            </w:r>
          </w:hyperlink>
        </w:p>
        <w:p w:rsidR="009F751D" w:rsidRPr="005F5748" w:rsidRDefault="008A3887" w:rsidP="006C7867">
          <w:pPr>
            <w:pStyle w:val="Header"/>
            <w:spacing w:before="120"/>
            <w:jc w:val="center"/>
            <w:rPr>
              <w:rFonts w:ascii="Vani" w:hAnsi="Vani" w:cs="Vani"/>
              <w:b/>
              <w:sz w:val="20"/>
              <w:szCs w:val="20"/>
              <w:lang w:val="id-ID"/>
            </w:rPr>
          </w:pPr>
          <w:r>
            <w:rPr>
              <w:rFonts w:ascii="Vani" w:hAnsi="Vani" w:cs="Vani"/>
              <w:b/>
              <w:sz w:val="20"/>
              <w:szCs w:val="20"/>
            </w:rPr>
            <w:t>EKSPOSE: Jurnal Penelitian Hukum dan Pendidikan</w:t>
          </w:r>
          <w:r w:rsidR="009F751D" w:rsidRPr="001A29BD">
            <w:rPr>
              <w:rFonts w:ascii="Vani" w:hAnsi="Vani" w:cs="Vani"/>
              <w:b/>
              <w:sz w:val="20"/>
              <w:szCs w:val="20"/>
            </w:rPr>
            <w:t xml:space="preserve"> </w:t>
          </w:r>
          <w:r w:rsidRPr="006750AD">
            <w:rPr>
              <w:rFonts w:ascii="Vani" w:hAnsi="Vani" w:cs="Vani"/>
              <w:b/>
              <w:color w:val="FF0000"/>
              <w:sz w:val="20"/>
              <w:szCs w:val="20"/>
            </w:rPr>
            <w:t>17</w:t>
          </w:r>
          <w:r w:rsidR="009F751D" w:rsidRPr="006750AD">
            <w:rPr>
              <w:rFonts w:ascii="Vani" w:hAnsi="Vani" w:cs="Vani"/>
              <w:b/>
              <w:color w:val="FF0000"/>
              <w:sz w:val="20"/>
              <w:szCs w:val="20"/>
            </w:rPr>
            <w:t xml:space="preserve"> </w:t>
          </w:r>
          <w:r w:rsidRPr="006750AD">
            <w:rPr>
              <w:rFonts w:ascii="Vani" w:hAnsi="Vani" w:cs="Vani"/>
              <w:b/>
              <w:color w:val="FF0000"/>
              <w:sz w:val="20"/>
              <w:szCs w:val="20"/>
              <w:lang w:val="id-ID"/>
            </w:rPr>
            <w:t>(2</w:t>
          </w:r>
          <w:r w:rsidR="009F751D" w:rsidRPr="006750AD">
            <w:rPr>
              <w:rFonts w:ascii="Vani" w:hAnsi="Vani" w:cs="Vani"/>
              <w:b/>
              <w:color w:val="FF0000"/>
              <w:sz w:val="20"/>
              <w:szCs w:val="20"/>
              <w:lang w:val="id-ID"/>
            </w:rPr>
            <w:t>)</w:t>
          </w:r>
          <w:r w:rsidR="009F751D" w:rsidRPr="006750AD">
            <w:rPr>
              <w:rFonts w:ascii="Vani" w:hAnsi="Vani" w:cs="Vani"/>
              <w:b/>
              <w:color w:val="FF0000"/>
              <w:sz w:val="20"/>
              <w:szCs w:val="20"/>
            </w:rPr>
            <w:t>, 201</w:t>
          </w:r>
          <w:r w:rsidRPr="006750AD">
            <w:rPr>
              <w:rFonts w:ascii="Vani" w:hAnsi="Vani" w:cs="Vani"/>
              <w:b/>
              <w:color w:val="FF0000"/>
              <w:sz w:val="20"/>
              <w:szCs w:val="20"/>
              <w:lang w:val="id-ID"/>
            </w:rPr>
            <w:t>8</w:t>
          </w:r>
          <w:r w:rsidR="009F751D" w:rsidRPr="006750AD">
            <w:rPr>
              <w:rFonts w:ascii="Vani" w:hAnsi="Vani" w:cs="Vani"/>
              <w:b/>
              <w:color w:val="FF0000"/>
              <w:sz w:val="20"/>
              <w:szCs w:val="20"/>
            </w:rPr>
            <w:t xml:space="preserve">, </w:t>
          </w:r>
          <w:r w:rsidR="009F751D" w:rsidRPr="006750AD">
            <w:rPr>
              <w:rFonts w:ascii="Vani" w:hAnsi="Vani" w:cs="Vani"/>
              <w:b/>
              <w:color w:val="FF0000"/>
              <w:sz w:val="20"/>
              <w:szCs w:val="20"/>
              <w:lang w:val="id-ID"/>
            </w:rPr>
            <w:t>1-3</w:t>
          </w:r>
        </w:p>
        <w:p w:rsidR="009F751D" w:rsidRPr="003C5510" w:rsidRDefault="009F751D" w:rsidP="006C7867">
          <w:pPr>
            <w:pStyle w:val="Header"/>
            <w:jc w:val="center"/>
            <w:rPr>
              <w:rFonts w:ascii="Constantia" w:hAnsi="Constantia"/>
            </w:rPr>
          </w:pPr>
        </w:p>
      </w:tc>
    </w:tr>
  </w:tbl>
  <w:p w:rsidR="009F751D" w:rsidRPr="00462060" w:rsidRDefault="00525A91" w:rsidP="009F751D">
    <w:pPr>
      <w:pStyle w:val="Header"/>
      <w:rPr>
        <w:sz w:val="16"/>
      </w:rPr>
    </w:pPr>
    <w:r>
      <w:rPr>
        <w:noProof/>
      </w:rPr>
      <w:drawing>
        <wp:anchor distT="0" distB="0" distL="114300" distR="114300" simplePos="0" relativeHeight="251659264" behindDoc="0" locked="0" layoutInCell="1" allowOverlap="1" wp14:anchorId="334EBEDA" wp14:editId="6EFC839D">
          <wp:simplePos x="0" y="0"/>
          <wp:positionH relativeFrom="column">
            <wp:posOffset>-13335</wp:posOffset>
          </wp:positionH>
          <wp:positionV relativeFrom="paragraph">
            <wp:posOffset>-735330</wp:posOffset>
          </wp:positionV>
          <wp:extent cx="657225" cy="67500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84552"/>
    <w:multiLevelType w:val="hybridMultilevel"/>
    <w:tmpl w:val="4580C1AA"/>
    <w:lvl w:ilvl="0" w:tplc="6FA8DCDE">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4911618F"/>
    <w:multiLevelType w:val="hybridMultilevel"/>
    <w:tmpl w:val="5094C378"/>
    <w:lvl w:ilvl="0" w:tplc="805A9CA6">
      <w:numFmt w:val="bullet"/>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3">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5A82072E"/>
    <w:multiLevelType w:val="hybridMultilevel"/>
    <w:tmpl w:val="35741D5A"/>
    <w:lvl w:ilvl="0" w:tplc="C218C46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DC"/>
    <w:rsid w:val="0000280A"/>
    <w:rsid w:val="00033B1D"/>
    <w:rsid w:val="00042621"/>
    <w:rsid w:val="0005724B"/>
    <w:rsid w:val="00063AC7"/>
    <w:rsid w:val="000666B4"/>
    <w:rsid w:val="00084E6A"/>
    <w:rsid w:val="0009381C"/>
    <w:rsid w:val="000976D3"/>
    <w:rsid w:val="000C4AE3"/>
    <w:rsid w:val="000D40D7"/>
    <w:rsid w:val="000D5696"/>
    <w:rsid w:val="000E4278"/>
    <w:rsid w:val="000E74A7"/>
    <w:rsid w:val="00101316"/>
    <w:rsid w:val="00101728"/>
    <w:rsid w:val="00112377"/>
    <w:rsid w:val="00114A58"/>
    <w:rsid w:val="00131782"/>
    <w:rsid w:val="00146DDA"/>
    <w:rsid w:val="00147EFC"/>
    <w:rsid w:val="00151F17"/>
    <w:rsid w:val="00153B8A"/>
    <w:rsid w:val="00175307"/>
    <w:rsid w:val="001B725E"/>
    <w:rsid w:val="001C0677"/>
    <w:rsid w:val="001D082E"/>
    <w:rsid w:val="001D39E7"/>
    <w:rsid w:val="001F3F81"/>
    <w:rsid w:val="001F5833"/>
    <w:rsid w:val="00206EEA"/>
    <w:rsid w:val="002201E3"/>
    <w:rsid w:val="002212AD"/>
    <w:rsid w:val="0023064B"/>
    <w:rsid w:val="00276F41"/>
    <w:rsid w:val="00287DF5"/>
    <w:rsid w:val="002A02D3"/>
    <w:rsid w:val="002A19C6"/>
    <w:rsid w:val="002A4F99"/>
    <w:rsid w:val="002B5839"/>
    <w:rsid w:val="002D3CEC"/>
    <w:rsid w:val="00305CCA"/>
    <w:rsid w:val="00351C29"/>
    <w:rsid w:val="00372F6A"/>
    <w:rsid w:val="003806F5"/>
    <w:rsid w:val="00396C1C"/>
    <w:rsid w:val="003A356F"/>
    <w:rsid w:val="003C03E7"/>
    <w:rsid w:val="003C07C7"/>
    <w:rsid w:val="003C583E"/>
    <w:rsid w:val="003C6A90"/>
    <w:rsid w:val="003E3C5E"/>
    <w:rsid w:val="003E413F"/>
    <w:rsid w:val="00404858"/>
    <w:rsid w:val="00471301"/>
    <w:rsid w:val="00472AE4"/>
    <w:rsid w:val="00496705"/>
    <w:rsid w:val="004A62DD"/>
    <w:rsid w:val="004B7E59"/>
    <w:rsid w:val="004C3A79"/>
    <w:rsid w:val="004C6C48"/>
    <w:rsid w:val="004E289D"/>
    <w:rsid w:val="004E3895"/>
    <w:rsid w:val="004F04B3"/>
    <w:rsid w:val="005026AA"/>
    <w:rsid w:val="00502A19"/>
    <w:rsid w:val="0050454B"/>
    <w:rsid w:val="005047C2"/>
    <w:rsid w:val="00504A45"/>
    <w:rsid w:val="00510350"/>
    <w:rsid w:val="005123E9"/>
    <w:rsid w:val="00525A91"/>
    <w:rsid w:val="0053386D"/>
    <w:rsid w:val="0053752B"/>
    <w:rsid w:val="0054363A"/>
    <w:rsid w:val="00545BD1"/>
    <w:rsid w:val="0056556D"/>
    <w:rsid w:val="005658FE"/>
    <w:rsid w:val="00572ADF"/>
    <w:rsid w:val="00584CE6"/>
    <w:rsid w:val="005859F3"/>
    <w:rsid w:val="005A2123"/>
    <w:rsid w:val="005B4AC3"/>
    <w:rsid w:val="005B6037"/>
    <w:rsid w:val="005C2922"/>
    <w:rsid w:val="006076D4"/>
    <w:rsid w:val="00610CF5"/>
    <w:rsid w:val="0061323E"/>
    <w:rsid w:val="00633B54"/>
    <w:rsid w:val="00644976"/>
    <w:rsid w:val="00644A70"/>
    <w:rsid w:val="00644D9D"/>
    <w:rsid w:val="006507CE"/>
    <w:rsid w:val="006750AD"/>
    <w:rsid w:val="006910F8"/>
    <w:rsid w:val="0069320D"/>
    <w:rsid w:val="006A27EE"/>
    <w:rsid w:val="006B4E98"/>
    <w:rsid w:val="006B6A28"/>
    <w:rsid w:val="006C1A5F"/>
    <w:rsid w:val="006C2DB4"/>
    <w:rsid w:val="006C7867"/>
    <w:rsid w:val="006E1412"/>
    <w:rsid w:val="006F7696"/>
    <w:rsid w:val="00713866"/>
    <w:rsid w:val="00713914"/>
    <w:rsid w:val="007150F0"/>
    <w:rsid w:val="00715751"/>
    <w:rsid w:val="00726814"/>
    <w:rsid w:val="007458D7"/>
    <w:rsid w:val="00776393"/>
    <w:rsid w:val="007931B5"/>
    <w:rsid w:val="00794240"/>
    <w:rsid w:val="007A6608"/>
    <w:rsid w:val="007B5323"/>
    <w:rsid w:val="007C6952"/>
    <w:rsid w:val="007D7E1D"/>
    <w:rsid w:val="008065F7"/>
    <w:rsid w:val="00815599"/>
    <w:rsid w:val="00821725"/>
    <w:rsid w:val="008250D7"/>
    <w:rsid w:val="00832CF4"/>
    <w:rsid w:val="008429B2"/>
    <w:rsid w:val="00842D3E"/>
    <w:rsid w:val="008465F7"/>
    <w:rsid w:val="008639FC"/>
    <w:rsid w:val="008A3887"/>
    <w:rsid w:val="008A5C36"/>
    <w:rsid w:val="008B061F"/>
    <w:rsid w:val="008B1526"/>
    <w:rsid w:val="008B2A5E"/>
    <w:rsid w:val="008B6FC1"/>
    <w:rsid w:val="008C1D60"/>
    <w:rsid w:val="008D1D38"/>
    <w:rsid w:val="008D7821"/>
    <w:rsid w:val="008E0328"/>
    <w:rsid w:val="008E5ADD"/>
    <w:rsid w:val="008E6AA5"/>
    <w:rsid w:val="00903570"/>
    <w:rsid w:val="009164C6"/>
    <w:rsid w:val="00930956"/>
    <w:rsid w:val="009405B9"/>
    <w:rsid w:val="00946E62"/>
    <w:rsid w:val="00952379"/>
    <w:rsid w:val="00960AEB"/>
    <w:rsid w:val="00975036"/>
    <w:rsid w:val="00986587"/>
    <w:rsid w:val="00986687"/>
    <w:rsid w:val="00993663"/>
    <w:rsid w:val="009A39FD"/>
    <w:rsid w:val="009B1EA8"/>
    <w:rsid w:val="009C2CFF"/>
    <w:rsid w:val="009E276A"/>
    <w:rsid w:val="009F4FCA"/>
    <w:rsid w:val="009F751D"/>
    <w:rsid w:val="00A33713"/>
    <w:rsid w:val="00A42204"/>
    <w:rsid w:val="00A43ED7"/>
    <w:rsid w:val="00A60DCC"/>
    <w:rsid w:val="00A65826"/>
    <w:rsid w:val="00A71D25"/>
    <w:rsid w:val="00A84414"/>
    <w:rsid w:val="00AB1671"/>
    <w:rsid w:val="00AD1DFA"/>
    <w:rsid w:val="00AD7E2E"/>
    <w:rsid w:val="00AF73D2"/>
    <w:rsid w:val="00B10E24"/>
    <w:rsid w:val="00B13D13"/>
    <w:rsid w:val="00B50BEF"/>
    <w:rsid w:val="00B531E1"/>
    <w:rsid w:val="00B601F7"/>
    <w:rsid w:val="00B704DC"/>
    <w:rsid w:val="00B86AB1"/>
    <w:rsid w:val="00B91F7D"/>
    <w:rsid w:val="00B92490"/>
    <w:rsid w:val="00B93CE0"/>
    <w:rsid w:val="00BA5672"/>
    <w:rsid w:val="00BB19AC"/>
    <w:rsid w:val="00BC03A4"/>
    <w:rsid w:val="00BC210A"/>
    <w:rsid w:val="00BD5F06"/>
    <w:rsid w:val="00BE0E2F"/>
    <w:rsid w:val="00BE170B"/>
    <w:rsid w:val="00BE4B81"/>
    <w:rsid w:val="00BE7C28"/>
    <w:rsid w:val="00BF211B"/>
    <w:rsid w:val="00BF328B"/>
    <w:rsid w:val="00C17C1B"/>
    <w:rsid w:val="00C213DE"/>
    <w:rsid w:val="00C21789"/>
    <w:rsid w:val="00C232F4"/>
    <w:rsid w:val="00C2330B"/>
    <w:rsid w:val="00C5709A"/>
    <w:rsid w:val="00C81601"/>
    <w:rsid w:val="00CA5171"/>
    <w:rsid w:val="00CB17C7"/>
    <w:rsid w:val="00CD41A8"/>
    <w:rsid w:val="00D13A67"/>
    <w:rsid w:val="00D13BE5"/>
    <w:rsid w:val="00D256ED"/>
    <w:rsid w:val="00D264DD"/>
    <w:rsid w:val="00D473A2"/>
    <w:rsid w:val="00D616C9"/>
    <w:rsid w:val="00D62C5C"/>
    <w:rsid w:val="00D7626C"/>
    <w:rsid w:val="00D84818"/>
    <w:rsid w:val="00D855EF"/>
    <w:rsid w:val="00DB77CD"/>
    <w:rsid w:val="00DD12CD"/>
    <w:rsid w:val="00DD663E"/>
    <w:rsid w:val="00DF2B99"/>
    <w:rsid w:val="00DF4332"/>
    <w:rsid w:val="00E037D1"/>
    <w:rsid w:val="00E06F0D"/>
    <w:rsid w:val="00E336E8"/>
    <w:rsid w:val="00E4199B"/>
    <w:rsid w:val="00E652AF"/>
    <w:rsid w:val="00E665D3"/>
    <w:rsid w:val="00E7245E"/>
    <w:rsid w:val="00E73C0A"/>
    <w:rsid w:val="00E918EE"/>
    <w:rsid w:val="00EA0CC8"/>
    <w:rsid w:val="00EA27DC"/>
    <w:rsid w:val="00EB0815"/>
    <w:rsid w:val="00EC1C42"/>
    <w:rsid w:val="00EC4883"/>
    <w:rsid w:val="00ED1506"/>
    <w:rsid w:val="00ED4595"/>
    <w:rsid w:val="00EE0D32"/>
    <w:rsid w:val="00EE14CB"/>
    <w:rsid w:val="00F00C01"/>
    <w:rsid w:val="00F272A4"/>
    <w:rsid w:val="00F35D62"/>
    <w:rsid w:val="00F364C1"/>
    <w:rsid w:val="00F45D05"/>
    <w:rsid w:val="00F578B6"/>
    <w:rsid w:val="00F723C8"/>
    <w:rsid w:val="00F81405"/>
    <w:rsid w:val="00F92FD7"/>
    <w:rsid w:val="00FA3380"/>
    <w:rsid w:val="00FB77AA"/>
    <w:rsid w:val="00FF49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RPMTitleIndonesia">
    <w:name w:val="JRPM_Title Indonesia"/>
    <w:basedOn w:val="Normal"/>
    <w:qFormat/>
    <w:rsid w:val="00644D9D"/>
    <w:pPr>
      <w:jc w:val="center"/>
    </w:pPr>
    <w:rPr>
      <w:b/>
      <w:sz w:val="28"/>
      <w:szCs w:val="28"/>
      <w:lang w:val="id-ID"/>
    </w:rPr>
  </w:style>
  <w:style w:type="paragraph" w:customStyle="1" w:styleId="JRPMTitleEnglish">
    <w:name w:val="JRPM_Title English"/>
    <w:basedOn w:val="Normal"/>
    <w:qFormat/>
    <w:rsid w:val="009F751D"/>
    <w:pPr>
      <w:jc w:val="center"/>
    </w:pPr>
    <w:rPr>
      <w:b/>
      <w:i/>
      <w:noProof/>
      <w:sz w:val="26"/>
      <w:lang w:val="id-ID"/>
    </w:rPr>
  </w:style>
  <w:style w:type="paragraph" w:customStyle="1" w:styleId="JRPMAuthor">
    <w:name w:val="JRPM_Author"/>
    <w:basedOn w:val="Normal"/>
    <w:qFormat/>
    <w:rsid w:val="00794240"/>
    <w:pPr>
      <w:spacing w:after="60"/>
      <w:jc w:val="center"/>
    </w:pPr>
    <w:rPr>
      <w:b/>
      <w:sz w:val="22"/>
      <w:szCs w:val="22"/>
      <w:lang w:val="id-ID"/>
    </w:rPr>
  </w:style>
  <w:style w:type="paragraph" w:customStyle="1" w:styleId="JRPMAbstrakTitle">
    <w:name w:val="JRPM_AbstrakTitle"/>
    <w:basedOn w:val="Normal"/>
    <w:qFormat/>
    <w:rsid w:val="009F751D"/>
    <w:pPr>
      <w:spacing w:after="60"/>
      <w:jc w:val="center"/>
    </w:pPr>
    <w:rPr>
      <w:b/>
      <w:sz w:val="22"/>
      <w:lang w:val="id-ID"/>
    </w:rPr>
  </w:style>
  <w:style w:type="paragraph" w:customStyle="1" w:styleId="JRPMTitle">
    <w:name w:val="JRPM_Title"/>
    <w:basedOn w:val="Normal"/>
    <w:qFormat/>
    <w:rsid w:val="009F751D"/>
    <w:pPr>
      <w:jc w:val="center"/>
    </w:pPr>
    <w:rPr>
      <w:b/>
      <w:sz w:val="26"/>
      <w:szCs w:val="22"/>
      <w:lang w:val="id-ID"/>
    </w:rPr>
  </w:style>
  <w:style w:type="paragraph" w:customStyle="1" w:styleId="JRPMAbstractBody">
    <w:name w:val="JRPM_AbstractBody"/>
    <w:basedOn w:val="JRPMTitle"/>
    <w:qFormat/>
    <w:rsid w:val="009F751D"/>
    <w:pPr>
      <w:ind w:firstLine="567"/>
      <w:jc w:val="both"/>
    </w:pPr>
    <w:rPr>
      <w:b w:val="0"/>
      <w:sz w:val="22"/>
    </w:rPr>
  </w:style>
  <w:style w:type="paragraph" w:customStyle="1" w:styleId="JRPMAbstractBodyEnglish">
    <w:name w:val="JRPM_AbstractBodyEnglish"/>
    <w:basedOn w:val="Normal"/>
    <w:qFormat/>
    <w:rsid w:val="008D1D38"/>
    <w:pPr>
      <w:ind w:firstLine="567"/>
      <w:jc w:val="both"/>
    </w:pPr>
    <w:rPr>
      <w:i/>
      <w:sz w:val="22"/>
      <w:szCs w:val="22"/>
      <w:lang w:val="id-ID"/>
    </w:rPr>
  </w:style>
  <w:style w:type="paragraph" w:customStyle="1" w:styleId="JRPMHeading1">
    <w:name w:val="JRPM_Heading 1"/>
    <w:basedOn w:val="Normal"/>
    <w:qFormat/>
    <w:rsid w:val="00BF211B"/>
    <w:pPr>
      <w:spacing w:before="120" w:after="120"/>
    </w:pPr>
    <w:rPr>
      <w:b/>
      <w:sz w:val="22"/>
      <w:szCs w:val="22"/>
    </w:rPr>
  </w:style>
  <w:style w:type="paragraph" w:customStyle="1" w:styleId="JRPMBody">
    <w:name w:val="JRPM_Body"/>
    <w:basedOn w:val="Normal"/>
    <w:qFormat/>
    <w:rsid w:val="00BC03A4"/>
    <w:pPr>
      <w:ind w:firstLine="567"/>
      <w:jc w:val="both"/>
    </w:pPr>
    <w:rPr>
      <w:sz w:val="22"/>
      <w:lang w:val="id-ID"/>
    </w:rPr>
  </w:style>
  <w:style w:type="paragraph" w:customStyle="1" w:styleId="JRPMHeading2">
    <w:name w:val="JRPM_Heading 2"/>
    <w:basedOn w:val="Normal"/>
    <w:qFormat/>
    <w:rsid w:val="00D62C5C"/>
    <w:pPr>
      <w:spacing w:before="120" w:after="120"/>
    </w:pPr>
    <w:rPr>
      <w:b/>
      <w:sz w:val="22"/>
      <w:szCs w:val="22"/>
    </w:rPr>
  </w:style>
  <w:style w:type="paragraph" w:customStyle="1" w:styleId="JRPMTableCaption">
    <w:name w:val="JRPM_TableCaption"/>
    <w:basedOn w:val="Normal"/>
    <w:autoRedefine/>
    <w:qFormat/>
    <w:rsid w:val="00D62C5C"/>
    <w:pPr>
      <w:spacing w:before="120" w:after="120" w:line="240" w:lineRule="atLeast"/>
      <w:jc w:val="center"/>
    </w:pPr>
    <w:rPr>
      <w:sz w:val="22"/>
      <w:lang w:val="id-ID"/>
    </w:rPr>
  </w:style>
  <w:style w:type="paragraph" w:customStyle="1" w:styleId="JRPMPictureCapture">
    <w:name w:val="JRPM_Picture Capture"/>
    <w:basedOn w:val="Normal"/>
    <w:autoRedefine/>
    <w:qFormat/>
    <w:rsid w:val="00D62C5C"/>
    <w:pPr>
      <w:spacing w:before="120" w:after="120" w:line="240" w:lineRule="atLeast"/>
      <w:jc w:val="center"/>
    </w:pPr>
    <w:rPr>
      <w:color w:val="000000"/>
      <w:sz w:val="22"/>
      <w:lang w:val="id-ID"/>
    </w:rPr>
  </w:style>
  <w:style w:type="paragraph" w:customStyle="1" w:styleId="JRPMReference">
    <w:name w:val="JRPM_Reference"/>
    <w:basedOn w:val="Normal"/>
    <w:qFormat/>
    <w:rsid w:val="00794240"/>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94240"/>
    <w:pPr>
      <w:spacing w:before="60"/>
      <w:ind w:firstLine="0"/>
    </w:pPr>
  </w:style>
  <w:style w:type="paragraph" w:customStyle="1" w:styleId="JRPMAbstractTitleEnglish">
    <w:name w:val="JRPM_AbstractTitleEnglish"/>
    <w:basedOn w:val="Normal"/>
    <w:autoRedefine/>
    <w:rsid w:val="005859F3"/>
    <w:pPr>
      <w:spacing w:before="120" w:after="120"/>
      <w:jc w:val="center"/>
    </w:pPr>
    <w:rPr>
      <w:b/>
      <w:bCs/>
      <w:i/>
      <w:iCs/>
      <w:sz w:val="22"/>
      <w:szCs w:val="20"/>
      <w:lang w:val="id-ID"/>
    </w:rPr>
  </w:style>
  <w:style w:type="paragraph" w:customStyle="1" w:styleId="JRPMKutipanLangsung">
    <w:name w:val="JRPM_Kutipan Langsung"/>
    <w:basedOn w:val="JRPMBody"/>
    <w:qFormat/>
    <w:rsid w:val="00DF4332"/>
    <w:pPr>
      <w:ind w:left="567" w:hanging="567"/>
    </w:pPr>
    <w:rPr>
      <w:szCs w:val="22"/>
    </w:rPr>
  </w:style>
  <w:style w:type="paragraph" w:customStyle="1" w:styleId="JRPMHeading3">
    <w:name w:val="JRPM_Heading 3"/>
    <w:basedOn w:val="JRPMHeading2"/>
    <w:qFormat/>
    <w:rsid w:val="00D62C5C"/>
    <w:rPr>
      <w:b w:val="0"/>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paragraph" w:customStyle="1" w:styleId="JRPMAuthor-Afiliation">
    <w:name w:val="JRPM_Author-Afiliation"/>
    <w:basedOn w:val="Normal"/>
    <w:qFormat/>
    <w:rsid w:val="00794240"/>
    <w:pPr>
      <w:jc w:val="center"/>
    </w:pPr>
    <w:rPr>
      <w:bCs/>
      <w:sz w:val="22"/>
      <w:szCs w:val="22"/>
      <w:lang w:val="id-ID"/>
    </w:rPr>
  </w:style>
  <w:style w:type="character" w:styleId="CommentReference">
    <w:name w:val="annotation reference"/>
    <w:uiPriority w:val="99"/>
    <w:rsid w:val="00794240"/>
    <w:rPr>
      <w:rFonts w:cs="Times New Roman"/>
      <w:sz w:val="16"/>
      <w:szCs w:val="16"/>
    </w:rPr>
  </w:style>
  <w:style w:type="paragraph" w:styleId="CommentText">
    <w:name w:val="annotation text"/>
    <w:basedOn w:val="Normal"/>
    <w:link w:val="CommentTextChar"/>
    <w:uiPriority w:val="99"/>
    <w:rsid w:val="00ED4595"/>
    <w:rPr>
      <w:sz w:val="20"/>
      <w:szCs w:val="20"/>
    </w:rPr>
  </w:style>
  <w:style w:type="character" w:customStyle="1" w:styleId="CommentTextChar">
    <w:name w:val="Comment Text Char"/>
    <w:link w:val="CommentText"/>
    <w:uiPriority w:val="99"/>
    <w:rsid w:val="00ED4595"/>
    <w:rPr>
      <w:lang w:val="en-US" w:eastAsia="en-US"/>
    </w:rPr>
  </w:style>
  <w:style w:type="paragraph" w:styleId="FootnoteText">
    <w:name w:val="footnote text"/>
    <w:basedOn w:val="Normal"/>
    <w:link w:val="FootnoteTextChar"/>
    <w:uiPriority w:val="99"/>
    <w:unhideWhenUsed/>
    <w:rsid w:val="00EA27D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27D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A27DC"/>
    <w:rPr>
      <w:vertAlign w:val="superscript"/>
    </w:rPr>
  </w:style>
  <w:style w:type="paragraph" w:styleId="ListParagraph">
    <w:name w:val="List Paragraph"/>
    <w:basedOn w:val="Normal"/>
    <w:uiPriority w:val="34"/>
    <w:qFormat/>
    <w:rsid w:val="00EA27DC"/>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RPMTitleIndonesia">
    <w:name w:val="JRPM_Title Indonesia"/>
    <w:basedOn w:val="Normal"/>
    <w:qFormat/>
    <w:rsid w:val="00644D9D"/>
    <w:pPr>
      <w:jc w:val="center"/>
    </w:pPr>
    <w:rPr>
      <w:b/>
      <w:sz w:val="28"/>
      <w:szCs w:val="28"/>
      <w:lang w:val="id-ID"/>
    </w:rPr>
  </w:style>
  <w:style w:type="paragraph" w:customStyle="1" w:styleId="JRPMTitleEnglish">
    <w:name w:val="JRPM_Title English"/>
    <w:basedOn w:val="Normal"/>
    <w:qFormat/>
    <w:rsid w:val="009F751D"/>
    <w:pPr>
      <w:jc w:val="center"/>
    </w:pPr>
    <w:rPr>
      <w:b/>
      <w:i/>
      <w:noProof/>
      <w:sz w:val="26"/>
      <w:lang w:val="id-ID"/>
    </w:rPr>
  </w:style>
  <w:style w:type="paragraph" w:customStyle="1" w:styleId="JRPMAuthor">
    <w:name w:val="JRPM_Author"/>
    <w:basedOn w:val="Normal"/>
    <w:qFormat/>
    <w:rsid w:val="00794240"/>
    <w:pPr>
      <w:spacing w:after="60"/>
      <w:jc w:val="center"/>
    </w:pPr>
    <w:rPr>
      <w:b/>
      <w:sz w:val="22"/>
      <w:szCs w:val="22"/>
      <w:lang w:val="id-ID"/>
    </w:rPr>
  </w:style>
  <w:style w:type="paragraph" w:customStyle="1" w:styleId="JRPMAbstrakTitle">
    <w:name w:val="JRPM_AbstrakTitle"/>
    <w:basedOn w:val="Normal"/>
    <w:qFormat/>
    <w:rsid w:val="009F751D"/>
    <w:pPr>
      <w:spacing w:after="60"/>
      <w:jc w:val="center"/>
    </w:pPr>
    <w:rPr>
      <w:b/>
      <w:sz w:val="22"/>
      <w:lang w:val="id-ID"/>
    </w:rPr>
  </w:style>
  <w:style w:type="paragraph" w:customStyle="1" w:styleId="JRPMTitle">
    <w:name w:val="JRPM_Title"/>
    <w:basedOn w:val="Normal"/>
    <w:qFormat/>
    <w:rsid w:val="009F751D"/>
    <w:pPr>
      <w:jc w:val="center"/>
    </w:pPr>
    <w:rPr>
      <w:b/>
      <w:sz w:val="26"/>
      <w:szCs w:val="22"/>
      <w:lang w:val="id-ID"/>
    </w:rPr>
  </w:style>
  <w:style w:type="paragraph" w:customStyle="1" w:styleId="JRPMAbstractBody">
    <w:name w:val="JRPM_AbstractBody"/>
    <w:basedOn w:val="JRPMTitle"/>
    <w:qFormat/>
    <w:rsid w:val="009F751D"/>
    <w:pPr>
      <w:ind w:firstLine="567"/>
      <w:jc w:val="both"/>
    </w:pPr>
    <w:rPr>
      <w:b w:val="0"/>
      <w:sz w:val="22"/>
    </w:rPr>
  </w:style>
  <w:style w:type="paragraph" w:customStyle="1" w:styleId="JRPMAbstractBodyEnglish">
    <w:name w:val="JRPM_AbstractBodyEnglish"/>
    <w:basedOn w:val="Normal"/>
    <w:qFormat/>
    <w:rsid w:val="008D1D38"/>
    <w:pPr>
      <w:ind w:firstLine="567"/>
      <w:jc w:val="both"/>
    </w:pPr>
    <w:rPr>
      <w:i/>
      <w:sz w:val="22"/>
      <w:szCs w:val="22"/>
      <w:lang w:val="id-ID"/>
    </w:rPr>
  </w:style>
  <w:style w:type="paragraph" w:customStyle="1" w:styleId="JRPMHeading1">
    <w:name w:val="JRPM_Heading 1"/>
    <w:basedOn w:val="Normal"/>
    <w:qFormat/>
    <w:rsid w:val="00BF211B"/>
    <w:pPr>
      <w:spacing w:before="120" w:after="120"/>
    </w:pPr>
    <w:rPr>
      <w:b/>
      <w:sz w:val="22"/>
      <w:szCs w:val="22"/>
    </w:rPr>
  </w:style>
  <w:style w:type="paragraph" w:customStyle="1" w:styleId="JRPMBody">
    <w:name w:val="JRPM_Body"/>
    <w:basedOn w:val="Normal"/>
    <w:qFormat/>
    <w:rsid w:val="00BC03A4"/>
    <w:pPr>
      <w:ind w:firstLine="567"/>
      <w:jc w:val="both"/>
    </w:pPr>
    <w:rPr>
      <w:sz w:val="22"/>
      <w:lang w:val="id-ID"/>
    </w:rPr>
  </w:style>
  <w:style w:type="paragraph" w:customStyle="1" w:styleId="JRPMHeading2">
    <w:name w:val="JRPM_Heading 2"/>
    <w:basedOn w:val="Normal"/>
    <w:qFormat/>
    <w:rsid w:val="00D62C5C"/>
    <w:pPr>
      <w:spacing w:before="120" w:after="120"/>
    </w:pPr>
    <w:rPr>
      <w:b/>
      <w:sz w:val="22"/>
      <w:szCs w:val="22"/>
    </w:rPr>
  </w:style>
  <w:style w:type="paragraph" w:customStyle="1" w:styleId="JRPMTableCaption">
    <w:name w:val="JRPM_TableCaption"/>
    <w:basedOn w:val="Normal"/>
    <w:autoRedefine/>
    <w:qFormat/>
    <w:rsid w:val="00D62C5C"/>
    <w:pPr>
      <w:spacing w:before="120" w:after="120" w:line="240" w:lineRule="atLeast"/>
      <w:jc w:val="center"/>
    </w:pPr>
    <w:rPr>
      <w:sz w:val="22"/>
      <w:lang w:val="id-ID"/>
    </w:rPr>
  </w:style>
  <w:style w:type="paragraph" w:customStyle="1" w:styleId="JRPMPictureCapture">
    <w:name w:val="JRPM_Picture Capture"/>
    <w:basedOn w:val="Normal"/>
    <w:autoRedefine/>
    <w:qFormat/>
    <w:rsid w:val="00D62C5C"/>
    <w:pPr>
      <w:spacing w:before="120" w:after="120" w:line="240" w:lineRule="atLeast"/>
      <w:jc w:val="center"/>
    </w:pPr>
    <w:rPr>
      <w:color w:val="000000"/>
      <w:sz w:val="22"/>
      <w:lang w:val="id-ID"/>
    </w:rPr>
  </w:style>
  <w:style w:type="paragraph" w:customStyle="1" w:styleId="JRPMReference">
    <w:name w:val="JRPM_Reference"/>
    <w:basedOn w:val="Normal"/>
    <w:qFormat/>
    <w:rsid w:val="00794240"/>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94240"/>
    <w:pPr>
      <w:spacing w:before="60"/>
      <w:ind w:firstLine="0"/>
    </w:pPr>
  </w:style>
  <w:style w:type="paragraph" w:customStyle="1" w:styleId="JRPMAbstractTitleEnglish">
    <w:name w:val="JRPM_AbstractTitleEnglish"/>
    <w:basedOn w:val="Normal"/>
    <w:autoRedefine/>
    <w:rsid w:val="005859F3"/>
    <w:pPr>
      <w:spacing w:before="120" w:after="120"/>
      <w:jc w:val="center"/>
    </w:pPr>
    <w:rPr>
      <w:b/>
      <w:bCs/>
      <w:i/>
      <w:iCs/>
      <w:sz w:val="22"/>
      <w:szCs w:val="20"/>
      <w:lang w:val="id-ID"/>
    </w:rPr>
  </w:style>
  <w:style w:type="paragraph" w:customStyle="1" w:styleId="JRPMKutipanLangsung">
    <w:name w:val="JRPM_Kutipan Langsung"/>
    <w:basedOn w:val="JRPMBody"/>
    <w:qFormat/>
    <w:rsid w:val="00DF4332"/>
    <w:pPr>
      <w:ind w:left="567" w:hanging="567"/>
    </w:pPr>
    <w:rPr>
      <w:szCs w:val="22"/>
    </w:rPr>
  </w:style>
  <w:style w:type="paragraph" w:customStyle="1" w:styleId="JRPMHeading3">
    <w:name w:val="JRPM_Heading 3"/>
    <w:basedOn w:val="JRPMHeading2"/>
    <w:qFormat/>
    <w:rsid w:val="00D62C5C"/>
    <w:rPr>
      <w:b w:val="0"/>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paragraph" w:customStyle="1" w:styleId="JRPMAuthor-Afiliation">
    <w:name w:val="JRPM_Author-Afiliation"/>
    <w:basedOn w:val="Normal"/>
    <w:qFormat/>
    <w:rsid w:val="00794240"/>
    <w:pPr>
      <w:jc w:val="center"/>
    </w:pPr>
    <w:rPr>
      <w:bCs/>
      <w:sz w:val="22"/>
      <w:szCs w:val="22"/>
      <w:lang w:val="id-ID"/>
    </w:rPr>
  </w:style>
  <w:style w:type="character" w:styleId="CommentReference">
    <w:name w:val="annotation reference"/>
    <w:uiPriority w:val="99"/>
    <w:rsid w:val="00794240"/>
    <w:rPr>
      <w:rFonts w:cs="Times New Roman"/>
      <w:sz w:val="16"/>
      <w:szCs w:val="16"/>
    </w:rPr>
  </w:style>
  <w:style w:type="paragraph" w:styleId="CommentText">
    <w:name w:val="annotation text"/>
    <w:basedOn w:val="Normal"/>
    <w:link w:val="CommentTextChar"/>
    <w:uiPriority w:val="99"/>
    <w:rsid w:val="00ED4595"/>
    <w:rPr>
      <w:sz w:val="20"/>
      <w:szCs w:val="20"/>
    </w:rPr>
  </w:style>
  <w:style w:type="character" w:customStyle="1" w:styleId="CommentTextChar">
    <w:name w:val="Comment Text Char"/>
    <w:link w:val="CommentText"/>
    <w:uiPriority w:val="99"/>
    <w:rsid w:val="00ED4595"/>
    <w:rPr>
      <w:lang w:val="en-US" w:eastAsia="en-US"/>
    </w:rPr>
  </w:style>
  <w:style w:type="paragraph" w:styleId="FootnoteText">
    <w:name w:val="footnote text"/>
    <w:basedOn w:val="Normal"/>
    <w:link w:val="FootnoteTextChar"/>
    <w:uiPriority w:val="99"/>
    <w:unhideWhenUsed/>
    <w:rsid w:val="00EA27D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27D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A27DC"/>
    <w:rPr>
      <w:vertAlign w:val="superscript"/>
    </w:rPr>
  </w:style>
  <w:style w:type="paragraph" w:styleId="ListParagraph">
    <w:name w:val="List Paragraph"/>
    <w:basedOn w:val="Normal"/>
    <w:uiPriority w:val="34"/>
    <w:qFormat/>
    <w:rsid w:val="00EA27D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pr.go.id/doksileg/proses1/RJ1-20170307-091105-589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artakota.tribunnews.com/2019/09/08/viral-polisi-tangkap-pelaku-catcalling-di-lampu-merah-korban-dan-pelaku-pelecehan-verbal-berdamai"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u.lipi.go.id/151556015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u.lipi.go.id/151556015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u.lipi.go.id/151556015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pr.go.id/doksileg/proses1/RJ1-20170307-091105-5895.pdf" TargetMode="External"/><Relationship Id="rId1" Type="http://schemas.openxmlformats.org/officeDocument/2006/relationships/hyperlink" Target="https://wartakota.tribunnews.com/2019/09/08/viral-polisi-tangkap-pelaku-catcalling-di-lampu-merah-korban-dan-pelaku-pelecehan-verbal-berdamai"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urnal.iain-bone.ac.id/index.php/ekspo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EKSPOSE_HASIL%20PENELIT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DCB0-617B-4282-A7DF-E30785E2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EKSPOSE_HASIL PENELITIAN</Template>
  <TotalTime>43</TotalTime>
  <Pages>9</Pages>
  <Words>3875</Words>
  <Characters>22093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25917</CharactersWithSpaces>
  <SharedDoc>false</SharedDoc>
  <HLinks>
    <vt:vector size="36" baseType="variant">
      <vt:variant>
        <vt:i4>1900564</vt:i4>
      </vt:variant>
      <vt:variant>
        <vt:i4>3</vt:i4>
      </vt:variant>
      <vt:variant>
        <vt:i4>0</vt:i4>
      </vt:variant>
      <vt:variant>
        <vt:i4>5</vt:i4>
      </vt:variant>
      <vt:variant>
        <vt:lpwstr>https://www.cnnindonesia.com/nasional/20190104084604-20-358395/konflik-agraria-di-era-jokowi-41-orang-tewas-546-dianiaya</vt:lpwstr>
      </vt:variant>
      <vt:variant>
        <vt:lpwstr/>
      </vt:variant>
      <vt:variant>
        <vt:i4>5439591</vt:i4>
      </vt:variant>
      <vt:variant>
        <vt:i4>0</vt:i4>
      </vt:variant>
      <vt:variant>
        <vt:i4>0</vt:i4>
      </vt:variant>
      <vt:variant>
        <vt:i4>5</vt:i4>
      </vt:variant>
      <vt:variant>
        <vt:lpwstr>mailto:syawaluddin.hanafi9@gmail.com</vt:lpwstr>
      </vt:variant>
      <vt:variant>
        <vt:lpwstr/>
      </vt:variant>
      <vt:variant>
        <vt:i4>7733306</vt:i4>
      </vt:variant>
      <vt:variant>
        <vt:i4>15</vt:i4>
      </vt:variant>
      <vt:variant>
        <vt:i4>0</vt:i4>
      </vt:variant>
      <vt:variant>
        <vt:i4>5</vt:i4>
      </vt:variant>
      <vt:variant>
        <vt:lpwstr>http://u.lipi.go.id/1515560154</vt:lpwstr>
      </vt:variant>
      <vt:variant>
        <vt:lpwstr/>
      </vt:variant>
      <vt:variant>
        <vt:i4>8257662</vt:i4>
      </vt:variant>
      <vt:variant>
        <vt:i4>12</vt:i4>
      </vt:variant>
      <vt:variant>
        <vt:i4>0</vt:i4>
      </vt:variant>
      <vt:variant>
        <vt:i4>5</vt:i4>
      </vt:variant>
      <vt:variant>
        <vt:lpwstr>http://jurnal.iain-bone.ac.id/index.php/ekspose</vt:lpwstr>
      </vt:variant>
      <vt:variant>
        <vt:lpwstr/>
      </vt:variant>
      <vt:variant>
        <vt:i4>7733306</vt:i4>
      </vt:variant>
      <vt:variant>
        <vt:i4>9</vt:i4>
      </vt:variant>
      <vt:variant>
        <vt:i4>0</vt:i4>
      </vt:variant>
      <vt:variant>
        <vt:i4>5</vt:i4>
      </vt:variant>
      <vt:variant>
        <vt:lpwstr>http://u.lipi.go.id/1515560154</vt:lpwstr>
      </vt:variant>
      <vt:variant>
        <vt:lpwstr/>
      </vt:variant>
      <vt:variant>
        <vt:i4>7733306</vt:i4>
      </vt:variant>
      <vt:variant>
        <vt:i4>6</vt:i4>
      </vt:variant>
      <vt:variant>
        <vt:i4>0</vt:i4>
      </vt:variant>
      <vt:variant>
        <vt:i4>5</vt:i4>
      </vt:variant>
      <vt:variant>
        <vt:lpwstr>http://u.lipi.go.id/1515560154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ASUS</dc:creator>
  <cp:lastModifiedBy>ASUS</cp:lastModifiedBy>
  <cp:revision>6</cp:revision>
  <cp:lastPrinted>2013-05-06T00:24:00Z</cp:lastPrinted>
  <dcterms:created xsi:type="dcterms:W3CDTF">2020-04-10T07:31:00Z</dcterms:created>
  <dcterms:modified xsi:type="dcterms:W3CDTF">2020-04-10T08:44:00Z</dcterms:modified>
</cp:coreProperties>
</file>