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BD76" w14:textId="77777777" w:rsidR="00F85642" w:rsidRDefault="00F85642" w:rsidP="00706DCC">
      <w:pPr>
        <w:spacing w:after="0" w:line="240" w:lineRule="auto"/>
        <w:rPr>
          <w:rFonts w:ascii="Times New Roman" w:eastAsia="Times New Roman" w:hAnsi="Times New Roman" w:cs="Times New Roman"/>
          <w:b/>
          <w:bCs/>
          <w:sz w:val="32"/>
          <w:szCs w:val="32"/>
          <w:lang w:val="pt-BR"/>
        </w:rPr>
      </w:pPr>
    </w:p>
    <w:p w14:paraId="57254B85" w14:textId="59A81995" w:rsidR="00706DCC" w:rsidRPr="00F85642" w:rsidRDefault="00706DCC" w:rsidP="00F85642">
      <w:pPr>
        <w:spacing w:after="0" w:line="240" w:lineRule="auto"/>
        <w:jc w:val="both"/>
        <w:rPr>
          <w:rFonts w:ascii="Times New Roman" w:eastAsia="Times New Roman" w:hAnsi="Times New Roman" w:cs="Times New Roman"/>
          <w:sz w:val="32"/>
          <w:szCs w:val="32"/>
          <w:lang w:val="pt-BR"/>
        </w:rPr>
      </w:pPr>
      <w:r w:rsidRPr="00F85642">
        <w:rPr>
          <w:rFonts w:ascii="Times New Roman" w:eastAsia="Times New Roman" w:hAnsi="Times New Roman" w:cs="Times New Roman"/>
          <w:sz w:val="32"/>
          <w:szCs w:val="32"/>
          <w:lang w:val="pt-BR"/>
        </w:rPr>
        <w:t>PERSPEKTIF GENDER DALAM LITERASI MEMBACA:</w:t>
      </w:r>
      <w:r w:rsidR="00F85642">
        <w:rPr>
          <w:rFonts w:ascii="Times New Roman" w:eastAsia="Times New Roman" w:hAnsi="Times New Roman" w:cs="Times New Roman"/>
          <w:sz w:val="32"/>
          <w:szCs w:val="32"/>
          <w:lang w:val="pt-BR"/>
        </w:rPr>
        <w:t xml:space="preserve"> </w:t>
      </w:r>
      <w:r w:rsidRPr="00F85642">
        <w:rPr>
          <w:rFonts w:ascii="Times New Roman" w:eastAsia="Times New Roman" w:hAnsi="Times New Roman" w:cs="Times New Roman"/>
          <w:sz w:val="32"/>
          <w:szCs w:val="32"/>
          <w:lang w:val="pt-BR"/>
        </w:rPr>
        <w:t>INTERSEKSIONALITAS BUDAYA PADA ANAK DAN REMAJA DI WILAYAH MARJINAL 3T INDONESIA</w:t>
      </w:r>
    </w:p>
    <w:p w14:paraId="133DC01D" w14:textId="77777777" w:rsidR="00F85642" w:rsidRDefault="00F85642" w:rsidP="00706DCC">
      <w:pPr>
        <w:keepNext/>
        <w:pBdr>
          <w:top w:val="nil"/>
          <w:left w:val="nil"/>
          <w:bottom w:val="nil"/>
          <w:right w:val="nil"/>
          <w:between w:val="nil"/>
        </w:pBdr>
        <w:spacing w:after="0" w:line="240" w:lineRule="auto"/>
        <w:ind w:right="2"/>
        <w:jc w:val="both"/>
        <w:rPr>
          <w:rFonts w:ascii="Times New Roman" w:eastAsia="Times New Roman" w:hAnsi="Times New Roman" w:cs="Times New Roman"/>
          <w:color w:val="000000"/>
          <w:sz w:val="18"/>
          <w:szCs w:val="18"/>
          <w:lang w:val="pt-BR"/>
        </w:rPr>
      </w:pPr>
    </w:p>
    <w:p w14:paraId="29924423" w14:textId="69F4C440" w:rsidR="00706DCC" w:rsidRPr="00F85642" w:rsidRDefault="00706DCC" w:rsidP="00706DCC">
      <w:pPr>
        <w:keepNext/>
        <w:pBdr>
          <w:top w:val="nil"/>
          <w:left w:val="nil"/>
          <w:bottom w:val="nil"/>
          <w:right w:val="nil"/>
          <w:between w:val="nil"/>
        </w:pBdr>
        <w:spacing w:after="0" w:line="240" w:lineRule="auto"/>
        <w:ind w:right="2"/>
        <w:jc w:val="both"/>
        <w:rPr>
          <w:rFonts w:ascii="Times New Roman" w:eastAsia="Times New Roman" w:hAnsi="Times New Roman" w:cs="Times New Roman"/>
          <w:color w:val="000000"/>
          <w:sz w:val="18"/>
          <w:szCs w:val="18"/>
          <w:vertAlign w:val="superscript"/>
          <w:lang w:val="pt-BR"/>
        </w:rPr>
      </w:pPr>
      <w:r w:rsidRPr="00F85642">
        <w:rPr>
          <w:rFonts w:ascii="Times New Roman" w:eastAsia="Times New Roman" w:hAnsi="Times New Roman" w:cs="Times New Roman"/>
          <w:color w:val="000000"/>
          <w:sz w:val="18"/>
          <w:szCs w:val="18"/>
          <w:lang w:val="pt-BR"/>
        </w:rPr>
        <w:t>Yustina Mince Fatin</w:t>
      </w:r>
      <w:r w:rsidR="00F85642">
        <w:rPr>
          <w:rFonts w:ascii="Times New Roman" w:eastAsia="Times New Roman" w:hAnsi="Times New Roman" w:cs="Times New Roman"/>
          <w:color w:val="000000"/>
          <w:sz w:val="18"/>
          <w:szCs w:val="18"/>
          <w:vertAlign w:val="superscript"/>
          <w:lang w:val="pt-BR"/>
        </w:rPr>
        <w:t>1a</w:t>
      </w:r>
    </w:p>
    <w:p w14:paraId="41832DC0" w14:textId="6E19C72E" w:rsidR="007E5FD5" w:rsidRPr="00F85642" w:rsidRDefault="00F85642" w:rsidP="00706DCC">
      <w:pPr>
        <w:keepNext/>
        <w:pBdr>
          <w:top w:val="nil"/>
          <w:left w:val="nil"/>
          <w:bottom w:val="nil"/>
          <w:right w:val="nil"/>
          <w:between w:val="nil"/>
        </w:pBdr>
        <w:spacing w:after="0" w:line="240" w:lineRule="auto"/>
        <w:ind w:right="2"/>
        <w:jc w:val="both"/>
        <w:rPr>
          <w:rFonts w:ascii="Times New Roman" w:eastAsia="Times New Roman" w:hAnsi="Times New Roman" w:cs="Times New Roman"/>
          <w:color w:val="000000"/>
          <w:sz w:val="14"/>
          <w:szCs w:val="14"/>
          <w:vertAlign w:val="superscript"/>
          <w:lang w:val="pt-BR"/>
        </w:rPr>
      </w:pPr>
      <w:r w:rsidRPr="00F85642">
        <w:rPr>
          <w:rFonts w:ascii="Times New Roman" w:eastAsia="Times New Roman" w:hAnsi="Times New Roman" w:cs="Times New Roman"/>
          <w:color w:val="000000"/>
          <w:sz w:val="14"/>
          <w:szCs w:val="14"/>
          <w:vertAlign w:val="superscript"/>
          <w:lang w:val="pt-BR"/>
        </w:rPr>
        <w:t>a</w:t>
      </w:r>
      <w:r w:rsidR="00706DCC" w:rsidRPr="00F85642">
        <w:rPr>
          <w:rFonts w:ascii="Times New Roman" w:eastAsia="Times New Roman" w:hAnsi="Times New Roman" w:cs="Times New Roman"/>
          <w:color w:val="000000"/>
          <w:sz w:val="14"/>
          <w:szCs w:val="14"/>
          <w:lang w:val="pt-BR"/>
        </w:rPr>
        <w:t>Universitas Nusa Cendana</w:t>
      </w:r>
    </w:p>
    <w:p w14:paraId="607EEC60" w14:textId="03AF2431" w:rsidR="007E5FD5" w:rsidRPr="00F85642" w:rsidRDefault="00F85642" w:rsidP="00706DCC">
      <w:pPr>
        <w:spacing w:after="0"/>
        <w:jc w:val="both"/>
        <w:rPr>
          <w:rFonts w:ascii="Times New Roman" w:eastAsia="Times New Roman" w:hAnsi="Times New Roman" w:cs="Times New Roman"/>
          <w:sz w:val="14"/>
          <w:szCs w:val="14"/>
          <w:lang w:val="pt-BR"/>
        </w:rPr>
      </w:pPr>
      <w:r>
        <w:rPr>
          <w:rFonts w:ascii="Times New Roman" w:eastAsia="Times New Roman" w:hAnsi="Times New Roman" w:cs="Times New Roman"/>
          <w:sz w:val="14"/>
          <w:szCs w:val="14"/>
          <w:vertAlign w:val="superscript"/>
          <w:lang w:val="pt-BR"/>
        </w:rPr>
        <w:t>1</w:t>
      </w:r>
      <w:r w:rsidR="00706DCC" w:rsidRPr="00F85642">
        <w:rPr>
          <w:rFonts w:ascii="Times New Roman" w:eastAsia="Times New Roman" w:hAnsi="Times New Roman" w:cs="Times New Roman"/>
          <w:sz w:val="14"/>
          <w:szCs w:val="14"/>
          <w:lang w:val="pt-BR"/>
        </w:rPr>
        <w:t>yustina.fatin@staf.undana.ac.id</w:t>
      </w:r>
    </w:p>
    <w:p w14:paraId="0BE0CA42" w14:textId="36E9276B" w:rsidR="007E5FD5" w:rsidRPr="00F85642" w:rsidRDefault="00000000" w:rsidP="00F85642">
      <w:pPr>
        <w:pBdr>
          <w:top w:val="nil"/>
          <w:left w:val="nil"/>
          <w:bottom w:val="nil"/>
          <w:right w:val="nil"/>
          <w:between w:val="nil"/>
        </w:pBdr>
        <w:spacing w:after="0" w:line="240" w:lineRule="auto"/>
        <w:rPr>
          <w:rFonts w:ascii="Times New Roman" w:eastAsia="Times New Roman" w:hAnsi="Times New Roman" w:cs="Times New Roman"/>
          <w:color w:val="000000"/>
          <w:sz w:val="14"/>
          <w:szCs w:val="14"/>
          <w:lang w:val="pt-BR"/>
        </w:rPr>
      </w:pPr>
      <w:r w:rsidRPr="00F85642">
        <w:rPr>
          <w:rFonts w:ascii="Times New Roman" w:eastAsia="Times New Roman" w:hAnsi="Times New Roman" w:cs="Times New Roman"/>
          <w:color w:val="000000"/>
          <w:sz w:val="14"/>
          <w:szCs w:val="14"/>
          <w:lang w:val="pt-BR"/>
        </w:rPr>
        <w:t>* Korespondensi Penuli</w:t>
      </w:r>
      <w:r w:rsidR="00706DCC" w:rsidRPr="00F85642">
        <w:rPr>
          <w:rFonts w:ascii="Times New Roman" w:eastAsia="Times New Roman" w:hAnsi="Times New Roman" w:cs="Times New Roman"/>
          <w:color w:val="000000"/>
          <w:sz w:val="14"/>
          <w:szCs w:val="14"/>
          <w:lang w:val="pt-BR"/>
        </w:rPr>
        <w:t>s: Yustina Mince Fatin</w:t>
      </w:r>
    </w:p>
    <w:tbl>
      <w:tblPr>
        <w:tblStyle w:val="a"/>
        <w:tblpPr w:leftFromText="187" w:rightFromText="187" w:bottomFromText="187" w:vertAnchor="text" w:tblpY="1"/>
        <w:tblW w:w="8793" w:type="dxa"/>
        <w:tblInd w:w="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2330"/>
        <w:gridCol w:w="273"/>
        <w:gridCol w:w="6057"/>
        <w:gridCol w:w="133"/>
      </w:tblGrid>
      <w:tr w:rsidR="007E5FD5" w14:paraId="220E4587" w14:textId="77777777">
        <w:trPr>
          <w:trHeight w:val="730"/>
        </w:trPr>
        <w:tc>
          <w:tcPr>
            <w:tcW w:w="2330" w:type="dxa"/>
            <w:tcBorders>
              <w:top w:val="single" w:sz="12" w:space="0" w:color="96225F"/>
              <w:bottom w:val="single" w:sz="12" w:space="0" w:color="96225F"/>
            </w:tcBorders>
            <w:vAlign w:val="center"/>
          </w:tcPr>
          <w:p w14:paraId="49BBFD80"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smallCaps/>
                <w:color w:val="000000"/>
                <w:sz w:val="18"/>
                <w:szCs w:val="18"/>
              </w:rPr>
            </w:pPr>
            <w:r>
              <w:rPr>
                <w:rFonts w:ascii="Times New Roman" w:eastAsia="Times New Roman" w:hAnsi="Times New Roman" w:cs="Times New Roman"/>
                <w:smallCaps/>
                <w:color w:val="000000"/>
                <w:sz w:val="18"/>
                <w:szCs w:val="18"/>
              </w:rPr>
              <w:t>INFO ARTIKEL</w:t>
            </w:r>
          </w:p>
        </w:tc>
        <w:tc>
          <w:tcPr>
            <w:tcW w:w="273" w:type="dxa"/>
            <w:tcBorders>
              <w:top w:val="single" w:sz="12" w:space="0" w:color="96225F"/>
              <w:bottom w:val="nil"/>
            </w:tcBorders>
          </w:tcPr>
          <w:p w14:paraId="4BF8F035" w14:textId="77777777" w:rsidR="007E5FD5" w:rsidRDefault="007E5FD5">
            <w:pPr>
              <w:pBdr>
                <w:top w:val="nil"/>
                <w:left w:val="nil"/>
                <w:bottom w:val="nil"/>
                <w:right w:val="nil"/>
                <w:between w:val="nil"/>
              </w:pBdr>
              <w:spacing w:after="0" w:line="240" w:lineRule="auto"/>
              <w:rPr>
                <w:rFonts w:ascii="Times New Roman" w:eastAsia="Times New Roman" w:hAnsi="Times New Roman" w:cs="Times New Roman"/>
                <w:smallCaps/>
                <w:color w:val="000000"/>
                <w:sz w:val="20"/>
                <w:szCs w:val="20"/>
              </w:rPr>
            </w:pPr>
          </w:p>
        </w:tc>
        <w:tc>
          <w:tcPr>
            <w:tcW w:w="6057" w:type="dxa"/>
            <w:tcBorders>
              <w:top w:val="single" w:sz="12" w:space="0" w:color="96225F"/>
              <w:bottom w:val="single" w:sz="12" w:space="0" w:color="96225F"/>
            </w:tcBorders>
            <w:tcMar>
              <w:left w:w="240" w:type="dxa"/>
            </w:tcMar>
            <w:vAlign w:val="center"/>
          </w:tcPr>
          <w:p w14:paraId="2823EE35"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color w:val="000000"/>
                <w:sz w:val="20"/>
                <w:szCs w:val="20"/>
              </w:rPr>
              <w:t>ABSTRAK</w:t>
            </w:r>
          </w:p>
        </w:tc>
        <w:tc>
          <w:tcPr>
            <w:tcW w:w="133" w:type="dxa"/>
            <w:tcBorders>
              <w:top w:val="single" w:sz="12" w:space="0" w:color="96225F"/>
              <w:bottom w:val="single" w:sz="12" w:space="0" w:color="96225F"/>
            </w:tcBorders>
          </w:tcPr>
          <w:p w14:paraId="05762FA3" w14:textId="77777777" w:rsidR="007E5FD5" w:rsidRDefault="007E5FD5">
            <w:pPr>
              <w:pBdr>
                <w:top w:val="nil"/>
                <w:left w:val="nil"/>
                <w:bottom w:val="nil"/>
                <w:right w:val="nil"/>
                <w:between w:val="nil"/>
              </w:pBdr>
              <w:spacing w:after="0" w:line="240" w:lineRule="auto"/>
              <w:rPr>
                <w:rFonts w:ascii="Times New Roman" w:eastAsia="Times New Roman" w:hAnsi="Times New Roman" w:cs="Times New Roman"/>
                <w:smallCaps/>
                <w:color w:val="000000"/>
                <w:sz w:val="20"/>
                <w:szCs w:val="20"/>
              </w:rPr>
            </w:pPr>
          </w:p>
        </w:tc>
      </w:tr>
      <w:tr w:rsidR="007E5FD5" w14:paraId="50AACFA0" w14:textId="77777777">
        <w:trPr>
          <w:cantSplit/>
          <w:trHeight w:val="1082"/>
        </w:trPr>
        <w:tc>
          <w:tcPr>
            <w:tcW w:w="2330" w:type="dxa"/>
            <w:vMerge w:val="restart"/>
            <w:tcBorders>
              <w:top w:val="single" w:sz="12" w:space="0" w:color="96225F"/>
            </w:tcBorders>
            <w:tcMar>
              <w:top w:w="72" w:type="dxa"/>
            </w:tcMar>
          </w:tcPr>
          <w:p w14:paraId="188E0032" w14:textId="77777777" w:rsidR="007E5FD5" w:rsidRPr="00F85642" w:rsidRDefault="007E5FD5">
            <w:pPr>
              <w:pBdr>
                <w:top w:val="nil"/>
                <w:left w:val="nil"/>
                <w:bottom w:val="nil"/>
                <w:right w:val="nil"/>
                <w:between w:val="nil"/>
              </w:pBdr>
              <w:spacing w:after="0" w:line="240" w:lineRule="auto"/>
              <w:rPr>
                <w:rFonts w:ascii="Times New Roman" w:eastAsia="Times New Roman" w:hAnsi="Times New Roman" w:cs="Times New Roman"/>
                <w:color w:val="000000"/>
                <w:sz w:val="14"/>
                <w:szCs w:val="14"/>
                <w:lang w:val="fi-FI"/>
              </w:rPr>
            </w:pPr>
          </w:p>
          <w:p w14:paraId="1AAA41D4" w14:textId="77777777"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b/>
                <w:bCs/>
                <w:color w:val="000000"/>
                <w:sz w:val="14"/>
                <w:szCs w:val="14"/>
                <w:lang w:val="fi-FI"/>
              </w:rPr>
            </w:pPr>
            <w:r w:rsidRPr="00F85642">
              <w:rPr>
                <w:rFonts w:ascii="Times New Roman" w:eastAsia="Times New Roman" w:hAnsi="Times New Roman" w:cs="Times New Roman"/>
                <w:b/>
                <w:bCs/>
                <w:color w:val="000000"/>
                <w:sz w:val="14"/>
                <w:szCs w:val="14"/>
                <w:lang w:val="fi-FI"/>
              </w:rPr>
              <w:t>Histori Artikel</w:t>
            </w:r>
          </w:p>
          <w:p w14:paraId="10AC1652" w14:textId="77777777"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lang w:val="fi-FI"/>
              </w:rPr>
            </w:pPr>
            <w:r w:rsidRPr="00F85642">
              <w:rPr>
                <w:rFonts w:ascii="Times New Roman" w:eastAsia="Times New Roman" w:hAnsi="Times New Roman" w:cs="Times New Roman"/>
                <w:color w:val="000000"/>
                <w:sz w:val="14"/>
                <w:szCs w:val="14"/>
                <w:lang w:val="fi-FI"/>
              </w:rPr>
              <w:t xml:space="preserve">Diterima : </w:t>
            </w:r>
          </w:p>
          <w:p w14:paraId="34E0F306" w14:textId="77777777"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lang w:val="fi-FI"/>
              </w:rPr>
            </w:pPr>
            <w:r w:rsidRPr="00F85642">
              <w:rPr>
                <w:rFonts w:ascii="Times New Roman" w:eastAsia="Times New Roman" w:hAnsi="Times New Roman" w:cs="Times New Roman"/>
                <w:color w:val="000000"/>
                <w:sz w:val="14"/>
                <w:szCs w:val="14"/>
                <w:lang w:val="fi-FI"/>
              </w:rPr>
              <w:t xml:space="preserve">Direvisi : </w:t>
            </w:r>
          </w:p>
          <w:p w14:paraId="34D7FF9A" w14:textId="77777777"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lang w:val="fi-FI"/>
              </w:rPr>
            </w:pPr>
            <w:r w:rsidRPr="00F85642">
              <w:rPr>
                <w:rFonts w:ascii="Times New Roman" w:eastAsia="Times New Roman" w:hAnsi="Times New Roman" w:cs="Times New Roman"/>
                <w:color w:val="000000"/>
                <w:sz w:val="14"/>
                <w:szCs w:val="14"/>
                <w:lang w:val="fi-FI"/>
              </w:rPr>
              <w:t>Disetujui :</w:t>
            </w:r>
          </w:p>
          <w:p w14:paraId="5D75894A" w14:textId="77777777" w:rsidR="007E5FD5" w:rsidRPr="00F85642" w:rsidRDefault="007E5FD5">
            <w:pPr>
              <w:pBdr>
                <w:top w:val="nil"/>
                <w:left w:val="nil"/>
                <w:bottom w:val="nil"/>
                <w:right w:val="nil"/>
                <w:between w:val="nil"/>
              </w:pBdr>
              <w:spacing w:after="0" w:line="240" w:lineRule="auto"/>
              <w:rPr>
                <w:rFonts w:ascii="Times New Roman" w:eastAsia="Times New Roman" w:hAnsi="Times New Roman" w:cs="Times New Roman"/>
                <w:i/>
                <w:iCs/>
                <w:color w:val="000000"/>
                <w:sz w:val="18"/>
                <w:szCs w:val="18"/>
                <w:lang w:val="fi-FI"/>
              </w:rPr>
            </w:pPr>
          </w:p>
          <w:p w14:paraId="0120CDA1" w14:textId="77777777"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lang w:val="fi-FI"/>
              </w:rPr>
            </w:pPr>
            <w:r w:rsidRPr="00F85642">
              <w:rPr>
                <w:rFonts w:ascii="Times New Roman" w:eastAsia="Times New Roman" w:hAnsi="Times New Roman" w:cs="Times New Roman"/>
                <w:b/>
                <w:bCs/>
                <w:color w:val="000000"/>
                <w:sz w:val="14"/>
                <w:szCs w:val="14"/>
                <w:lang w:val="fi-FI"/>
              </w:rPr>
              <w:t>Kata Kunci</w:t>
            </w:r>
          </w:p>
          <w:p w14:paraId="627D429F"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Beauty Vlog</w:t>
            </w:r>
          </w:p>
          <w:p w14:paraId="7A71C33F"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proofErr w:type="spellStart"/>
            <w:r>
              <w:rPr>
                <w:rFonts w:ascii="Times New Roman" w:eastAsia="Times New Roman" w:hAnsi="Times New Roman" w:cs="Times New Roman"/>
                <w:color w:val="000000"/>
                <w:sz w:val="14"/>
                <w:szCs w:val="14"/>
              </w:rPr>
              <w:t>Kosmetik</w:t>
            </w:r>
            <w:proofErr w:type="spellEnd"/>
          </w:p>
          <w:p w14:paraId="795C4C5B"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Keputusan </w:t>
            </w:r>
            <w:proofErr w:type="spellStart"/>
            <w:r>
              <w:rPr>
                <w:rFonts w:ascii="Times New Roman" w:eastAsia="Times New Roman" w:hAnsi="Times New Roman" w:cs="Times New Roman"/>
                <w:color w:val="000000"/>
                <w:sz w:val="14"/>
                <w:szCs w:val="14"/>
              </w:rPr>
              <w:t>Pembelian</w:t>
            </w:r>
            <w:proofErr w:type="spellEnd"/>
          </w:p>
          <w:p w14:paraId="64EA44A7"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Gadis </w:t>
            </w:r>
            <w:proofErr w:type="spellStart"/>
            <w:r>
              <w:rPr>
                <w:rFonts w:ascii="Times New Roman" w:eastAsia="Times New Roman" w:hAnsi="Times New Roman" w:cs="Times New Roman"/>
                <w:color w:val="000000"/>
                <w:sz w:val="14"/>
                <w:szCs w:val="14"/>
              </w:rPr>
              <w:t>Remaja</w:t>
            </w:r>
            <w:proofErr w:type="spellEnd"/>
          </w:p>
          <w:p w14:paraId="0A58B5C7"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Wanita Dewasa</w:t>
            </w:r>
          </w:p>
          <w:p w14:paraId="0842577B"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Muslim</w:t>
            </w:r>
          </w:p>
          <w:p w14:paraId="7422C865" w14:textId="77777777" w:rsidR="007E5FD5" w:rsidRDefault="007E5FD5">
            <w:pPr>
              <w:pBdr>
                <w:top w:val="nil"/>
                <w:left w:val="nil"/>
                <w:bottom w:val="nil"/>
                <w:right w:val="nil"/>
                <w:between w:val="nil"/>
              </w:pBdr>
              <w:spacing w:after="0" w:line="240" w:lineRule="auto"/>
              <w:rPr>
                <w:rFonts w:ascii="Times New Roman" w:eastAsia="Times New Roman" w:hAnsi="Times New Roman" w:cs="Times New Roman"/>
                <w:color w:val="000000"/>
                <w:sz w:val="14"/>
                <w:szCs w:val="14"/>
              </w:rPr>
            </w:pPr>
          </w:p>
        </w:tc>
        <w:tc>
          <w:tcPr>
            <w:tcW w:w="273" w:type="dxa"/>
            <w:tcBorders>
              <w:top w:val="nil"/>
              <w:bottom w:val="nil"/>
            </w:tcBorders>
          </w:tcPr>
          <w:p w14:paraId="756ECC2A" w14:textId="77777777" w:rsidR="007E5FD5" w:rsidRDefault="007E5FD5">
            <w:pPr>
              <w:pBdr>
                <w:top w:val="nil"/>
                <w:left w:val="nil"/>
                <w:bottom w:val="nil"/>
                <w:right w:val="nil"/>
                <w:between w:val="nil"/>
              </w:pBdr>
              <w:spacing w:after="80" w:line="240" w:lineRule="auto"/>
              <w:ind w:right="144"/>
              <w:jc w:val="both"/>
              <w:rPr>
                <w:rFonts w:ascii="Times New Roman" w:eastAsia="Times New Roman" w:hAnsi="Times New Roman" w:cs="Times New Roman"/>
                <w:color w:val="000000"/>
                <w:sz w:val="20"/>
                <w:szCs w:val="20"/>
              </w:rPr>
            </w:pPr>
          </w:p>
        </w:tc>
        <w:tc>
          <w:tcPr>
            <w:tcW w:w="6057" w:type="dxa"/>
            <w:vMerge w:val="restart"/>
            <w:tcBorders>
              <w:top w:val="single" w:sz="12" w:space="0" w:color="96225F"/>
              <w:bottom w:val="single" w:sz="12" w:space="0" w:color="96225F"/>
            </w:tcBorders>
            <w:shd w:val="clear" w:color="auto" w:fill="F2F2F2"/>
            <w:tcMar>
              <w:left w:w="240" w:type="dxa"/>
            </w:tcMar>
          </w:tcPr>
          <w:p w14:paraId="6B8EC479" w14:textId="77777777" w:rsidR="00706DCC" w:rsidRPr="00F85642" w:rsidRDefault="00706DCC" w:rsidP="00706DCC">
            <w:pPr>
              <w:pStyle w:val="Heading1"/>
              <w:tabs>
                <w:tab w:val="clear" w:pos="216"/>
                <w:tab w:val="left" w:pos="0"/>
              </w:tabs>
              <w:spacing w:before="0" w:after="0"/>
              <w:ind w:left="0" w:firstLine="0"/>
              <w:jc w:val="both"/>
              <w:rPr>
                <w:rFonts w:ascii="Book Antiqua" w:hAnsi="Book Antiqua"/>
                <w:b w:val="0"/>
                <w:bCs w:val="0"/>
                <w:i/>
                <w:iCs/>
                <w:sz w:val="22"/>
                <w:szCs w:val="22"/>
              </w:rPr>
            </w:pPr>
            <w:r w:rsidRPr="00F85642">
              <w:rPr>
                <w:rFonts w:ascii="Book Antiqua" w:hAnsi="Book Antiqua"/>
                <w:b w:val="0"/>
                <w:bCs w:val="0"/>
                <w:i/>
                <w:iCs/>
                <w:sz w:val="22"/>
                <w:szCs w:val="22"/>
              </w:rPr>
              <w:t>The widespread assumption that girls consistently outperform boys in reading literacy does not hold uniformly across educational levels, particularly in Indonesia's Frontier, Outermost, and Disadvantaged (3T) regions. This anomalous pattern only becomes visible once the data are disaggregated by educational level and region. This study employs a scoping review of 25 scientific articles and non-governmental institutional reports, following the PRISMA-</w:t>
            </w:r>
            <w:proofErr w:type="spellStart"/>
            <w:r w:rsidRPr="00F85642">
              <w:rPr>
                <w:rFonts w:ascii="Book Antiqua" w:hAnsi="Book Antiqua"/>
                <w:b w:val="0"/>
                <w:bCs w:val="0"/>
                <w:i/>
                <w:iCs/>
                <w:sz w:val="22"/>
                <w:szCs w:val="22"/>
              </w:rPr>
              <w:t>ScR</w:t>
            </w:r>
            <w:proofErr w:type="spellEnd"/>
            <w:r w:rsidRPr="00F85642">
              <w:rPr>
                <w:rFonts w:ascii="Book Antiqua" w:hAnsi="Book Antiqua"/>
                <w:b w:val="0"/>
                <w:bCs w:val="0"/>
                <w:i/>
                <w:iCs/>
                <w:sz w:val="22"/>
                <w:szCs w:val="22"/>
              </w:rPr>
              <w:t xml:space="preserve"> protocol and a three-stage thematic analysis comprising descriptive trend mapping, moderator interaction analysis, and evidence quality appraisal. The review finds that girls' consistent literacy advantage at the early childhood through lower primary level reverses once students reach junior secondary school, where boys with a strong growth mindset demonstrate more competitive achievement. Data from INOVASI (n = 18,370 students across 8 provinces) and mother-tongue-based studies (n = 168–4,111 students) show that gender, mother tongue, and geographic location mutually reinforce one another's negative effects, producing a far more complex pattern of vulnerability than national surveys where biased toward urban samples would suggest. Mother-tongue instruction can function as either an equalizer or a multiplier of vulnerability, depending on how it is taught, while the effectiveness of growth mindset interventions is strongly contingent on the readiness of basic infrastructure. The study concludes that gender-inclusive literacy interventions in 3T regions must be sequenced, beginning with the improvement of basic infrastructure, followed by the integration of mother tongue as a pedagogical bridge, sustained teacher capacity-building, the deconstruction of domestic gender roles, and greater flexibility in academic calendars. The study further underscores the need for gender-disaggregated longitudinal research in 3T regions, which remain significantly under-researched.</w:t>
            </w:r>
          </w:p>
          <w:p w14:paraId="2699BE57" w14:textId="50278B66" w:rsidR="00706DCC" w:rsidRPr="00F85642" w:rsidRDefault="00706DCC" w:rsidP="00706DCC">
            <w:pPr>
              <w:pStyle w:val="Heading1"/>
              <w:tabs>
                <w:tab w:val="clear" w:pos="216"/>
                <w:tab w:val="left" w:pos="0"/>
              </w:tabs>
              <w:spacing w:before="0" w:after="0"/>
              <w:ind w:left="0" w:firstLine="0"/>
              <w:jc w:val="both"/>
              <w:rPr>
                <w:rFonts w:ascii="Book Antiqua" w:hAnsi="Book Antiqua"/>
                <w:i/>
                <w:iCs/>
                <w:sz w:val="22"/>
                <w:szCs w:val="22"/>
              </w:rPr>
            </w:pPr>
            <w:r w:rsidRPr="00F85642">
              <w:rPr>
                <w:rFonts w:ascii="Book Antiqua" w:hAnsi="Book Antiqua"/>
                <w:i/>
                <w:iCs/>
                <w:sz w:val="22"/>
                <w:szCs w:val="22"/>
              </w:rPr>
              <w:t>Keywords</w:t>
            </w:r>
            <w:r w:rsidRPr="00F85642">
              <w:rPr>
                <w:rFonts w:ascii="Book Antiqua" w:hAnsi="Book Antiqua"/>
                <w:b w:val="0"/>
                <w:bCs w:val="0"/>
                <w:i/>
                <w:iCs/>
                <w:sz w:val="22"/>
                <w:szCs w:val="22"/>
              </w:rPr>
              <w:t xml:space="preserve">: </w:t>
            </w:r>
            <w:r w:rsidR="00F85642" w:rsidRPr="00F85642">
              <w:rPr>
                <w:rFonts w:ascii="Book Antiqua" w:hAnsi="Book Antiqua"/>
                <w:i/>
                <w:iCs/>
                <w:sz w:val="22"/>
                <w:szCs w:val="22"/>
              </w:rPr>
              <w:t>Gender Anomaly, Reading Literacy, 3</w:t>
            </w:r>
            <w:r w:rsidR="00F85642">
              <w:rPr>
                <w:rFonts w:ascii="Book Antiqua" w:hAnsi="Book Antiqua"/>
                <w:i/>
                <w:iCs/>
                <w:sz w:val="22"/>
                <w:szCs w:val="22"/>
              </w:rPr>
              <w:t xml:space="preserve">T </w:t>
            </w:r>
            <w:r w:rsidR="00F85642" w:rsidRPr="00F85642">
              <w:rPr>
                <w:rFonts w:ascii="Book Antiqua" w:hAnsi="Book Antiqua"/>
                <w:i/>
                <w:iCs/>
                <w:sz w:val="22"/>
                <w:szCs w:val="22"/>
              </w:rPr>
              <w:t>Regions, Growth Mindset, Intersectionality, Mother Tongue, Indonesia</w:t>
            </w:r>
          </w:p>
          <w:p w14:paraId="5EAD4D64" w14:textId="77777777" w:rsidR="007E5FD5" w:rsidRPr="00F85642" w:rsidRDefault="007E5FD5" w:rsidP="00706DCC">
            <w:pPr>
              <w:widowControl w:val="0"/>
              <w:tabs>
                <w:tab w:val="left" w:pos="0"/>
              </w:tabs>
              <w:spacing w:after="0"/>
              <w:ind w:right="685"/>
              <w:jc w:val="both"/>
              <w:rPr>
                <w:rFonts w:ascii="Book Antiqua" w:eastAsia="Times New Roman" w:hAnsi="Book Antiqua" w:cs="Times New Roman"/>
                <w:i/>
                <w:iCs/>
                <w:color w:val="000000"/>
              </w:rPr>
            </w:pPr>
          </w:p>
        </w:tc>
        <w:tc>
          <w:tcPr>
            <w:tcW w:w="133" w:type="dxa"/>
            <w:vMerge w:val="restart"/>
            <w:tcBorders>
              <w:top w:val="single" w:sz="12" w:space="0" w:color="96225F"/>
            </w:tcBorders>
            <w:shd w:val="clear" w:color="auto" w:fill="F2F2F2"/>
          </w:tcPr>
          <w:p w14:paraId="397ECDD2" w14:textId="77777777" w:rsidR="007E5FD5" w:rsidRDefault="007E5FD5">
            <w:pPr>
              <w:pBdr>
                <w:top w:val="nil"/>
                <w:left w:val="nil"/>
                <w:bottom w:val="nil"/>
                <w:right w:val="nil"/>
                <w:between w:val="nil"/>
              </w:pBdr>
              <w:spacing w:after="80" w:line="240" w:lineRule="auto"/>
              <w:jc w:val="both"/>
              <w:rPr>
                <w:rFonts w:ascii="Times New Roman" w:eastAsia="Times New Roman" w:hAnsi="Times New Roman" w:cs="Times New Roman"/>
                <w:color w:val="000000"/>
                <w:sz w:val="20"/>
                <w:szCs w:val="20"/>
              </w:rPr>
            </w:pPr>
          </w:p>
        </w:tc>
      </w:tr>
      <w:tr w:rsidR="007E5FD5" w14:paraId="620BECF1" w14:textId="77777777">
        <w:trPr>
          <w:cantSplit/>
          <w:trHeight w:val="20"/>
        </w:trPr>
        <w:tc>
          <w:tcPr>
            <w:tcW w:w="2330" w:type="dxa"/>
            <w:vMerge/>
            <w:tcBorders>
              <w:top w:val="single" w:sz="12" w:space="0" w:color="96225F"/>
            </w:tcBorders>
            <w:tcMar>
              <w:top w:w="72" w:type="dxa"/>
            </w:tcMar>
          </w:tcPr>
          <w:p w14:paraId="43EBFAE7" w14:textId="77777777" w:rsidR="007E5FD5" w:rsidRDefault="007E5FD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73" w:type="dxa"/>
            <w:tcBorders>
              <w:top w:val="nil"/>
              <w:bottom w:val="nil"/>
            </w:tcBorders>
          </w:tcPr>
          <w:p w14:paraId="4F053839" w14:textId="77777777" w:rsidR="007E5FD5" w:rsidRDefault="007E5FD5">
            <w:pPr>
              <w:spacing w:after="80"/>
              <w:rPr>
                <w:rFonts w:ascii="Junicode" w:eastAsia="Junicode" w:hAnsi="Junicode" w:cs="Junicode"/>
              </w:rPr>
            </w:pPr>
          </w:p>
        </w:tc>
        <w:tc>
          <w:tcPr>
            <w:tcW w:w="6057" w:type="dxa"/>
            <w:vMerge/>
            <w:tcBorders>
              <w:top w:val="single" w:sz="12" w:space="0" w:color="96225F"/>
              <w:bottom w:val="single" w:sz="12" w:space="0" w:color="96225F"/>
            </w:tcBorders>
            <w:shd w:val="clear" w:color="auto" w:fill="F2F2F2"/>
            <w:tcMar>
              <w:left w:w="240" w:type="dxa"/>
            </w:tcMar>
          </w:tcPr>
          <w:p w14:paraId="164AC76A" w14:textId="77777777" w:rsidR="007E5FD5" w:rsidRPr="00F85642" w:rsidRDefault="007E5FD5">
            <w:pPr>
              <w:widowControl w:val="0"/>
              <w:pBdr>
                <w:top w:val="nil"/>
                <w:left w:val="nil"/>
                <w:bottom w:val="nil"/>
                <w:right w:val="nil"/>
                <w:between w:val="nil"/>
              </w:pBdr>
              <w:spacing w:after="0" w:line="276" w:lineRule="auto"/>
              <w:rPr>
                <w:rFonts w:ascii="Book Antiqua" w:eastAsia="Junicode" w:hAnsi="Book Antiqua" w:cs="Junicode"/>
                <w:i/>
                <w:iCs/>
              </w:rPr>
            </w:pPr>
          </w:p>
        </w:tc>
        <w:tc>
          <w:tcPr>
            <w:tcW w:w="133" w:type="dxa"/>
            <w:vMerge/>
            <w:tcBorders>
              <w:top w:val="single" w:sz="12" w:space="0" w:color="96225F"/>
            </w:tcBorders>
            <w:shd w:val="clear" w:color="auto" w:fill="F2F2F2"/>
          </w:tcPr>
          <w:p w14:paraId="4DD0E5C7" w14:textId="77777777" w:rsidR="007E5FD5" w:rsidRDefault="007E5FD5">
            <w:pPr>
              <w:widowControl w:val="0"/>
              <w:pBdr>
                <w:top w:val="nil"/>
                <w:left w:val="nil"/>
                <w:bottom w:val="nil"/>
                <w:right w:val="nil"/>
                <w:between w:val="nil"/>
              </w:pBdr>
              <w:spacing w:after="0" w:line="276" w:lineRule="auto"/>
              <w:rPr>
                <w:rFonts w:ascii="Junicode" w:eastAsia="Junicode" w:hAnsi="Junicode" w:cs="Junicode"/>
              </w:rPr>
            </w:pPr>
          </w:p>
        </w:tc>
      </w:tr>
      <w:tr w:rsidR="007E5FD5" w14:paraId="4F6BA128" w14:textId="77777777">
        <w:trPr>
          <w:cantSplit/>
          <w:trHeight w:val="1427"/>
        </w:trPr>
        <w:tc>
          <w:tcPr>
            <w:tcW w:w="2330" w:type="dxa"/>
            <w:vMerge/>
            <w:tcBorders>
              <w:top w:val="single" w:sz="12" w:space="0" w:color="96225F"/>
            </w:tcBorders>
            <w:tcMar>
              <w:top w:w="72" w:type="dxa"/>
            </w:tcMar>
          </w:tcPr>
          <w:p w14:paraId="7E8DB7BB" w14:textId="77777777" w:rsidR="007E5FD5" w:rsidRDefault="007E5FD5">
            <w:pPr>
              <w:widowControl w:val="0"/>
              <w:pBdr>
                <w:top w:val="nil"/>
                <w:left w:val="nil"/>
                <w:bottom w:val="nil"/>
                <w:right w:val="nil"/>
                <w:between w:val="nil"/>
              </w:pBdr>
              <w:spacing w:after="0" w:line="276" w:lineRule="auto"/>
              <w:rPr>
                <w:rFonts w:ascii="Junicode" w:eastAsia="Junicode" w:hAnsi="Junicode" w:cs="Junicode"/>
              </w:rPr>
            </w:pPr>
          </w:p>
        </w:tc>
        <w:tc>
          <w:tcPr>
            <w:tcW w:w="273" w:type="dxa"/>
            <w:tcBorders>
              <w:top w:val="nil"/>
              <w:bottom w:val="single" w:sz="12" w:space="0" w:color="96225F"/>
            </w:tcBorders>
          </w:tcPr>
          <w:p w14:paraId="1DCE8D80" w14:textId="77777777" w:rsidR="007E5FD5" w:rsidRDefault="007E5FD5">
            <w:pPr>
              <w:spacing w:after="80"/>
              <w:rPr>
                <w:rFonts w:ascii="Times New Roman" w:eastAsia="Times New Roman" w:hAnsi="Times New Roman" w:cs="Times New Roman"/>
                <w:sz w:val="20"/>
                <w:szCs w:val="20"/>
              </w:rPr>
            </w:pPr>
          </w:p>
        </w:tc>
        <w:tc>
          <w:tcPr>
            <w:tcW w:w="6057" w:type="dxa"/>
            <w:tcBorders>
              <w:top w:val="single" w:sz="12" w:space="0" w:color="96225F"/>
              <w:bottom w:val="single" w:sz="12" w:space="0" w:color="96225F"/>
            </w:tcBorders>
            <w:shd w:val="clear" w:color="auto" w:fill="F2F2F2"/>
          </w:tcPr>
          <w:p w14:paraId="22797419" w14:textId="77777777" w:rsidR="00706DCC" w:rsidRPr="00F85642" w:rsidRDefault="00706DCC" w:rsidP="00F85642">
            <w:pPr>
              <w:ind w:left="225"/>
              <w:jc w:val="both"/>
              <w:rPr>
                <w:rFonts w:ascii="Book Antiqua" w:eastAsia="Times New Roman" w:hAnsi="Book Antiqua" w:cs="Times New Roman"/>
                <w:i/>
                <w:iCs/>
                <w:lang w:val="fi-FI"/>
              </w:rPr>
            </w:pPr>
            <w:proofErr w:type="spellStart"/>
            <w:r w:rsidRPr="00F85642">
              <w:rPr>
                <w:rFonts w:ascii="Book Antiqua" w:eastAsia="Times New Roman" w:hAnsi="Book Antiqua" w:cs="Times New Roman"/>
                <w:i/>
                <w:iCs/>
              </w:rPr>
              <w:t>Anggapan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bahwa</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anak</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perempuan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selalu</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lebih</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unggul</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dalam</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literasi</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membaca</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ternyata</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tidak</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berlaku</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secara</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menyeluruh</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diberbagai</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jenjang</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pendidikan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terutama</w:t>
            </w:r>
            <w:proofErr w:type="spellEnd"/>
            <w:r w:rsidRPr="00F85642">
              <w:rPr>
                <w:rFonts w:ascii="Book Antiqua" w:eastAsia="Times New Roman" w:hAnsi="Book Antiqua" w:cs="Times New Roman"/>
                <w:i/>
                <w:iCs/>
              </w:rPr>
              <w:t xml:space="preserve"> di wilayah </w:t>
            </w:r>
            <w:proofErr w:type="spellStart"/>
            <w:r w:rsidRPr="00F85642">
              <w:rPr>
                <w:rFonts w:ascii="Book Antiqua" w:eastAsia="Times New Roman" w:hAnsi="Book Antiqua" w:cs="Times New Roman"/>
                <w:i/>
                <w:iCs/>
              </w:rPr>
              <w:t>Terdepan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Terluar</w:t>
            </w:r>
            <w:proofErr w:type="spellEnd"/>
            <w:r w:rsidRPr="00F85642">
              <w:rPr>
                <w:rFonts w:ascii="Book Antiqua" w:eastAsia="Times New Roman" w:hAnsi="Book Antiqua" w:cs="Times New Roman"/>
                <w:i/>
                <w:iCs/>
              </w:rPr>
              <w:t xml:space="preserve">, dan Tertinggal (3T). Pola </w:t>
            </w:r>
            <w:proofErr w:type="spellStart"/>
            <w:r w:rsidRPr="00F85642">
              <w:rPr>
                <w:rFonts w:ascii="Book Antiqua" w:eastAsia="Times New Roman" w:hAnsi="Book Antiqua" w:cs="Times New Roman"/>
                <w:i/>
                <w:iCs/>
              </w:rPr>
              <w:t>anomali</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ini</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baru</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terlihat</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jelas</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ketika</w:t>
            </w:r>
            <w:proofErr w:type="spellEnd"/>
            <w:r w:rsidRPr="00F85642">
              <w:rPr>
                <w:rFonts w:ascii="Book Antiqua" w:eastAsia="Times New Roman" w:hAnsi="Book Antiqua" w:cs="Times New Roman"/>
                <w:i/>
                <w:iCs/>
              </w:rPr>
              <w:t xml:space="preserve"> data </w:t>
            </w:r>
            <w:proofErr w:type="spellStart"/>
            <w:r w:rsidRPr="00F85642">
              <w:rPr>
                <w:rFonts w:ascii="Book Antiqua" w:eastAsia="Times New Roman" w:hAnsi="Book Antiqua" w:cs="Times New Roman"/>
                <w:i/>
                <w:iCs/>
              </w:rPr>
              <w:t>dipilah</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berdasarkan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jenjang</w:t>
            </w:r>
            <w:proofErr w:type="spellEnd"/>
            <w:r w:rsidRPr="00F85642">
              <w:rPr>
                <w:rFonts w:ascii="Book Antiqua" w:eastAsia="Times New Roman" w:hAnsi="Book Antiqua" w:cs="Times New Roman"/>
                <w:i/>
                <w:iCs/>
              </w:rPr>
              <w:t xml:space="preserve"> dan wilayah. Kajian </w:t>
            </w:r>
            <w:proofErr w:type="spellStart"/>
            <w:r w:rsidRPr="00F85642">
              <w:rPr>
                <w:rFonts w:ascii="Book Antiqua" w:eastAsia="Times New Roman" w:hAnsi="Book Antiqua" w:cs="Times New Roman"/>
                <w:i/>
                <w:iCs/>
              </w:rPr>
              <w:t>ini</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merupakan</w:t>
            </w:r>
            <w:proofErr w:type="spellEnd"/>
            <w:r w:rsidRPr="00F85642">
              <w:rPr>
                <w:rFonts w:ascii="Book Antiqua" w:eastAsia="Times New Roman" w:hAnsi="Book Antiqua" w:cs="Times New Roman"/>
                <w:i/>
                <w:iCs/>
              </w:rPr>
              <w:t xml:space="preserve"> scoping review </w:t>
            </w:r>
            <w:proofErr w:type="spellStart"/>
            <w:r w:rsidRPr="00F85642">
              <w:rPr>
                <w:rFonts w:ascii="Book Antiqua" w:eastAsia="Times New Roman" w:hAnsi="Book Antiqua" w:cs="Times New Roman"/>
                <w:i/>
                <w:iCs/>
              </w:rPr>
              <w:t>terhadap</w:t>
            </w:r>
            <w:proofErr w:type="spellEnd"/>
            <w:r w:rsidRPr="00F85642">
              <w:rPr>
                <w:rFonts w:ascii="Book Antiqua" w:eastAsia="Times New Roman" w:hAnsi="Book Antiqua" w:cs="Times New Roman"/>
                <w:i/>
                <w:iCs/>
              </w:rPr>
              <w:t xml:space="preserve"> 29 </w:t>
            </w:r>
            <w:proofErr w:type="spellStart"/>
            <w:r w:rsidRPr="00F85642">
              <w:rPr>
                <w:rFonts w:ascii="Book Antiqua" w:eastAsia="Times New Roman" w:hAnsi="Book Antiqua" w:cs="Times New Roman"/>
                <w:i/>
                <w:iCs/>
              </w:rPr>
              <w:t>artikel</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ilmiah</w:t>
            </w:r>
            <w:proofErr w:type="spellEnd"/>
            <w:r w:rsidRPr="00F85642">
              <w:rPr>
                <w:rFonts w:ascii="Book Antiqua" w:eastAsia="Times New Roman" w:hAnsi="Book Antiqua" w:cs="Times New Roman"/>
                <w:i/>
                <w:iCs/>
              </w:rPr>
              <w:t xml:space="preserve"> dan </w:t>
            </w:r>
            <w:proofErr w:type="spellStart"/>
            <w:r w:rsidRPr="00F85642">
              <w:rPr>
                <w:rFonts w:ascii="Book Antiqua" w:eastAsia="Times New Roman" w:hAnsi="Book Antiqua" w:cs="Times New Roman"/>
                <w:i/>
                <w:iCs/>
              </w:rPr>
              <w:t>laporan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lembaga</w:t>
            </w:r>
            <w:proofErr w:type="spellEnd"/>
            <w:r w:rsidRPr="00F85642">
              <w:rPr>
                <w:rFonts w:ascii="Book Antiqua" w:eastAsia="Times New Roman" w:hAnsi="Book Antiqua" w:cs="Times New Roman"/>
                <w:i/>
                <w:iCs/>
              </w:rPr>
              <w:t xml:space="preserve"> non </w:t>
            </w:r>
            <w:proofErr w:type="spellStart"/>
            <w:r w:rsidRPr="00F85642">
              <w:rPr>
                <w:rFonts w:ascii="Book Antiqua" w:eastAsia="Times New Roman" w:hAnsi="Book Antiqua" w:cs="Times New Roman"/>
                <w:i/>
                <w:iCs/>
              </w:rPr>
              <w:t>pemerintahan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mengikuti</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protokol</w:t>
            </w:r>
            <w:proofErr w:type="spellEnd"/>
            <w:r w:rsidRPr="00F85642">
              <w:rPr>
                <w:rFonts w:ascii="Book Antiqua" w:eastAsia="Times New Roman" w:hAnsi="Book Antiqua" w:cs="Times New Roman"/>
                <w:i/>
                <w:iCs/>
              </w:rPr>
              <w:t xml:space="preserve"> PRISMA-</w:t>
            </w:r>
            <w:proofErr w:type="spellStart"/>
            <w:r w:rsidRPr="00F85642">
              <w:rPr>
                <w:rFonts w:ascii="Book Antiqua" w:eastAsia="Times New Roman" w:hAnsi="Book Antiqua" w:cs="Times New Roman"/>
                <w:i/>
                <w:iCs/>
              </w:rPr>
              <w:t>ScR</w:t>
            </w:r>
            <w:proofErr w:type="spellEnd"/>
            <w:r w:rsidRPr="00F85642">
              <w:rPr>
                <w:rFonts w:ascii="Book Antiqua" w:eastAsia="Times New Roman" w:hAnsi="Book Antiqua" w:cs="Times New Roman"/>
                <w:i/>
                <w:iCs/>
              </w:rPr>
              <w:t xml:space="preserve"> dan </w:t>
            </w:r>
            <w:proofErr w:type="spellStart"/>
            <w:r w:rsidRPr="00F85642">
              <w:rPr>
                <w:rFonts w:ascii="Book Antiqua" w:eastAsia="Times New Roman" w:hAnsi="Book Antiqua" w:cs="Times New Roman"/>
                <w:i/>
                <w:iCs/>
              </w:rPr>
              <w:t>analisis</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tematik</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tiga</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tahap</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yaitu</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tren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deskriptif</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interaksi</w:t>
            </w:r>
            <w:proofErr w:type="spellEnd"/>
            <w:r w:rsidRPr="00F85642">
              <w:rPr>
                <w:rFonts w:ascii="Book Antiqua" w:eastAsia="Times New Roman" w:hAnsi="Book Antiqua" w:cs="Times New Roman"/>
                <w:i/>
                <w:iCs/>
              </w:rPr>
              <w:t xml:space="preserve"> moderator, dan </w:t>
            </w:r>
            <w:proofErr w:type="spellStart"/>
            <w:r w:rsidRPr="00F85642">
              <w:rPr>
                <w:rFonts w:ascii="Book Antiqua" w:eastAsia="Times New Roman" w:hAnsi="Book Antiqua" w:cs="Times New Roman"/>
                <w:i/>
                <w:iCs/>
              </w:rPr>
              <w:t>penilaian</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kualitas</w:t>
            </w:r>
            <w:proofErr w:type="spellEnd"/>
            <w:r w:rsidRPr="00F85642">
              <w:rPr>
                <w:rFonts w:ascii="Book Antiqua" w:eastAsia="Times New Roman" w:hAnsi="Book Antiqua" w:cs="Times New Roman"/>
                <w:i/>
                <w:iCs/>
              </w:rPr>
              <w:t xml:space="preserve"> </w:t>
            </w:r>
            <w:proofErr w:type="spellStart"/>
            <w:r w:rsidRPr="00F85642">
              <w:rPr>
                <w:rFonts w:ascii="Book Antiqua" w:eastAsia="Times New Roman" w:hAnsi="Book Antiqua" w:cs="Times New Roman"/>
                <w:i/>
                <w:iCs/>
              </w:rPr>
              <w:t>bukti</w:t>
            </w:r>
            <w:proofErr w:type="spellEnd"/>
            <w:r w:rsidRPr="00F85642">
              <w:rPr>
                <w:rFonts w:ascii="Book Antiqua" w:eastAsia="Times New Roman" w:hAnsi="Book Antiqua" w:cs="Times New Roman"/>
                <w:i/>
                <w:iCs/>
              </w:rPr>
              <w:t xml:space="preserve">. </w:t>
            </w:r>
            <w:r w:rsidRPr="00F85642">
              <w:rPr>
                <w:rFonts w:ascii="Book Antiqua" w:eastAsia="Times New Roman" w:hAnsi="Book Antiqua" w:cs="Times New Roman"/>
                <w:i/>
                <w:iCs/>
                <w:lang w:val="fi-FI"/>
              </w:rPr>
              <w:t>Kajian ini menemukan bahwa keunggulan literasi anak perempuan yang konsisten pada jenjang PAUD–SD awal. Namun hal ini berbalik saat berada pada jenjang SMP, ketika siswa laki-laki dengan growth mindset kuat menunjukkan capaian yang lebih kompetitif. Data INOVASI (n=18.370 siswa, 8 provinsi) dan studi berbasis bahasa ibu (n=168–4.111 siswa) menunjukkan bahwa gender, bahasa ibu, dan lokasi geografis saling memperkuat dampak negatif satu sama lain, menghasilkan kerentanan yang jauh lebih kompleks daripada gambaran survei nasional yang bias sampel perkotaan. Bahasa ibu dapat berfungsi sebagai penyeimbang gender sekaligus pengganda kerentanan, bergantung pada cara pengajarannya, dan efektivitas intervensi growth mindset sangat bergantung pada kesiapan infrastruktur dasar. Kajian ini menyimpulkan bahwa intervensi literasi yang inklusif gender di wilayah 3T perlu disusun secara berurutan, mulai dari pembenahan infrastruktur dasar, integrasi bahasa ibu sebagai jembatan pedagogis, penguatan kapasitas guru jangka panjang, dekonstruksi peran gender domestik, dan fleksibilitas kalender akademik. Selain itu, perlu dilakukan riset longitudinal yang terpilah berdasarkan gender di wilayah 3T yang masih kurang diteliti.</w:t>
            </w:r>
          </w:p>
          <w:p w14:paraId="4DCE0850" w14:textId="3AB8414C" w:rsidR="007E5FD5" w:rsidRPr="00F85642" w:rsidRDefault="00706DCC" w:rsidP="00F85642">
            <w:pPr>
              <w:ind w:left="225"/>
              <w:jc w:val="both"/>
              <w:rPr>
                <w:rFonts w:ascii="Book Antiqua" w:eastAsia="Times New Roman" w:hAnsi="Book Antiqua" w:cs="Times New Roman"/>
                <w:i/>
                <w:iCs/>
              </w:rPr>
            </w:pPr>
            <w:r w:rsidRPr="00F85642">
              <w:rPr>
                <w:rFonts w:ascii="Book Antiqua" w:eastAsia="Times New Roman" w:hAnsi="Book Antiqua" w:cs="Times New Roman"/>
                <w:b/>
                <w:bCs/>
                <w:i/>
                <w:iCs/>
              </w:rPr>
              <w:t xml:space="preserve">Kata </w:t>
            </w:r>
            <w:r w:rsidR="00F85642">
              <w:rPr>
                <w:rFonts w:ascii="Book Antiqua" w:eastAsia="Times New Roman" w:hAnsi="Book Antiqua" w:cs="Times New Roman"/>
                <w:b/>
                <w:bCs/>
                <w:i/>
                <w:iCs/>
              </w:rPr>
              <w:t>K</w:t>
            </w:r>
            <w:r w:rsidRPr="00F85642">
              <w:rPr>
                <w:rFonts w:ascii="Book Antiqua" w:eastAsia="Times New Roman" w:hAnsi="Book Antiqua" w:cs="Times New Roman"/>
                <w:b/>
                <w:bCs/>
                <w:i/>
                <w:iCs/>
              </w:rPr>
              <w:t xml:space="preserve">unci: </w:t>
            </w:r>
            <w:r w:rsidR="00F85642" w:rsidRPr="00F85642">
              <w:rPr>
                <w:rFonts w:ascii="Book Antiqua" w:eastAsia="Times New Roman" w:hAnsi="Book Antiqua" w:cs="Times New Roman"/>
                <w:b/>
                <w:bCs/>
                <w:i/>
                <w:iCs/>
              </w:rPr>
              <w:t xml:space="preserve">Anomali Gender, </w:t>
            </w:r>
            <w:proofErr w:type="spellStart"/>
            <w:r w:rsidR="00F85642" w:rsidRPr="00F85642">
              <w:rPr>
                <w:rFonts w:ascii="Book Antiqua" w:eastAsia="Times New Roman" w:hAnsi="Book Antiqua" w:cs="Times New Roman"/>
                <w:b/>
                <w:bCs/>
                <w:i/>
                <w:iCs/>
              </w:rPr>
              <w:t>Literasi</w:t>
            </w:r>
            <w:proofErr w:type="spellEnd"/>
            <w:r w:rsidR="00F85642" w:rsidRPr="00F85642">
              <w:rPr>
                <w:rFonts w:ascii="Book Antiqua" w:eastAsia="Times New Roman" w:hAnsi="Book Antiqua" w:cs="Times New Roman"/>
                <w:b/>
                <w:bCs/>
                <w:i/>
                <w:iCs/>
              </w:rPr>
              <w:t xml:space="preserve"> </w:t>
            </w:r>
            <w:proofErr w:type="spellStart"/>
            <w:r w:rsidR="00F85642" w:rsidRPr="00F85642">
              <w:rPr>
                <w:rFonts w:ascii="Book Antiqua" w:eastAsia="Times New Roman" w:hAnsi="Book Antiqua" w:cs="Times New Roman"/>
                <w:b/>
                <w:bCs/>
                <w:i/>
                <w:iCs/>
              </w:rPr>
              <w:t>Membaca</w:t>
            </w:r>
            <w:proofErr w:type="spellEnd"/>
            <w:r w:rsidR="00F85642" w:rsidRPr="00F85642">
              <w:rPr>
                <w:rFonts w:ascii="Book Antiqua" w:eastAsia="Times New Roman" w:hAnsi="Book Antiqua" w:cs="Times New Roman"/>
                <w:b/>
                <w:bCs/>
                <w:i/>
                <w:iCs/>
              </w:rPr>
              <w:t>, Wilayah 3</w:t>
            </w:r>
            <w:r w:rsidR="00F85642">
              <w:rPr>
                <w:rFonts w:ascii="Book Antiqua" w:eastAsia="Times New Roman" w:hAnsi="Book Antiqua" w:cs="Times New Roman"/>
                <w:b/>
                <w:bCs/>
                <w:i/>
                <w:iCs/>
              </w:rPr>
              <w:t>T</w:t>
            </w:r>
            <w:r w:rsidR="00F85642" w:rsidRPr="00F85642">
              <w:rPr>
                <w:rFonts w:ascii="Book Antiqua" w:eastAsia="Times New Roman" w:hAnsi="Book Antiqua" w:cs="Times New Roman"/>
                <w:b/>
                <w:bCs/>
                <w:i/>
                <w:iCs/>
              </w:rPr>
              <w:t xml:space="preserve">, Growth Mindset, </w:t>
            </w:r>
            <w:proofErr w:type="spellStart"/>
            <w:r w:rsidR="00F85642" w:rsidRPr="00F85642">
              <w:rPr>
                <w:rFonts w:ascii="Book Antiqua" w:eastAsia="Times New Roman" w:hAnsi="Book Antiqua" w:cs="Times New Roman"/>
                <w:b/>
                <w:bCs/>
                <w:i/>
                <w:iCs/>
              </w:rPr>
              <w:t>Interseksionalitas</w:t>
            </w:r>
            <w:proofErr w:type="spellEnd"/>
            <w:r w:rsidR="00F85642" w:rsidRPr="00F85642">
              <w:rPr>
                <w:rFonts w:ascii="Book Antiqua" w:eastAsia="Times New Roman" w:hAnsi="Book Antiqua" w:cs="Times New Roman"/>
                <w:b/>
                <w:bCs/>
                <w:i/>
                <w:iCs/>
              </w:rPr>
              <w:t>, Bahasa Ibu, Indonesia</w:t>
            </w:r>
            <w:r w:rsidR="00F85642" w:rsidRPr="00F85642">
              <w:rPr>
                <w:rFonts w:ascii="Book Antiqua" w:eastAsia="Times New Roman" w:hAnsi="Book Antiqua" w:cs="Times New Roman"/>
                <w:i/>
                <w:iCs/>
              </w:rPr>
              <w:t xml:space="preserve"> </w:t>
            </w:r>
          </w:p>
        </w:tc>
        <w:tc>
          <w:tcPr>
            <w:tcW w:w="133" w:type="dxa"/>
            <w:tcBorders>
              <w:bottom w:val="single" w:sz="12" w:space="0" w:color="96225F"/>
            </w:tcBorders>
            <w:shd w:val="clear" w:color="auto" w:fill="F2F2F2"/>
          </w:tcPr>
          <w:p w14:paraId="7421CABD" w14:textId="77777777" w:rsidR="007E5FD5" w:rsidRDefault="007E5FD5">
            <w:pPr>
              <w:spacing w:after="80"/>
              <w:rPr>
                <w:rFonts w:ascii="Junicode" w:eastAsia="Junicode" w:hAnsi="Junicode" w:cs="Junicode"/>
              </w:rPr>
            </w:pPr>
          </w:p>
        </w:tc>
      </w:tr>
    </w:tbl>
    <w:p w14:paraId="6F1255F8" w14:textId="77777777" w:rsidR="007E5FD5" w:rsidRDefault="00000000" w:rsidP="00F85642">
      <w:pPr>
        <w:pStyle w:val="Heading1"/>
        <w:numPr>
          <w:ilvl w:val="0"/>
          <w:numId w:val="1"/>
        </w:numPr>
        <w:spacing w:before="0"/>
      </w:pPr>
      <w:proofErr w:type="spellStart"/>
      <w:r>
        <w:t>Pendahuluan</w:t>
      </w:r>
      <w:proofErr w:type="spellEnd"/>
    </w:p>
    <w:p w14:paraId="67B77526" w14:textId="043EB8DA" w:rsidR="00706DCC" w:rsidRPr="00F85642" w:rsidRDefault="00BC786E" w:rsidP="00780CA6">
      <w:pPr>
        <w:spacing w:after="0" w:line="240" w:lineRule="auto"/>
        <w:ind w:firstLine="720"/>
        <w:jc w:val="both"/>
        <w:rPr>
          <w:rFonts w:ascii="Times New Roman" w:eastAsia="Times New Roman" w:hAnsi="Times New Roman" w:cs="Times New Roman"/>
          <w:color w:val="C00000"/>
          <w:sz w:val="24"/>
          <w:szCs w:val="24"/>
          <w:lang w:val="fi-FI"/>
        </w:rPr>
      </w:pPr>
      <w:r w:rsidRPr="00F85642">
        <w:rPr>
          <w:rFonts w:ascii="Times New Roman" w:eastAsia="Times New Roman" w:hAnsi="Times New Roman" w:cs="Times New Roman"/>
          <w:sz w:val="24"/>
          <w:szCs w:val="24"/>
          <w:lang w:val="pt-BR"/>
        </w:rPr>
        <w:t xml:space="preserve">Membaca adalah pintu masuk bagi seluruh proses belajar. Sebelum anak mampu memecahkan soal matematika, memahami peristiwa sejarah, atau mengikuti penalaran ilmiah, ia harus menguasai literasi membaca secara analitis, bukan sekadar mengenali huruf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 CSL_CITATION {"citationItems":[{"id":"ITEM-1","itemData":{"DOI":"10.1787/5f07c754-en","ISBN":"9789264460386","abstract":"Predicting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Pr>
          <w:rFonts w:ascii="Times New Roman" w:eastAsia="Times New Roman" w:hAnsi="Times New Roman" w:cs="Times New Roman"/>
          <w:sz w:val="24"/>
          <w:szCs w:val="24"/>
        </w:rPr>
        <w:instrText>α</w:instrText>
      </w:r>
      <w:r w:rsidRPr="00F85642">
        <w:rPr>
          <w:rFonts w:ascii="Times New Roman" w:eastAsia="Times New Roman" w:hAnsi="Times New Roman" w:cs="Times New Roman"/>
          <w:sz w:val="24"/>
          <w:szCs w:val="24"/>
          <w:lang w:val="pt-BR"/>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approach.","author":[{"dropping-particle":"","family":"OECD","given":"","non-dropping-particle":"","parse-names":false,"suffix":""}],"collection-title":"PISA","id":"ITEM-1","issued":{"date-parts":[["2019","12","3"]]},"publisher":"OECD Publishing","publisher-place":"Paris","title":"PISA 2018 Results (Volume I)","type":"book","volume":"I"},"uris":["http://www.mendeley.com/documents/?uuid=1cd6a99a-e0d1-3f13-8ce8-67a8bfec7455"]}],"mendeley":{"formattedCitation":"(OECD, 2019)","plainTextFormattedCitation":"(OECD, 2019)"},"properties":{"noteIndex":0},"schema":"https://github.com/citation-style-language/schema/raw/master/csl-citation.json"}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pt-BR"/>
        </w:rPr>
        <w:t>(OECD, 2019)</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pt-BR"/>
        </w:rPr>
        <w:t xml:space="preserve">. </w:t>
      </w:r>
      <w:r w:rsidR="00706DCC" w:rsidRPr="00F85642">
        <w:rPr>
          <w:rFonts w:ascii="Times New Roman" w:eastAsia="Times New Roman" w:hAnsi="Times New Roman" w:cs="Times New Roman"/>
          <w:sz w:val="24"/>
          <w:szCs w:val="24"/>
          <w:lang w:val="pt-BR"/>
        </w:rPr>
        <w:t xml:space="preserve">Dengan demikian, literasi tidak dapat diartikan sekadar sebagai keterampilan akademik di ruang kelas. Literasi merupakan kemampuan bernalar yang memungkinkan seseorang menangkap makna teks, menimbang kebenarannya, serta mengaitkannya dengan pengalaman hidup. Hal ini adalah sebuah modal yang menentukan sejauh mana seseorang dapat ikut serta secara bermakna dalam kehidupan bermasyarakat </w:t>
      </w:r>
      <w:r w:rsidR="00706DCC" w:rsidRPr="00EC252F">
        <w:rPr>
          <w:rFonts w:ascii="Times New Roman" w:eastAsia="Times New Roman" w:hAnsi="Times New Roman" w:cs="Times New Roman"/>
          <w:color w:val="000000" w:themeColor="text1"/>
          <w:sz w:val="24"/>
          <w:szCs w:val="24"/>
        </w:rPr>
        <w:fldChar w:fldCharType="begin" w:fldLock="1"/>
      </w:r>
      <w:r w:rsidR="00706DCC" w:rsidRPr="00F85642">
        <w:rPr>
          <w:rFonts w:ascii="Times New Roman" w:eastAsia="Times New Roman" w:hAnsi="Times New Roman" w:cs="Times New Roman"/>
          <w:color w:val="000000" w:themeColor="text1"/>
          <w:sz w:val="24"/>
          <w:szCs w:val="24"/>
          <w:lang w:val="pt-BR"/>
        </w:rPr>
        <w:instrText>ADDIN CSL_CITATION {"citationItems":[{"id":"ITEM-1","itemData":{"auth</w:instrText>
      </w:r>
      <w:r w:rsidR="00706DCC" w:rsidRPr="00F85642">
        <w:rPr>
          <w:rFonts w:ascii="Times New Roman" w:eastAsia="Times New Roman" w:hAnsi="Times New Roman" w:cs="Times New Roman"/>
          <w:color w:val="000000" w:themeColor="text1"/>
          <w:sz w:val="24"/>
          <w:szCs w:val="24"/>
          <w:lang w:val="fi-FI"/>
        </w:rPr>
        <w:instrText>or":[{"dropping-particle":"","family":"Atmazaki","given":"","non-dropping-particle":"","parse-names":false,"suffix":""},{"dropping-particle":"","family":"Ali","given":"Nur Berlian Venus","non-dropping-particle":"","parse-names":false,"suffix":""},{"dropping-particle":"","family":"Muldian","given":"Wien","non-dropping-particle":"","parse-names":false,"suffix":""},{"dropping-particle":"","family":"Miftahussururi","given":"","non-dropping-particle":"","parse-names":false,"suffix":""},{"dropping-particle":"","family":"Nento","given":"Meyda Noorthertya","non-dropping-particle":"","parse-names":false,"suffix":""},{"dropping-particle":"","family":"Akbari","given":"Qori Syahriana","non-dropping-particle":"","parse-names":false,"suffix":""}],"editor":[{"dropping-particle":"","family":"Mayani","given":"Luh Anik","non-dropping-particle":"","parse-names":false,"suffix":""}],"id":"ITEM-1","issued":{"date-parts":[["2017"]]},"publisher":"Direktorat Jenderal Pendidikan Dasar dan Menengah Kementerian Pendidikan dan Kebudayaan","publisher-place":"Jakarta Timur","title":"Panduan Gerakan  Literasi Nasional","type":"book"},"uris":["http://www.mendeley.com/documents/?uuid=a936968b-0fbb-33dd-b053-fe8d6587a0df"]}],"mendeley":{"formattedCitation":"(Atmazaki et al., 2017)","plainTextFormattedCitation":"(Atmazaki et al., 2017)","previouslyFormattedCitation":"(Atmazaki et al., 2017)"},"properties":{"noteIndex":0},"schema":"https://github.com/citation-style-language/schema/raw/master/csl-citation.json"}</w:instrText>
      </w:r>
      <w:r w:rsidR="00706DCC" w:rsidRPr="00EC252F">
        <w:rPr>
          <w:rFonts w:ascii="Times New Roman" w:eastAsia="Times New Roman" w:hAnsi="Times New Roman" w:cs="Times New Roman"/>
          <w:color w:val="000000" w:themeColor="text1"/>
          <w:sz w:val="24"/>
          <w:szCs w:val="24"/>
        </w:rPr>
        <w:fldChar w:fldCharType="separate"/>
      </w:r>
      <w:r w:rsidR="00706DCC" w:rsidRPr="00F85642">
        <w:rPr>
          <w:rFonts w:ascii="Times New Roman" w:eastAsia="Times New Roman" w:hAnsi="Times New Roman" w:cs="Times New Roman"/>
          <w:noProof/>
          <w:color w:val="000000" w:themeColor="text1"/>
          <w:sz w:val="24"/>
          <w:szCs w:val="24"/>
          <w:lang w:val="fi-FI"/>
        </w:rPr>
        <w:t>(Atmazaki et al., 2017)</w:t>
      </w:r>
      <w:r w:rsidR="00706DCC" w:rsidRPr="00EC252F">
        <w:rPr>
          <w:rFonts w:ascii="Times New Roman" w:eastAsia="Times New Roman" w:hAnsi="Times New Roman" w:cs="Times New Roman"/>
          <w:color w:val="000000" w:themeColor="text1"/>
          <w:sz w:val="24"/>
          <w:szCs w:val="24"/>
        </w:rPr>
        <w:fldChar w:fldCharType="end"/>
      </w:r>
      <w:r w:rsidR="00706DCC" w:rsidRPr="00F85642">
        <w:rPr>
          <w:rFonts w:ascii="Times New Roman" w:eastAsia="Times New Roman" w:hAnsi="Times New Roman" w:cs="Times New Roman"/>
          <w:color w:val="000000" w:themeColor="text1"/>
          <w:sz w:val="24"/>
          <w:szCs w:val="24"/>
          <w:lang w:val="fi-FI"/>
        </w:rPr>
        <w:t xml:space="preserve">, bahkan sebagai alat emansipasi kultural bagi masyarakat marjinal </w:t>
      </w:r>
      <w:r w:rsidR="00706DCC" w:rsidRPr="00EC252F">
        <w:rPr>
          <w:rFonts w:ascii="Times New Roman" w:eastAsia="Times New Roman" w:hAnsi="Times New Roman" w:cs="Times New Roman"/>
          <w:color w:val="000000" w:themeColor="text1"/>
          <w:sz w:val="24"/>
          <w:szCs w:val="24"/>
          <w:lang w:val="en-ID"/>
        </w:rPr>
        <w:fldChar w:fldCharType="begin" w:fldLock="1"/>
      </w:r>
      <w:r w:rsidR="00706DCC" w:rsidRPr="00F85642">
        <w:rPr>
          <w:rFonts w:ascii="Times New Roman" w:eastAsia="Times New Roman" w:hAnsi="Times New Roman" w:cs="Times New Roman"/>
          <w:color w:val="000000" w:themeColor="text1"/>
          <w:sz w:val="24"/>
          <w:szCs w:val="24"/>
          <w:lang w:val="fi-FI"/>
        </w:rPr>
        <w:instrText>ADDIN CSL_CITATION {"citationItems":[{"id":"ITEM-1","itemData":{"DOI":"10.23887/ijerr.v7i1.68144","ISSN":"2621-4792","abstract":"Instilling literacy skills from an early age has a significant impact in forming the basis of a child's development and leads to strong literacy skills in the future. This research aims to analyze the role of social capital in growing student literacy in elementary schools. The method used in this research is library research. The procedures for researching this literature are (a) formulating the problem, (b) collecting data, (c) evaluating the suitability of the data, (d) analyzing and interpreting relevant data, and (e) organizing and presenting the results. Recognition of the important role of social capital in fostering literacy skills from an early age in elementary school is key to ensuring that future generations have a strong literacy foundation that will help them succeed in their education and everyday life. This article explains the importance of social capital in fostering literacy skills from an early age through the role of family, school and community. The results of this research support that investing in social capital for students' literacy education has a long-term impact in improving their literacy skills in the future.","author":[{"dropping-particle":"","family":"Wibowo","given":"Ari","non-dropping-particle":"","parse-names":false,"suffix":""},{"dropping-particle":"","family":"Gularso","given":"Dhiniaty","non-dropping-particle":"","parse-names":false,"suffix":""},{"dropping-particle":"","family":"Purwaningsih","given":"Okti","non-dropping-particle":"","parse-names":false,"suffix":""}],"container-title":"Indonesian Journal of Educational Research and Review","id":"ITEM-1","issue":"1","issued":{"date-parts":[["2024","4","27"]]},"page":"116-127","publisher":"Universitas Pendidikan Ganesha","title":"The Importance of Social Capital in Developing Students' Literacy Skills in Elementary Schools","type":"article-journal","volume":"7"},"uris":["http://www.mendeley.com/documents/?uuid=777523b1-007d-399d-9280-c3a0a386fbdf"]}],"mendeley":{"formattedCitation":"(Wibowo et al., 2024)","plainTextFormattedCitation":"(Wibowo et al., 2024)","previouslyFormattedCitation":"(Wibowo et al., 2024)"},"properties":{"noteIndex":0},"schema":"https://github.com/citation-style-language/schema/raw/master/csl-citation.json"}</w:instrText>
      </w:r>
      <w:r w:rsidR="00706DCC" w:rsidRPr="00EC252F">
        <w:rPr>
          <w:rFonts w:ascii="Times New Roman" w:eastAsia="Times New Roman" w:hAnsi="Times New Roman" w:cs="Times New Roman"/>
          <w:color w:val="000000" w:themeColor="text1"/>
          <w:sz w:val="24"/>
          <w:szCs w:val="24"/>
          <w:lang w:val="en-ID"/>
        </w:rPr>
        <w:fldChar w:fldCharType="separate"/>
      </w:r>
      <w:r w:rsidR="00706DCC" w:rsidRPr="00F85642">
        <w:rPr>
          <w:rFonts w:ascii="Times New Roman" w:eastAsia="Times New Roman" w:hAnsi="Times New Roman" w:cs="Times New Roman"/>
          <w:noProof/>
          <w:color w:val="000000" w:themeColor="text1"/>
          <w:sz w:val="24"/>
          <w:szCs w:val="24"/>
          <w:lang w:val="fi-FI"/>
        </w:rPr>
        <w:t>(Wibowo et al., 2024)</w:t>
      </w:r>
      <w:r w:rsidR="00706DCC" w:rsidRPr="00EC252F">
        <w:rPr>
          <w:rFonts w:ascii="Times New Roman" w:eastAsia="Times New Roman" w:hAnsi="Times New Roman" w:cs="Times New Roman"/>
          <w:color w:val="000000" w:themeColor="text1"/>
          <w:sz w:val="24"/>
          <w:szCs w:val="24"/>
          <w:lang w:val="en-ID"/>
        </w:rPr>
        <w:fldChar w:fldCharType="end"/>
      </w:r>
      <w:r w:rsidR="00706DCC" w:rsidRPr="00F85642">
        <w:rPr>
          <w:rFonts w:ascii="Times New Roman" w:eastAsia="Times New Roman" w:hAnsi="Times New Roman" w:cs="Times New Roman"/>
          <w:color w:val="000000" w:themeColor="text1"/>
          <w:sz w:val="24"/>
          <w:szCs w:val="24"/>
          <w:lang w:val="fi-FI"/>
        </w:rPr>
        <w:t xml:space="preserve"> </w:t>
      </w:r>
      <w:r w:rsidR="00706DCC" w:rsidRPr="00F85642">
        <w:rPr>
          <w:rFonts w:ascii="Times New Roman" w:eastAsia="Times New Roman" w:hAnsi="Times New Roman" w:cs="Times New Roman"/>
          <w:color w:val="000000" w:themeColor="text1"/>
          <w:sz w:val="24"/>
          <w:szCs w:val="24"/>
          <w:lang w:val="fi-FI"/>
        </w:rPr>
        <w:lastRenderedPageBreak/>
        <w:t xml:space="preserve">dalam mencapai kesetaraan dan pengakuan. Literasi yang baik mendorong individu untuk berpikir kritis, kreatif, dan positif, sehingga mereka dapat berkontribusi secara aktif dalam masyarakat yang semakin kompleks </w:t>
      </w:r>
      <w:r w:rsidR="00706DCC" w:rsidRPr="00EC252F">
        <w:rPr>
          <w:rFonts w:ascii="Times New Roman" w:eastAsia="Times New Roman" w:hAnsi="Times New Roman" w:cs="Times New Roman"/>
          <w:color w:val="000000" w:themeColor="text1"/>
          <w:sz w:val="24"/>
          <w:szCs w:val="24"/>
          <w:lang w:val="en-ID"/>
        </w:rPr>
        <w:fldChar w:fldCharType="begin" w:fldLock="1"/>
      </w:r>
      <w:r w:rsidR="00706DCC" w:rsidRPr="00F85642">
        <w:rPr>
          <w:rFonts w:ascii="Times New Roman" w:eastAsia="Times New Roman" w:hAnsi="Times New Roman" w:cs="Times New Roman"/>
          <w:color w:val="000000" w:themeColor="text1"/>
          <w:sz w:val="24"/>
          <w:szCs w:val="24"/>
          <w:lang w:val="fi-FI"/>
        </w:rPr>
        <w:instrText>ADDIN CSL_CITATION {"citationItems":[{"id":"ITEM-1","itemData":{"DOI":"10.57235/ijedr.v2i1.1795","abstract":"Literasi digital merupakan suatu bentuk kemampuan untuk mendapatkan, memahami dan menggunakan informasi yang berasal dari berbagai sumber dalam bentuk digital. Literasi adalah suatu kemampuan seseorang dalam menggunakan keterampilan dan potensi dalam mengolah dan memahami informasi saat melakukan aktivitas membaca, menulis, berhitung serta memecahkan masalah dalam kehidupan sehari-hari. Literasi ini sendiri dalam konteks pendidikan berperan dalam mengembangkan pengetahuan seseorang pada materi pelajaran tertentu serta mendorong rasa ingin tahu dan mengembangkan kreativitas yang dimiliki. Saat ini kemajuan teknologi digital mempengaruhi kehidupan manusia, setiap individu perlu menguasai bahwa literasi digital merupakan hal penting yang dibutuhkan untuk dapat berpertisipasi di dunia modren. Untuk menuju masyarakat yang berpengetahua, berpikir kritis dan bernalar, maka literasi harus ditingkatkan termasuk di dalamnya yaitu tingkat baca, berpikir kritis dan kecakapan dalam menggunakan teknologi. Gerakan literasi tersebut bertujuan untuk meningkatkan kemampuan berpikir kritis, kreatif, dan positif dalam menggunakan media digital dalam kehidupan sehari-hari.","author":[{"dropping-particle":"","family":"Cahyani","given":"Nailah","non-dropping-particle":"","parse-names":false,"suffix":""},{"dropping-particle":"","family":"Hutagalung","given":"Enjelita","non-dropping-particle":"","parse-names":false,"suffix":""},{"dropping-particle":"","family":"Harahap","given":"Safinatul","non-dropping-particle":"","parse-names":false,"suffix":""}],"container-title":"IJEDR: Indonesian Journal of Education and Development Research","id":"ITEM-1","issued":{"date-parts":[["2024","1","1"]]},"page":"417-422","title":"Berpikir Kritis Melalui Membaca: Pentingnya Literasi Dalam Era Digital","type":"article-journal","volume":"2"},"uris":["http://www.mendeley.com/documents/?uuid=15048d97-1932-364d-b49c-a7ef8189c7cb"]}],"mendeley":{"formattedCitation":"(Cahyani et al., 2024)","plainTextFormattedCitation":"(Cahyani et al., 2024)","previouslyFormattedCitation":"(Cahyani et al., 2024)"},"properties":{"noteIndex":0},"schema":"https://github.com/citation-style-language/schema/raw/master/csl-citation.json"}</w:instrText>
      </w:r>
      <w:r w:rsidR="00706DCC" w:rsidRPr="00EC252F">
        <w:rPr>
          <w:rFonts w:ascii="Times New Roman" w:eastAsia="Times New Roman" w:hAnsi="Times New Roman" w:cs="Times New Roman"/>
          <w:color w:val="000000" w:themeColor="text1"/>
          <w:sz w:val="24"/>
          <w:szCs w:val="24"/>
          <w:lang w:val="en-ID"/>
        </w:rPr>
        <w:fldChar w:fldCharType="separate"/>
      </w:r>
      <w:r w:rsidR="00706DCC" w:rsidRPr="00F85642">
        <w:rPr>
          <w:rFonts w:ascii="Times New Roman" w:eastAsia="Times New Roman" w:hAnsi="Times New Roman" w:cs="Times New Roman"/>
          <w:noProof/>
          <w:color w:val="000000" w:themeColor="text1"/>
          <w:sz w:val="24"/>
          <w:szCs w:val="24"/>
          <w:lang w:val="fi-FI"/>
        </w:rPr>
        <w:t>(Cahyani et al., 2024)</w:t>
      </w:r>
      <w:r w:rsidR="00706DCC" w:rsidRPr="00EC252F">
        <w:rPr>
          <w:rFonts w:ascii="Times New Roman" w:eastAsia="Times New Roman" w:hAnsi="Times New Roman" w:cs="Times New Roman"/>
          <w:color w:val="000000" w:themeColor="text1"/>
          <w:sz w:val="24"/>
          <w:szCs w:val="24"/>
          <w:lang w:val="en-ID"/>
        </w:rPr>
        <w:fldChar w:fldCharType="end"/>
      </w:r>
      <w:r w:rsidR="00706DCC" w:rsidRPr="00F85642">
        <w:rPr>
          <w:rFonts w:ascii="Times New Roman" w:eastAsia="Times New Roman" w:hAnsi="Times New Roman" w:cs="Times New Roman"/>
          <w:color w:val="C00000"/>
          <w:sz w:val="24"/>
          <w:szCs w:val="24"/>
          <w:lang w:val="fi-FI"/>
        </w:rPr>
        <w:t xml:space="preserve">  </w:t>
      </w:r>
    </w:p>
    <w:p w14:paraId="04161ABC"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r w:rsidRPr="00F85642">
        <w:rPr>
          <w:rFonts w:ascii="Times New Roman" w:eastAsia="Times New Roman" w:hAnsi="Times New Roman" w:cs="Times New Roman"/>
          <w:sz w:val="24"/>
          <w:szCs w:val="24"/>
          <w:lang w:val="fi-FI"/>
        </w:rPr>
        <w:t xml:space="preserve">Capaian literasi anak Indonesia tetap memprihatinkan selama lebih dari dua dekade. </w:t>
      </w:r>
      <w:r w:rsidRPr="00F85642">
        <w:rPr>
          <w:rFonts w:ascii="Times New Roman" w:eastAsia="Times New Roman" w:hAnsi="Times New Roman" w:cs="Times New Roman"/>
          <w:i/>
          <w:iCs/>
          <w:sz w:val="24"/>
          <w:szCs w:val="24"/>
          <w:lang w:val="fi-FI"/>
        </w:rPr>
        <w:t>Programme for International Student Assessment</w:t>
      </w:r>
      <w:r w:rsidRPr="00F85642">
        <w:rPr>
          <w:rFonts w:ascii="Times New Roman" w:eastAsia="Times New Roman" w:hAnsi="Times New Roman" w:cs="Times New Roman"/>
          <w:sz w:val="24"/>
          <w:szCs w:val="24"/>
          <w:lang w:val="fi-FI"/>
        </w:rPr>
        <w:t xml:space="preserve"> (PISA)</w:t>
      </w:r>
      <w:r w:rsidRPr="00F85642">
        <w:rPr>
          <w:rFonts w:ascii="Times New Roman" w:eastAsia="Times New Roman" w:hAnsi="Times New Roman" w:cs="Times New Roman"/>
          <w:b/>
          <w:bCs/>
          <w:sz w:val="24"/>
          <w:szCs w:val="24"/>
          <w:lang w:val="fi-FI"/>
        </w:rPr>
        <w:t xml:space="preserve"> </w:t>
      </w:r>
      <w:r w:rsidRPr="00F85642">
        <w:rPr>
          <w:rFonts w:ascii="Times New Roman" w:eastAsia="Times New Roman" w:hAnsi="Times New Roman" w:cs="Times New Roman"/>
          <w:sz w:val="24"/>
          <w:szCs w:val="24"/>
          <w:lang w:val="fi-FI"/>
        </w:rPr>
        <w:t xml:space="preserve">2018 mencatat skor literasi membaca Indonesia hanya 371, jauh di bawah rerata </w:t>
      </w:r>
      <w:r w:rsidRPr="00F85642">
        <w:rPr>
          <w:rFonts w:ascii="Times New Roman" w:eastAsia="Times New Roman" w:hAnsi="Times New Roman" w:cs="Times New Roman"/>
          <w:i/>
          <w:iCs/>
          <w:sz w:val="24"/>
          <w:szCs w:val="24"/>
          <w:lang w:val="fi-FI"/>
        </w:rPr>
        <w:t>Organisation for Economic Co-operation and Development</w:t>
      </w:r>
      <w:r w:rsidRPr="00F85642">
        <w:rPr>
          <w:rFonts w:ascii="Times New Roman" w:eastAsia="Times New Roman" w:hAnsi="Times New Roman" w:cs="Times New Roman"/>
          <w:b/>
          <w:bCs/>
          <w:sz w:val="24"/>
          <w:szCs w:val="24"/>
          <w:lang w:val="fi-FI"/>
        </w:rPr>
        <w:t xml:space="preserve"> </w:t>
      </w:r>
      <w:r w:rsidRPr="00F85642">
        <w:rPr>
          <w:rFonts w:ascii="Times New Roman" w:eastAsia="Times New Roman" w:hAnsi="Times New Roman" w:cs="Times New Roman"/>
          <w:sz w:val="24"/>
          <w:szCs w:val="24"/>
          <w:lang w:val="fi-FI"/>
        </w:rPr>
        <w:t>(OECD)</w:t>
      </w:r>
      <w:r w:rsidRPr="00F85642">
        <w:rPr>
          <w:rFonts w:ascii="Times New Roman" w:eastAsia="Times New Roman" w:hAnsi="Times New Roman" w:cs="Times New Roman"/>
          <w:b/>
          <w:bCs/>
          <w:sz w:val="24"/>
          <w:szCs w:val="24"/>
          <w:lang w:val="fi-FI"/>
        </w:rPr>
        <w:t xml:space="preserve"> </w:t>
      </w:r>
      <w:r w:rsidRPr="00F85642">
        <w:rPr>
          <w:rFonts w:ascii="Times New Roman" w:eastAsia="Times New Roman" w:hAnsi="Times New Roman" w:cs="Times New Roman"/>
          <w:sz w:val="24"/>
          <w:szCs w:val="24"/>
          <w:lang w:val="fi-FI"/>
        </w:rPr>
        <w:t xml:space="preserve">sebesar 487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{"citationItems":[{"id":"ITEM-1","itemData":{"DOI":"10.60004/edupedika.v1i1.1","abstract":"Salah satu program yang diikuti oleh pemerintah Indonesia untuk mengukur daya saing siswa Indonesia adalah melalui Programme for International Student Assessment (PISA). Bagaimana trend capaian siswa Indonesia pada PISA? Sejauh mana perubahan kurikulum berdampak pada hasil PISA siswa Indonesia? Pertanyaan-pertanyaan tersebut akan diulas dalam kajian ini. Pembahasan pada kajian ini difokuskan pada dua aspek pengukuran PISA, yaitu literasi baca (reading) dan literasi matematika (mathematics). Temuan dari penelitian ini menegaskan bahwa secara umum hasil PISA siswa Indonesia sejak PISA 2000 hingga PISA 2018 pada aspek membaca dan matematika menunjukkan trend yang menurun dan masih jauh dari standar minimum untuk dapat menjadi warga negara yang mempu berpartisipasi secara aktif dan konstruktif dalam pembangunan peradaban. Perubahan kurikulum selama ini tidak mampu berbuat banyak untuk mendongkrak kemampuan literasi baca dan metematika siswa Indonesia. Bahkan perubahan kurikulum tersebut berdampak negatif terhadap hasil PISA, dimana trend hasil PISA siswa Indoens</w:instrText>
      </w:r>
      <w:r>
        <w:rPr>
          <w:rFonts w:ascii="Times New Roman" w:eastAsia="Times New Roman" w:hAnsi="Times New Roman" w:cs="Times New Roman"/>
          <w:sz w:val="24"/>
          <w:szCs w:val="24"/>
        </w:rPr>
        <w:instrText>ia pada aspek baca dan matematika sejak tahun 2000 hingga 2018 menunjukkan trend yang menurun meskipun telah tiga kali perubahan kurikulum selama periode tersebut. Oleh karena itu, pemerintah perlu mengkaji dan melakukan perubahan kurikulum secara radikal yang menitikberatkan pada penguatan aspek Literasi baca dan literasi matematika (numerasi) siswa.","author":[{"dropping-particle":"","family":"Putrawangsa","given":"Susilahudin","non-dropping-particle":"","parse-names":false,"suffix":""},{"dropping-particle":"","family":"Hasanah","given":"Uswatun","non-dropping-particle":"","parse-names":false,"suffix":""}],"container-title":"EDUPEDIKA: Jurnal Studi Pendidikan dan Pembelajaran","id":"ITEM-1","issued":{"date-parts":[["2022","2","28"]]},"page":"1-12","title":"Analisis Capaian Siswa Indonesia pada PISA dan Urgensi Kurikulum Berorientasi Literasi dan Numerasi","type":"article-journal","volume":"1"},"uris":["http://www.mendeley.com/documents/?uuid=d3a26a8a-ecf3-343d-aa59-2abdafbd3865"]}],"mendeley":{"formattedCitation":"(Putrawangsa &amp; Hasanah, 2022)","plainTextFormattedCitation":"(Putrawangsa &amp; Hasanah, 2022)","previouslyFormattedCitation":"(Putrawangsa &amp; Hasanah,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(Putrawangsa &amp; Hasanah,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PISA 2022 </w:t>
      </w:r>
      <w:proofErr w:type="spellStart"/>
      <w:r>
        <w:rPr>
          <w:rFonts w:ascii="Times New Roman" w:eastAsia="Times New Roman" w:hAnsi="Times New Roman" w:cs="Times New Roman"/>
          <w:sz w:val="24"/>
          <w:szCs w:val="24"/>
        </w:rPr>
        <w:t>memperburuk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gambaran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peringkat</w:t>
      </w:r>
      <w:proofErr w:type="spellEnd"/>
      <w:r>
        <w:rPr>
          <w:rFonts w:ascii="Times New Roman" w:eastAsia="Times New Roman" w:hAnsi="Times New Roman" w:cs="Times New Roman"/>
          <w:sz w:val="24"/>
          <w:szCs w:val="24"/>
        </w:rPr>
        <w:t xml:space="preserve"> ke-71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81 negara, </w:t>
      </w:r>
      <w:proofErr w:type="spellStart"/>
      <w:r>
        <w:rPr>
          <w:rFonts w:ascii="Times New Roman" w:eastAsia="Times New Roman" w:hAnsi="Times New Roman" w:cs="Times New Roman"/>
          <w:sz w:val="24"/>
          <w:szCs w:val="24"/>
        </w:rPr>
        <w:t>sementara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Asesmen</w:t>
      </w:r>
      <w:proofErr w:type="spellEnd"/>
      <w:r>
        <w:rPr>
          <w:rFonts w:ascii="Times New Roman" w:eastAsia="Times New Roman" w:hAnsi="Times New Roman" w:cs="Times New Roman"/>
          <w:sz w:val="24"/>
          <w:szCs w:val="24"/>
        </w:rPr>
        <w:t xml:space="preserve"> Nasional 2023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34%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SMP yang </w:t>
      </w:r>
      <w:proofErr w:type="spellStart"/>
      <w:r>
        <w:rPr>
          <w:rFonts w:ascii="Times New Roman" w:eastAsia="Times New Roman" w:hAnsi="Times New Roman" w:cs="Times New Roman"/>
          <w:sz w:val="24"/>
          <w:szCs w:val="24"/>
        </w:rPr>
        <w:t>memenuhi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kompetensi</w:t>
      </w:r>
      <w:proofErr w:type="spellEnd"/>
      <w:r>
        <w:rPr>
          <w:rFonts w:ascii="Times New Roman" w:eastAsia="Times New Roman" w:hAnsi="Times New Roman" w:cs="Times New Roman"/>
          <w:sz w:val="24"/>
          <w:szCs w:val="24"/>
        </w:rPr>
        <w:t xml:space="preserve"> minimum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{"citationItems":[{"id":"ITEM-1","itemData":{"DOI":"10.60004/edupedika.v1i1.1","abstract":"Salah satu program yang diikuti oleh pemerintah Indonesia untuk mengukur daya saing siswa Indonesia adalah melalui Programme for International Student Assessment (PISA). Bagaimana trend capaian siswa Indonesia pada PISA? Sejauh mana perubahan kurikulum berdampak pada hasil PISA siswa Indonesia? Pertanyaan-pertanyaan tersebut akan diulas dalam kajian ini. Pembahasan pada kajian ini difokuskan pada dua aspek pengukuran PISA, yaitu literasi baca (reading) dan literasi matematika (mathematics). Temuan dari penelitian ini menegaskan bahwa secara umum hasil PISA siswa Indonesia sejak PISA 2000 hingga PISA 2018 pada aspek membaca dan matematika menunjukkan trend yang menurun dan masih jauh dari standar minimum untuk dapat menjadi warga negara yang mempu berpartisipasi secara aktif dan konstruktif dalam pembangunan peradaban. Perubahan kurikulum selama ini tidak mampu berbuat banyak untuk mendongkrak kemampuan literasi baca dan metematika siswa Indonesia. Bahkan perubahan kurikulum tersebut berdampak negatif terhadap hasil PISA, dimana trend hasil PISA siswa Indoensia pada aspek baca dan matematika sejak tahun 2000 hingga 2018 menunjukkan trend yang menurun meskipun telah tiga kali perubahan kurikulum selama periode tersebut. Oleh karena itu, pemerintah perlu mengkaji dan melakukan perubahan kurikulum secara radikal yang menitikberatkan pada penguatan aspek Literasi baca dan literasi matematika (numerasi) siswa.","author":[{"dropping-particle":"","family":"Putrawangsa","given":"Susilahudin","non-dropping-particle":"","parse-names":false,"suffix":""},{"dropping-particle":"","family":"Hasanah","given":"Uswatun","non-dropping-particle":"","parse-names":false,"suffix":""}],"container-title":"EDUPEDIKA: Jurnal Studi Pendidikan dan Pembelajaran","id":"ITEM-1","issued":{"date-parts":[["2022","2","28"]]},"page":"1-12","title":"Analisis Capaian Siswa Indonesia pada PISA dan Urgensi Kurikulum Berorientasi Literasi dan Numerasi","type":"article-journal","volume":"1"},"uris":["http://www.mendeley.com/documents/?uuid=d3a26a8a-ecf3-343d-aa59-2abdafbd3865"]}],"mendeley":{"formattedCitation":"(Putrawangsa &amp; Hasanah, 2022)","plainTextFormattedCitation":"(Putrawangsa &amp; Hasanah, 2022)","previouslyFormattedCitation":"(Putrawangsa &amp; Hasanah,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(Putrawangsa &amp; Hasanah,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Banyak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kompetensi</w:t>
      </w:r>
      <w:proofErr w:type="spellEnd"/>
      <w:r>
        <w:rPr>
          <w:rFonts w:ascii="Times New Roman" w:eastAsia="Times New Roman" w:hAnsi="Times New Roman" w:cs="Times New Roman"/>
          <w:sz w:val="24"/>
          <w:szCs w:val="24"/>
        </w:rPr>
        <w:t xml:space="preserve"> minimum dan </w:t>
      </w:r>
      <w:proofErr w:type="spellStart"/>
      <w:r>
        <w:rPr>
          <w:rFonts w:ascii="Times New Roman" w:eastAsia="Times New Roman" w:hAnsi="Times New Roman" w:cs="Times New Roman"/>
          <w:sz w:val="24"/>
          <w:szCs w:val="24"/>
        </w:rPr>
        <w:t>lemah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berpikir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Urbayatun","given":"S","non-dropping-particle":"","parse-names":false,"suffix":""},{"dropping-particle":"","family":"Suyatno","given":"S","non-dropping-particle":"","parse-names":false,"suffix":""},{"dropping-particle":"","family":"Maryani","given":"I","non-dropping-particle":"","parse-names":false,"suffix":""},{"dropping-particle":"","family":"Bhakti","given":"C P","non-dropping-particle":"","parse-names":false,"suffix":""},{"dropping-particle":"","family":"Ghiffari","given":"M A N","non-dropping-particle":"","parse-names":false,"suffix":""}],"container-title":"Teacher Education and Professional Development In Industry 4.0","id":"ITEM-1","issued":{"date-parts":[["2020"]]},"page":"278-283","publisher":"CRC Press","title":"Students’ perception of Higher-Order Thinking Skills (HOTS) learning in West Nusa Tenggara","type":"chapter"},"uris":["http://www.mendeley.com/documents/?uuid=e8e35b8b-9b69-37bc-88d9-2aea4e240439"]}],"mendeley":{"formattedCitation":"(Urbayatun et al., 2020)","plainTextFormattedCitation":"(Urbayatun et al., 2020)","previouslyFormattedCitation":"(Urbayatun et al., 2020)"},"properties":{"noteIndex":0},"schema":"https://github.com/citation-style-language/schema/raw/master/csl-citation.json"}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(Urbayatun et al., 2020)</w:t>
      </w:r>
      <w:r>
        <w:rPr>
          <w:rFonts w:ascii="Times New Roman" w:eastAsia="Times New Roman" w:hAnsi="Times New Roman" w:cs="Times New Roman"/>
          <w:sz w:val="24"/>
          <w:szCs w:val="24"/>
        </w:rPr>
        <w:fldChar w:fldCharType="end"/>
      </w:r>
      <w:r w:rsidRPr="00167038">
        <w:rPr>
          <w:rFonts w:ascii="Times New Roman" w:eastAsia="Times New Roman" w:hAnsi="Times New Roman" w:cs="Times New Roman"/>
          <w:color w:val="C00000"/>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umumnya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dipicu</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berpusat</w:t>
      </w:r>
      <w:proofErr w:type="spellEnd"/>
      <w:r>
        <w:rPr>
          <w:rFonts w:ascii="Times New Roman" w:eastAsia="Times New Roman" w:hAnsi="Times New Roman" w:cs="Times New Roman"/>
          <w:sz w:val="24"/>
          <w:szCs w:val="24"/>
        </w:rPr>
        <w:t xml:space="preserve"> pada guru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membangun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{"citationItems":[{"id":"ITEM-1","itemData":{"ISSN":"2338-7394","author":[{"dropping-particle":"","family":"Kharizmi","given":"Muhammad","non-dropping-particle":"","parse-names":false,"suffix":""}],"container-title":"Jurnal Pendidikan Almuslim","id":"ITEM-1","issue":"2","issued":{"date-parts":[["2019"]]},"title":"KESULITAN SISWA SEKOLAH DASAR DALAM MENINGKATKAN KEMAMPUAN LITERASI","type":"article-journal"},"uris":["http://www.mendeley.com/documents/?uuid=8cc98310-7adf-35e4-920c-40b7541e8c1d"]}],"mendeley":{"formattedCitation":"(Kharizmi, 2019)","plainTextFormattedCitation":"(Kharizmi, 2019)","previouslyFormattedCitation":"(Kharizmi, 2019)"},"properties":{"noteIndex":0},"schema":"https://github.com/citation-style-language/schema/raw/mastr/csl-citation.json"}</w:instrText>
      </w:r>
      <w:r>
        <w:rPr>
          <w:rFonts w:ascii="Times New Roman" w:eastAsia="Times New Roman" w:hAnsi="Times New Roman" w:cs="Times New Roman"/>
          <w:sz w:val="24"/>
          <w:szCs w:val="24"/>
        </w:rPr>
        <w:fldChar w:fldCharType="separate"/>
      </w:r>
      <w:r w:rsidRPr="00167038">
        <w:rPr>
          <w:rFonts w:ascii="Times New Roman" w:eastAsia="Times New Roman" w:hAnsi="Times New Roman" w:cs="Times New Roman"/>
          <w:noProof/>
          <w:sz w:val="24"/>
          <w:szCs w:val="24"/>
        </w:rPr>
        <w:t>(Kharizmi, 2019)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5F0C4F4C" w14:textId="59ACC800"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Pemerintah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merespons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Gerakan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Nasional </w:t>
      </w:r>
      <w:proofErr w:type="spellStart"/>
      <w:r>
        <w:rPr>
          <w:rFonts w:ascii="Times New Roman" w:eastAsia="Times New Roman" w:hAnsi="Times New Roman" w:cs="Times New Roman"/>
          <w:sz w:val="24"/>
          <w:szCs w:val="24"/>
        </w:rPr>
        <w:t>sejak</w:t>
      </w:r>
      <w:proofErr w:type="spellEnd"/>
      <w:r>
        <w:rPr>
          <w:rFonts w:ascii="Times New Roman" w:eastAsia="Times New Roman" w:hAnsi="Times New Roman" w:cs="Times New Roman"/>
          <w:sz w:val="24"/>
          <w:szCs w:val="24"/>
        </w:rPr>
        <w:t xml:space="preserve"> 2016 dan reformasi </w:t>
      </w:r>
      <w:proofErr w:type="spellStart"/>
      <w:r>
        <w:rPr>
          <w:rFonts w:ascii="Times New Roman" w:eastAsia="Times New Roman" w:hAnsi="Times New Roman" w:cs="Times New Roman"/>
          <w:sz w:val="24"/>
          <w:szCs w:val="24"/>
        </w:rPr>
        <w:t>Asesmen</w:t>
      </w:r>
      <w:proofErr w:type="spellEnd"/>
      <w:r>
        <w:rPr>
          <w:rFonts w:ascii="Times New Roman" w:eastAsia="Times New Roman" w:hAnsi="Times New Roman" w:cs="Times New Roman"/>
          <w:sz w:val="24"/>
          <w:szCs w:val="24"/>
        </w:rPr>
        <w:t xml:space="preserve"> Nasional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2518-668X","author":[{"dropping-particle":"","family":"Mayuni","given":"Ilza","non-dropping-particle":"","parse-names":false,"suffix":""},{"dropping-particle":"","family":"Leiliyanti","given":"Eva","non-dropping-particle":"","parse-names":false,"suffix":""},{"dropping-particle":"","family":"Agustina","given":"Noni","non-dropping-particle":"","parse-names":false,"suffix":""},{"dropping-particle":"","family":"Antoro","given":"Billy","non-dropping-particle":"","parse-names":false,"suffix":""}],"container-title":"KnE Social Sciences","id":"ITEM-1","issue":"14","issued":{"date-parts":[["2020"]]},"page":"897-909","title":"The praxis of literacy movement in Indonesian context","type":"article-journal","volume":"4"},"uris":["http://www.mendeley.com/documents/?uuid=49bd5a11-65ac-384d-8718-fe610d64e7de"]}],"mendeley":{"formattedCitation":"(Mayuni et al., 2020)","plainTextFormattedCitation":"(Mayuni et al., 2020)","previouslyFormattedCitation":"(Mayuni et al., 2020)"},"properties":{"noteIndex":0},"schema":"https://github.com/citation-style-language/schema/raw/master/csl-citation.json"}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(Mayuni et al., 2020)</w:t>
      </w:r>
      <w:r>
        <w:rPr>
          <w:rFonts w:ascii="Times New Roman" w:eastAsia="Times New Roman" w:hAnsi="Times New Roman" w:cs="Times New Roman"/>
          <w:sz w:val="24"/>
          <w:szCs w:val="24"/>
        </w:rPr>
        <w:fldChar w:fldCharType="end"/>
      </w:r>
      <w:r>
        <w:rPr>
          <w:rFonts w:ascii="Times New Roman" w:eastAsia="Times New Roman" w:hAnsi="Times New Roman" w:cs="Times New Roman"/>
          <w:color w:val="C00000"/>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linier,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dipengaruhi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interaksi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sosiokultural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psikologis</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TK,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di Bantul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rerata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peringkat</w:t>
      </w:r>
      <w:proofErr w:type="spellEnd"/>
      <w:r>
        <w:rPr>
          <w:rFonts w:ascii="Times New Roman" w:eastAsia="Times New Roman" w:hAnsi="Times New Roman" w:cs="Times New Roman"/>
          <w:sz w:val="24"/>
          <w:szCs w:val="24"/>
        </w:rPr>
        <w:t xml:space="preserve"> 102,91 </w:t>
      </w:r>
      <w:proofErr w:type="spellStart"/>
      <w:r>
        <w:rPr>
          <w:rFonts w:ascii="Times New Roman" w:eastAsia="Times New Roman" w:hAnsi="Times New Roman" w:cs="Times New Roman"/>
          <w:sz w:val="24"/>
          <w:szCs w:val="24"/>
        </w:rPr>
        <w:t>berbanding</w:t>
      </w:r>
      <w:proofErr w:type="spellEnd"/>
      <w:r>
        <w:rPr>
          <w:rFonts w:ascii="Times New Roman" w:eastAsia="Times New Roman" w:hAnsi="Times New Roman" w:cs="Times New Roman"/>
          <w:sz w:val="24"/>
          <w:szCs w:val="24"/>
        </w:rPr>
        <w:t xml:space="preserve"> 82,33</w:t>
      </w:r>
      <w:r w:rsidR="00122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{"citationItems":[{"id":"ITEM-1","itemData":{"author":[{"dropping-particle":"","family":"Diah Uswatun","given":"","non-dropping-particle":"","parse-names":false,"suffix":""}],"container-title":"Jurnal Pendidikan Guru Paud UNY","id":"ITEM-1","issued":{"date-parts":[["2017"]]},"title":"Perbedaan kemampuan membaca anak kelompok B berdasarkan gender di TK se-kecamatan Pundong, Bantul","type":"article-journal"},"uris":["http://www.mendeley.com/documents/?uuid=b38338d6-9c10-3115-9af0-10d1c3e41e41"]}],"mendeley":{"formattedCitation":"(Diah Uswatun, 2017)","plainTextFormattedCitation":"(Diah Uswatun, 2017)","previouslyFormattedCitation":"(Diah Uswatun,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67038">
        <w:rPr>
          <w:rFonts w:ascii="Times New Roman" w:eastAsia="Times New Roman" w:hAnsi="Times New Roman" w:cs="Times New Roman"/>
          <w:noProof/>
          <w:sz w:val="24"/>
          <w:szCs w:val="24"/>
        </w:rPr>
        <w:t>(Diah Uswatun,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sidR="001222A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pergeseran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PISA 2018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12.098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Indonesia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orientasi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berpikir</w:t>
      </w:r>
      <w:proofErr w:type="spellEnd"/>
      <w:r>
        <w:rPr>
          <w:rFonts w:ascii="Times New Roman" w:eastAsia="Times New Roman" w:hAnsi="Times New Roman" w:cs="Times New Roman"/>
          <w:sz w:val="24"/>
          <w:szCs w:val="24"/>
        </w:rPr>
        <w:t xml:space="preserve"> di mana </w:t>
      </w:r>
      <w:proofErr w:type="spellStart"/>
      <w:r>
        <w:rPr>
          <w:rFonts w:ascii="Times New Roman" w:eastAsia="Times New Roman" w:hAnsi="Times New Roman" w:cs="Times New Roman"/>
          <w:sz w:val="24"/>
          <w:szCs w:val="24"/>
        </w:rPr>
        <w:t>seseorang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memandang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kemampuannya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bawaan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sesuatu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ditempa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lewat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keras</w:t>
      </w:r>
      <w:proofErr w:type="spellEnd"/>
      <w:r>
        <w:rPr>
          <w:rFonts w:ascii="Times New Roman" w:eastAsia="Times New Roman" w:hAnsi="Times New Roman" w:cs="Times New Roman"/>
          <w:sz w:val="24"/>
          <w:szCs w:val="24"/>
        </w:rPr>
        <w:t xml:space="preserve"> dan proses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{"citationItems":[{"id":"ITEM-1","itemData":{"author":[{"dropping-particle":"","family":"Dweck","given":"Carol S","non-dropping-particle":"","parse-names":false,"suffix":""}],"container-title":"Random Hous","id":"ITEM-1","issued":{"date-parts":[["2006"]]},"title":"Mindset: The new psychology of success","type":"article-journal"},"uris":["http://www.mendeley.com/documents/?uuid=633f3f63-d83d-389e-8311-778e9c03f85c"]}],"mendeley":{"formattedCitation":"(Dweck, 2006)","plainTextFormattedCitation":"(Dweck, 2006)","previouslyFormattedCitation":"(Dweck, 2006)"},"properties":{"noteIndex":0},"schema":"https://github.com/citation-style-language/schema/raw/master/csl-citation.json"}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(Dweck, 2006)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(Sari &amp; Setiawan,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keyakinan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dinamis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membalikkan</w:t>
      </w:r>
      <w:proofErr w:type="spellEnd"/>
      <w:r>
        <w:rPr>
          <w:rFonts w:ascii="Times New Roman" w:eastAsia="Times New Roman" w:hAnsi="Times New Roman" w:cs="Times New Roman"/>
          <w:sz w:val="24"/>
          <w:szCs w:val="24"/>
        </w:rPr>
        <w:t xml:space="preserve"> bias gender </w:t>
      </w:r>
      <w:proofErr w:type="spellStart"/>
      <w:r>
        <w:rPr>
          <w:rFonts w:ascii="Times New Roman" w:eastAsia="Times New Roman" w:hAnsi="Times New Roman" w:cs="Times New Roman"/>
          <w:sz w:val="24"/>
          <w:szCs w:val="24"/>
        </w:rPr>
        <w:t>konvensional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10.1080/00461520.2023.2284320","ISSN":"0046-1520","author":[{"dropping-particle":"","family":"Zusho","given":"Akane","non-dropping-particle":"","parse-names":false,"suffix":""},{"dropping-particle":"","family":"Clayton","given":"Karen","non-dropping-particle":"","parse-names":false,"suffix":""}],"container-title":"Educational Psychologist","id":"ITEM-1","issue":"1","issued":{"date-parts":[["2024"]]},"page":"23-41","title":"Culturalizing the mindset framework: A systematic review of socio-psychological factors in gender and academic achievement","type":"article-journal","volume":"59"},"uris":["http://www.mendeley.com/documents/?uuid=0db41bd1-f7e3-4222-9707-b4268ab8cca4"]}],"mendeley":{"formattedCitation":"(Zusho &amp; Clayton, 2024)","plainTextFormattedCitation":"(Zusho &amp; Clayton, 2024)","previouslyFormattedCitation":"(Zusho &amp; Clayton,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(Zusho &amp; Clayton, 2024)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ADDINCSL_CITATION {"citationItems":[{"id":"ITEM-1","itemData":{"DOI":"10.1080/00461520.2011.614526","ISSN":"0046-1520","author":[{"dropping-particle":"","family":"ZUSHO","given":"AKANE","non-dropping-particle":"","parse-names":false,"suffix":""},{"dropping-particle":"","family":"CLAYTON","given":"KAREN","non-dropping-particle":"","parse-names":false,"suffix":""}],"container-title":"Educational Psychologist","id":"ITEM-1","issue":"4","issued":{"date-parts":[["2011","10","1"]]},"note":"doi: 10.1080/00461520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sidRPr="00167038">
        <w:rPr>
          <w:rFonts w:ascii="Times New Roman" w:eastAsia="Times New Roman" w:hAnsi="Times New Roman" w:cs="Times New Roman"/>
          <w:color w:val="C00000"/>
          <w:sz w:val="24"/>
          <w:szCs w:val="24"/>
        </w:rPr>
        <w:t xml:space="preserve">. </w:t>
      </w:r>
      <w:proofErr w:type="spellStart"/>
      <w:r>
        <w:rPr>
          <w:rFonts w:ascii="Times New Roman" w:eastAsia="Times New Roman" w:hAnsi="Times New Roman" w:cs="Times New Roman"/>
          <w:sz w:val="24"/>
          <w:szCs w:val="24"/>
        </w:rPr>
        <w:t>Pergeseran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tolak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135506BE" w14:textId="24902157" w:rsidR="007E5FD5" w:rsidRPr="00F85642" w:rsidRDefault="00706DCC" w:rsidP="00780CA6">
      <w:pPr>
        <w:spacing w:after="0" w:line="240" w:lineRule="auto"/>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rPr>
        <w:tab/>
        <w:t xml:space="preserve">Kajian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menelaah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Terdepan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Terluar</w:t>
      </w:r>
      <w:proofErr w:type="spellEnd"/>
      <w:r>
        <w:rPr>
          <w:rFonts w:ascii="Times New Roman" w:eastAsia="Times New Roman" w:hAnsi="Times New Roman" w:cs="Times New Roman"/>
          <w:sz w:val="24"/>
          <w:szCs w:val="24"/>
        </w:rPr>
        <w:t xml:space="preserve">, dan Tertinggal (3T)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perspektif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interseksionalitas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menolak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melihat</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tunggal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Ketimpangan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dipahami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berimpitan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hambatan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keterisolasian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wilayah 3T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{"citationItems":[{"id":"ITEM-1","itemData":{"author":[{"dropping-particle":"","family":"Crenshaw","given":"Kimberlé","non-dropping-particle":"","parse-names":false,"suffix":""}],"container-title":"Feminist legal theories","id":"ITEM-1","issued":{"date-parts":[["2013"]]},"page":"23-51","publisher":"Routledge","title":"Demarginalizing the intersection of race and sex: A black feminist critique of antidiscrimination doctrine, feminist theory and antiracist politics","type":"chapter"},"uris":["http://www.mendeley.com/documents/?uuid=03bc7b07-097a-3b6a-bcae-495af0aa0fa8"]}],"mendeley":{"formattedCitation":"(Crenshaw, 2013)","plainTextFormattedCitation":"(Crenshaw, 2013)","previouslyFormattedCitation":"(Crenshaw,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(Crenshaw, 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Pr="00F85642">
        <w:rPr>
          <w:rFonts w:ascii="Times New Roman" w:eastAsia="Times New Roman" w:hAnsi="Times New Roman" w:cs="Times New Roman"/>
          <w:sz w:val="24"/>
          <w:szCs w:val="24"/>
          <w:lang w:val="pt-BR"/>
        </w:rPr>
        <w:t xml:space="preserve">Pendekatan semacam ini masih jarang dilakukan secara sistematis dalam literatur pendidikan Indonesia. Penelitian ini diharapkan memberi tiga kontribusi: (1) menghadirkan perspektif wilayah marjinal untuk melihat lebih detail literasi nasional yang rentan dibentuk oleh bias sampel perkotaan; (2) menguji anomali gender dalam kerangka interseksional yang memadukan gender, </w:t>
      </w:r>
      <w:r w:rsidRPr="00F85642">
        <w:rPr>
          <w:rFonts w:ascii="Times New Roman" w:eastAsia="Times New Roman" w:hAnsi="Times New Roman" w:cs="Times New Roman"/>
          <w:i/>
          <w:iCs/>
          <w:sz w:val="24"/>
          <w:szCs w:val="24"/>
          <w:lang w:val="pt-BR"/>
        </w:rPr>
        <w:t>growth mindset</w:t>
      </w:r>
      <w:r w:rsidRPr="00F85642">
        <w:rPr>
          <w:rFonts w:ascii="Times New Roman" w:eastAsia="Times New Roman" w:hAnsi="Times New Roman" w:cs="Times New Roman"/>
          <w:sz w:val="24"/>
          <w:szCs w:val="24"/>
          <w:lang w:val="pt-BR"/>
        </w:rPr>
        <w:t>, bahasa ibu, dan kondisi struktural 3T secara simultan; dan (3) merumuskan strategi intervensi berbasis bukti yang kontekstual dan inklusif gender. Adapun penelitian ini bertujuan untuk mendiagnosis pola anomali pergeseran keunggulan literasi gender pada jenjang pendidikan yang lebih tinggi, memetakan mekanisme kerentanan berlapis melalui interaksi interseksional di wilayah 3T, serta merumuskan strategi intervensi literasi yang inklusif gender dan peka sosiokultural.</w:t>
      </w:r>
    </w:p>
    <w:p w14:paraId="1763799D" w14:textId="28C59BE9" w:rsidR="007E5FD5" w:rsidRPr="00706DCC" w:rsidRDefault="00000000" w:rsidP="00780CA6">
      <w:pPr>
        <w:pStyle w:val="Heading1"/>
        <w:numPr>
          <w:ilvl w:val="0"/>
          <w:numId w:val="1"/>
        </w:numPr>
      </w:pPr>
      <w:r>
        <w:t>Metode</w:t>
      </w:r>
    </w:p>
    <w:p w14:paraId="571FF54F" w14:textId="77777777" w:rsidR="00706DCC" w:rsidRPr="00F85642" w:rsidRDefault="00706DCC" w:rsidP="00780CA6">
      <w:pPr>
        <w:spacing w:after="0" w:line="240" w:lineRule="auto"/>
        <w:ind w:firstLine="720"/>
        <w:jc w:val="both"/>
        <w:rPr>
          <w:rFonts w:ascii="Times New Roman" w:eastAsia="Times New Roman" w:hAnsi="Times New Roman" w:cs="Times New Roman"/>
          <w:sz w:val="24"/>
          <w:szCs w:val="24"/>
          <w:lang w:val="fi-FI"/>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scoping review</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mengintegrasikan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mengidentifikasi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gender pada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remaja</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marjinal</w:t>
      </w:r>
      <w:proofErr w:type="spellEnd"/>
      <w:r>
        <w:rPr>
          <w:rFonts w:ascii="Times New Roman" w:eastAsia="Times New Roman" w:hAnsi="Times New Roman" w:cs="Times New Roman"/>
          <w:sz w:val="24"/>
          <w:szCs w:val="24"/>
        </w:rPr>
        <w:t xml:space="preserve">. Metode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dipilih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mengeksplorasi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kompleks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dinamis</w:t>
      </w:r>
      <w:proofErr w:type="spellEnd"/>
      <w:r>
        <w:rPr>
          <w:rFonts w:ascii="Times New Roman" w:eastAsia="Times New Roman" w:hAnsi="Times New Roman" w:cs="Times New Roman"/>
          <w:sz w:val="24"/>
          <w:szCs w:val="24"/>
        </w:rPr>
        <w:t xml:space="preserve">, dan multidimensional,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gambaran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topik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terpadu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{"citationItems":[{"id":"ITEM-1","itemData":{"DOI":"10.1080/1364557032000119616","abstract":"This paper focuses on scoping studies, an approach to reviewing the literature which to date has received little attention in the research methods literature. We distinguish between different types of scoping studies and indicate where these stand in relation to full systematic reviews. We outline a framework for conducting a scoping study based on our recent experiences of reviewing the literature on services for carers for people with mental health problems. Where appropriate, our approach to scoping the field is contrasted with the procedures followed in systematic reviews. We emphasize how including a consultation exercise in this sort of study may enhance the results, making them more useful to policy makers, practitioners and service users. Finally, we consider the advantages and limitations of the approach and suggest that a wider debate is called for about the role of the scoping study in relation to other types of literature reviews.","author":[{"dropping-particle":"","family":"Arksey","given":"Hilary","non-dropping-particle":"","parse-names":false,"suffix":""},{"dropping-particle":"","family":"O'Malley","given":"Lisa","non-dropping-particle":"","parse-names":false,"suffix":""}],"container-title":"International Journal of Social Research Methodology - INT J SOC RES METHODOL","id":"ITEM-1","issued":{"date-parts":[["2005","2","1"]]},"page":"19-32","title":"Scoping Studies: Towards a Methodological Framework","type":"article-journal","volume":"8"},"uris":["http://www.mendeley.com/documents/?uuid=e264829c-13a7-3653-9275-02f3c9431c7e"]}],"mendeley":{"formattedCitation":"(Arksey &amp; O’Malley, 2005)","plainTextFormattedCitation":"(Arksey &amp; O’Malley, 2005)","previouslyFormattedCitation":"(Arksey &amp; O’Malley, 2005)"},"properties":{"noteIndex":0},"schema":"https://github.com/citation-style-language/schema/raw/master/csl-citation.json"}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(Arksey &amp; O’Malley, 2005)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guna </w:t>
      </w:r>
      <w:proofErr w:type="spellStart"/>
      <w:r>
        <w:rPr>
          <w:rFonts w:ascii="Times New Roman" w:eastAsia="Times New Roman" w:hAnsi="Times New Roman" w:cs="Times New Roman"/>
          <w:sz w:val="24"/>
          <w:szCs w:val="24"/>
        </w:rPr>
        <w:t>mengurai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sosiokultural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psikososial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di wilayah 3T. </w:t>
      </w:r>
      <w:proofErr w:type="spellStart"/>
      <w:r>
        <w:rPr>
          <w:rFonts w:ascii="Times New Roman" w:eastAsia="Times New Roman" w:hAnsi="Times New Roman" w:cs="Times New Roman"/>
          <w:sz w:val="24"/>
          <w:szCs w:val="24"/>
        </w:rPr>
        <w:t>Prosedur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mengikuti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kerangka</w:t>
      </w:r>
      <w:proofErr w:type="spellEnd"/>
      <w:r>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kerja</w:t>
      </w:r>
      <w:proofErr w:type="spellEnd"/>
      <w:r w:rsidRPr="00CB7C35">
        <w:rPr>
          <w:rFonts w:ascii="Times New Roman" w:eastAsia="Times New Roman" w:hAnsi="Times New Roman" w:cs="Times New Roman"/>
          <w:sz w:val="24"/>
          <w:szCs w:val="24"/>
        </w:rPr>
        <w:t xml:space="preserve"> Arksey dan O'Malley (2005) yang </w:t>
      </w:r>
      <w:proofErr w:type="spellStart"/>
      <w:r w:rsidRPr="00CB7C35">
        <w:rPr>
          <w:rFonts w:ascii="Times New Roman" w:eastAsia="Times New Roman" w:hAnsi="Times New Roman" w:cs="Times New Roman"/>
          <w:sz w:val="24"/>
          <w:szCs w:val="24"/>
        </w:rPr>
        <w:t>disempurnakan</w:t>
      </w:r>
      <w:proofErr w:type="spellEnd"/>
      <w:r w:rsidRPr="00CB7C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oleh </w:t>
      </w:r>
      <w:r w:rsidRPr="00CB7C35">
        <w:rPr>
          <w:rFonts w:ascii="Times New Roman" w:eastAsia="Times New Roman" w:hAnsi="Times New Roman" w:cs="Times New Roman"/>
          <w:sz w:val="24"/>
          <w:szCs w:val="24"/>
        </w:rPr>
        <w:t xml:space="preserve">Joanna Briggs Institute (JBI), </w:t>
      </w:r>
      <w:proofErr w:type="spellStart"/>
      <w:r w:rsidRPr="00CB7C35">
        <w:rPr>
          <w:rFonts w:ascii="Times New Roman" w:eastAsia="Times New Roman" w:hAnsi="Times New Roman" w:cs="Times New Roman"/>
          <w:sz w:val="24"/>
          <w:szCs w:val="24"/>
        </w:rPr>
        <w:t>terdiri</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atas</w:t>
      </w:r>
      <w:proofErr w:type="spellEnd"/>
      <w:r w:rsidRPr="00CB7C35">
        <w:rPr>
          <w:rFonts w:ascii="Times New Roman" w:eastAsia="Times New Roman" w:hAnsi="Times New Roman" w:cs="Times New Roman"/>
          <w:sz w:val="24"/>
          <w:szCs w:val="24"/>
        </w:rPr>
        <w:t xml:space="preserve"> lima </w:t>
      </w:r>
      <w:proofErr w:type="spellStart"/>
      <w:r w:rsidRPr="00CB7C35">
        <w:rPr>
          <w:rFonts w:ascii="Times New Roman" w:eastAsia="Times New Roman" w:hAnsi="Times New Roman" w:cs="Times New Roman"/>
          <w:sz w:val="24"/>
          <w:szCs w:val="24"/>
        </w:rPr>
        <w:t>tahap</w:t>
      </w:r>
      <w:proofErr w:type="spellEnd"/>
      <w:r w:rsidRPr="00CB7C35">
        <w:rPr>
          <w:rFonts w:ascii="Times New Roman" w:eastAsia="Times New Roman" w:hAnsi="Times New Roman" w:cs="Times New Roman"/>
          <w:sz w:val="24"/>
          <w:szCs w:val="24"/>
        </w:rPr>
        <w:t xml:space="preserve">: (1) </w:t>
      </w:r>
      <w:proofErr w:type="spellStart"/>
      <w:r w:rsidRPr="00CB7C35">
        <w:rPr>
          <w:rFonts w:ascii="Times New Roman" w:eastAsia="Times New Roman" w:hAnsi="Times New Roman" w:cs="Times New Roman"/>
          <w:sz w:val="24"/>
          <w:szCs w:val="24"/>
        </w:rPr>
        <w:t>mengidentifikasi</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pertanyaan</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penelitian</w:t>
      </w:r>
      <w:proofErr w:type="spellEnd"/>
      <w:r w:rsidRPr="00CB7C35">
        <w:rPr>
          <w:rFonts w:ascii="Times New Roman" w:eastAsia="Times New Roman" w:hAnsi="Times New Roman" w:cs="Times New Roman"/>
          <w:sz w:val="24"/>
          <w:szCs w:val="24"/>
        </w:rPr>
        <w:t xml:space="preserve">; (2) </w:t>
      </w:r>
      <w:proofErr w:type="spellStart"/>
      <w:r w:rsidRPr="00CB7C35">
        <w:rPr>
          <w:rFonts w:ascii="Times New Roman" w:eastAsia="Times New Roman" w:hAnsi="Times New Roman" w:cs="Times New Roman"/>
          <w:sz w:val="24"/>
          <w:szCs w:val="24"/>
        </w:rPr>
        <w:t>menentukan</w:t>
      </w:r>
      <w:proofErr w:type="spellEnd"/>
      <w:r w:rsidRPr="00CB7C35">
        <w:rPr>
          <w:rFonts w:ascii="Times New Roman" w:eastAsia="Times New Roman" w:hAnsi="Times New Roman" w:cs="Times New Roman"/>
          <w:sz w:val="24"/>
          <w:szCs w:val="24"/>
        </w:rPr>
        <w:t xml:space="preserve"> strategi </w:t>
      </w:r>
      <w:proofErr w:type="spellStart"/>
      <w:r w:rsidRPr="00CB7C35">
        <w:rPr>
          <w:rFonts w:ascii="Times New Roman" w:eastAsia="Times New Roman" w:hAnsi="Times New Roman" w:cs="Times New Roman"/>
          <w:sz w:val="24"/>
          <w:szCs w:val="24"/>
        </w:rPr>
        <w:t>pencarian</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literatur</w:t>
      </w:r>
      <w:proofErr w:type="spellEnd"/>
      <w:r w:rsidRPr="00CB7C35">
        <w:rPr>
          <w:rFonts w:ascii="Times New Roman" w:eastAsia="Times New Roman" w:hAnsi="Times New Roman" w:cs="Times New Roman"/>
          <w:sz w:val="24"/>
          <w:szCs w:val="24"/>
        </w:rPr>
        <w:t xml:space="preserve">; (3) </w:t>
      </w:r>
      <w:proofErr w:type="spellStart"/>
      <w:r w:rsidRPr="00CB7C35">
        <w:rPr>
          <w:rFonts w:ascii="Times New Roman" w:eastAsia="Times New Roman" w:hAnsi="Times New Roman" w:cs="Times New Roman"/>
          <w:sz w:val="24"/>
          <w:szCs w:val="24"/>
        </w:rPr>
        <w:t>menyeleksi</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studi</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berdasarkan</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kriteria</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inklusi-eksklusi</w:t>
      </w:r>
      <w:proofErr w:type="spellEnd"/>
      <w:r w:rsidRPr="00CB7C35">
        <w:rPr>
          <w:rFonts w:ascii="Times New Roman" w:eastAsia="Times New Roman" w:hAnsi="Times New Roman" w:cs="Times New Roman"/>
          <w:sz w:val="24"/>
          <w:szCs w:val="24"/>
        </w:rPr>
        <w:t xml:space="preserve">; (4) </w:t>
      </w:r>
      <w:proofErr w:type="spellStart"/>
      <w:r w:rsidRPr="00CB7C35">
        <w:rPr>
          <w:rFonts w:ascii="Times New Roman" w:eastAsia="Times New Roman" w:hAnsi="Times New Roman" w:cs="Times New Roman"/>
          <w:sz w:val="24"/>
          <w:szCs w:val="24"/>
        </w:rPr>
        <w:t>memetakan</w:t>
      </w:r>
      <w:proofErr w:type="spellEnd"/>
      <w:r w:rsidRPr="00CB7C35">
        <w:rPr>
          <w:rFonts w:ascii="Times New Roman" w:eastAsia="Times New Roman" w:hAnsi="Times New Roman" w:cs="Times New Roman"/>
          <w:sz w:val="24"/>
          <w:szCs w:val="24"/>
        </w:rPr>
        <w:t xml:space="preserve"> data (</w:t>
      </w:r>
      <w:r w:rsidRPr="00CB7C35">
        <w:rPr>
          <w:rFonts w:ascii="Times New Roman" w:eastAsia="Times New Roman" w:hAnsi="Times New Roman" w:cs="Times New Roman"/>
          <w:i/>
          <w:iCs/>
          <w:sz w:val="24"/>
          <w:szCs w:val="24"/>
        </w:rPr>
        <w:t>charting</w:t>
      </w:r>
      <w:r w:rsidRPr="00CB7C35">
        <w:rPr>
          <w:rFonts w:ascii="Times New Roman" w:eastAsia="Times New Roman" w:hAnsi="Times New Roman" w:cs="Times New Roman"/>
          <w:sz w:val="24"/>
          <w:szCs w:val="24"/>
        </w:rPr>
        <w:t xml:space="preserve">); dan (5) </w:t>
      </w:r>
      <w:proofErr w:type="spellStart"/>
      <w:r w:rsidRPr="00CB7C35">
        <w:rPr>
          <w:rFonts w:ascii="Times New Roman" w:eastAsia="Times New Roman" w:hAnsi="Times New Roman" w:cs="Times New Roman"/>
          <w:sz w:val="24"/>
          <w:szCs w:val="24"/>
        </w:rPr>
        <w:t>menyusun</w:t>
      </w:r>
      <w:proofErr w:type="spellEnd"/>
      <w:r w:rsidRPr="00CB7C35">
        <w:rPr>
          <w:rFonts w:ascii="Times New Roman" w:eastAsia="Times New Roman" w:hAnsi="Times New Roman" w:cs="Times New Roman"/>
          <w:sz w:val="24"/>
          <w:szCs w:val="24"/>
        </w:rPr>
        <w:t xml:space="preserve"> dan </w:t>
      </w:r>
      <w:proofErr w:type="spellStart"/>
      <w:r w:rsidRPr="00CB7C35">
        <w:rPr>
          <w:rFonts w:ascii="Times New Roman" w:eastAsia="Times New Roman" w:hAnsi="Times New Roman" w:cs="Times New Roman"/>
          <w:sz w:val="24"/>
          <w:szCs w:val="24"/>
        </w:rPr>
        <w:t>melaporkan</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temuan</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secara</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sistematis</w:t>
      </w:r>
      <w:proofErr w:type="spellEnd"/>
      <w:r w:rsidRPr="00CB7C35">
        <w:rPr>
          <w:rFonts w:ascii="Times New Roman" w:eastAsia="Times New Roman" w:hAnsi="Times New Roman" w:cs="Times New Roman"/>
          <w:sz w:val="24"/>
          <w:szCs w:val="24"/>
        </w:rPr>
        <w:t xml:space="preserve">. Proses </w:t>
      </w:r>
      <w:proofErr w:type="spellStart"/>
      <w:r w:rsidRPr="00CB7C35">
        <w:rPr>
          <w:rFonts w:ascii="Times New Roman" w:eastAsia="Times New Roman" w:hAnsi="Times New Roman" w:cs="Times New Roman"/>
          <w:sz w:val="24"/>
          <w:szCs w:val="24"/>
        </w:rPr>
        <w:t>penyaringan</w:t>
      </w:r>
      <w:proofErr w:type="spellEnd"/>
      <w:r w:rsidRPr="00CB7C35">
        <w:rPr>
          <w:rFonts w:ascii="Times New Roman" w:eastAsia="Times New Roman" w:hAnsi="Times New Roman" w:cs="Times New Roman"/>
          <w:sz w:val="24"/>
          <w:szCs w:val="24"/>
        </w:rPr>
        <w:t xml:space="preserve"> dan </w:t>
      </w:r>
      <w:proofErr w:type="spellStart"/>
      <w:r w:rsidRPr="00CB7C35">
        <w:rPr>
          <w:rFonts w:ascii="Times New Roman" w:eastAsia="Times New Roman" w:hAnsi="Times New Roman" w:cs="Times New Roman"/>
          <w:sz w:val="24"/>
          <w:szCs w:val="24"/>
        </w:rPr>
        <w:t>pelaporan</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alur</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seleksi</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dipandu</w:t>
      </w:r>
      <w:proofErr w:type="spellEnd"/>
      <w:r w:rsidRPr="00CB7C35">
        <w:rPr>
          <w:rFonts w:ascii="Times New Roman" w:eastAsia="Times New Roman" w:hAnsi="Times New Roman" w:cs="Times New Roman"/>
          <w:sz w:val="24"/>
          <w:szCs w:val="24"/>
        </w:rPr>
        <w:t xml:space="preserve"> </w:t>
      </w:r>
      <w:proofErr w:type="spellStart"/>
      <w:r w:rsidRPr="00CB7C35">
        <w:rPr>
          <w:rFonts w:ascii="Times New Roman" w:eastAsia="Times New Roman" w:hAnsi="Times New Roman" w:cs="Times New Roman"/>
          <w:sz w:val="24"/>
          <w:szCs w:val="24"/>
        </w:rPr>
        <w:t>protokol</w:t>
      </w:r>
      <w:proofErr w:type="spellEnd"/>
      <w:r w:rsidRPr="00CB7C35">
        <w:rPr>
          <w:rFonts w:ascii="Times New Roman" w:eastAsia="Times New Roman" w:hAnsi="Times New Roman" w:cs="Times New Roman"/>
          <w:sz w:val="24"/>
          <w:szCs w:val="24"/>
        </w:rPr>
        <w:t xml:space="preserve"> PRISMA-</w:t>
      </w:r>
      <w:proofErr w:type="spellStart"/>
      <w:r w:rsidRPr="00CB7C35">
        <w:rPr>
          <w:rFonts w:ascii="Times New Roman" w:eastAsia="Times New Roman" w:hAnsi="Times New Roman" w:cs="Times New Roman"/>
          <w:sz w:val="24"/>
          <w:szCs w:val="24"/>
        </w:rPr>
        <w:t>ScR</w:t>
      </w:r>
      <w:proofErr w:type="spellEnd"/>
      <w:r w:rsidRPr="00CB7C35">
        <w:rPr>
          <w:rFonts w:ascii="Times New Roman" w:eastAsia="Times New Roman" w:hAnsi="Times New Roman" w:cs="Times New Roman"/>
          <w:sz w:val="24"/>
          <w:szCs w:val="24"/>
        </w:rPr>
        <w:t xml:space="preserve">  </w:t>
      </w:r>
      <w:r w:rsidRPr="00CB7C35">
        <w:rPr>
          <w:rFonts w:ascii="Times New Roman" w:eastAsia="Times New Roman" w:hAnsi="Times New Roman" w:cs="Times New Roman"/>
          <w:sz w:val="24"/>
          <w:szCs w:val="24"/>
        </w:rPr>
        <w:fldChar w:fldCharType="begin" w:fldLock="1"/>
      </w:r>
      <w:r w:rsidRPr="00CB7C35">
        <w:rPr>
          <w:rFonts w:ascii="Times New Roman" w:eastAsia="Times New Roman" w:hAnsi="Times New Roman" w:cs="Times New Roman"/>
          <w:sz w:val="24"/>
          <w:szCs w:val="24"/>
        </w:rPr>
        <w:instrText>ADDIN CSL_CITATION {"citationItems":[{"id":"ITEM-1","itemData":{"ISSN":"0003-4819","author":[{"dropping-particle":"","family":"Tricco","given":"Andrea C","non-dropping-particle":"","parse-names":false,"suffix":""},{"dropping-particle":"","family":"Lillie","given":"Erin","non-dropping-particle":"","parse-names":false,"suffix":""},{"dropping-particle":"","family":"Zarin","given":"Wasifa","non-dropping-particle":"","parse-names":false,"suffix":""},{"dropping-pa</w:instrText>
      </w:r>
      <w:r w:rsidRPr="00F85642">
        <w:rPr>
          <w:rFonts w:ascii="Times New Roman" w:eastAsia="Times New Roman" w:hAnsi="Times New Roman" w:cs="Times New Roman"/>
          <w:sz w:val="24"/>
          <w:szCs w:val="24"/>
          <w:lang w:val="fi-FI"/>
        </w:rPr>
        <w:instrText>rticle":"","family":"O'Brien","given":"Kelly K","non-dropping-particle":"","parse-names":false,"suffix":""},{"dropping-particle":"","family":"Colquhoun","given":"Heather","non-dropping-particle":"","parse-names":false,"suffix":""},{"dropping-particle":"","family":"Levac","given":"Danielle","non-dropping-particle":"","parse-names":false,"suffix":""},{"dropping-particle":"","family":"Moher","given":"David","non-dropping-particle":"","parse-names":false,"suffix":""},{"dropping-particle":"","family":"Peters","given":"Micah D J","non-dropping-particle":"","parse-names":false,"suffix":""},{"dropping-particle":"","family":"Horsley","given":"Tanya","non-dropping-particle":"","parse-names":false,"suffix":""},{"dropping-particle":"","family":"Weeks","given":"Laura","non-dropping-particle":"","parse-names":false,"suffix":""}],"container-title":"Annals of internal medicine","id":"ITEM-1","issue":"7","issued":{"date-parts":[["2018"]]},"page":"467-473","publisher":"American College of Physicians","title":"PRISMA extension for scoping reviews (PRISMA-ScR): checklist and explanation","type":"article-journal","volume":"169"},"uris":["http://www.mendeley.com/documents/?uuid=0e28be7a-56b4-3df5-a5f8-4b98ce50b7e4"]}],"mendeley":{"formattedCitation":"(Tricco et al., 2018)","plainTextFormattedCitation":"(Tricco et al., 2018)","previouslyFormattedCitation":"(Tricco et al., 2018)"},"properties":{"noteIndex":0},"schema":"https://github.com/citation-style-language/schema/raw/master/csl-citation.json"}</w:instrText>
      </w:r>
      <w:r w:rsidRPr="00CB7C35">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(Tricco et al., 2018)</w:t>
      </w:r>
      <w:r w:rsidRPr="00CB7C35">
        <w:rPr>
          <w:rFonts w:ascii="Times New Roman" w:eastAsia="Times New Roman" w:hAnsi="Times New Roman" w:cs="Times New Roman"/>
          <w:sz w:val="24"/>
          <w:szCs w:val="24"/>
        </w:rPr>
        <w:fldChar w:fldCharType="end"/>
      </w:r>
      <w:r w:rsidRPr="00CB7C35">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{"citationItems":[{"id":"ITEM-1","itemData":{"ISSN":"0003-4819","author":[{"dropping-particle":"","family":"Tricco","given":"Andrea C","non-dropping-particle":"","parse-names":false,"suffix":""},{"dropping-particle":"","family":"Lillie","given":"Erin","non-dropping-particle":"","parse-names":false,"suffix":""},{"dropping-particle":"","family":"Zarin","given":"Wasifa","non-dropping-particle":"","parse-names":false,"suffix":""},{"dropping-particle":"","family":"O'Brien","given":"Kelly K","non-dropping-particle":"","parse-names":false,"suffix":""},{"dropping-particle":"","family":"Colquhoun","given":"Heather","non-dropping-particle":"","parse-names":false,"suffix":""},{"dropping-particle":"","family":"Levac","given":"Danielle","non-dropping-particle":"","parse-names":false,"suffix":""},{"dropping-particle":"","family":"Moher","given":"David","non-dropping-particle":"","parse-names":false,"suffix":""},{"dropping-particle":"","family":"Peters","given":"Micah D J","non-dropping-particle":"","parse-names":false,"suffix":""},{"dropping-particle":"","family":"Horsley","given":"Tanya","non-dropping-particle":"","parse-names":false,"suffix":""},{"dropping-particle":"","family":"Weeks","given":"Laura","non-dropping-particle":"","parse-names":false,"suffix":""}],"container-title":"Annals of internal medicine","id":"ITEM-1","issue":"7","issued":{"date-parts":[["2018"]]},"page":"467-473","publisher":"American College of Physicians","title":"PRISMA extension for scoping reviews (PRISMA-ScR): checklist and explanation","type":"article-journal","volume":"169"},"uris":["http://www.mendeley.com/documents/?uuid=0e28be7a-56b4-3df5-a5f8-4b98ce50b7e4"]}],"mendeley":{"formattedCitation":"(Tricco et al., 2018)","plainTextFormattedCitation":"(Tricco et al., 2018)","previouslyFormattedCitation":"(Tricco et al., 2018)"},"properties":{"noteIndex":0},"schema":"https://github.com/citation-style-language/schema/raw/master/csl-citation.json"}</w:instrText>
      </w:r>
      <w:r w:rsidRPr="00CB7C35">
        <w:rPr>
          <w:rFonts w:ascii="Times New Roman" w:eastAsia="Times New Roman" w:hAnsi="Times New Roman" w:cs="Times New Roman"/>
          <w:sz w:val="24"/>
          <w:szCs w:val="24"/>
        </w:rPr>
        <w:fldChar w:fldCharType="separate"/>
      </w:r>
      <w:r w:rsidRPr="00CB7C35">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untuk menjamin transparansi dan akuntabilitas metodologis.</w:t>
      </w:r>
    </w:p>
    <w:p w14:paraId="0012C27A" w14:textId="77777777" w:rsidR="00706DCC" w:rsidRPr="00F85642" w:rsidRDefault="00706DCC" w:rsidP="00780CA6">
      <w:pPr>
        <w:spacing w:line="240" w:lineRule="auto"/>
        <w:ind w:firstLine="720"/>
        <w:jc w:val="both"/>
        <w:rPr>
          <w:rFonts w:ascii="Times New Roman" w:eastAsia="Times New Roman" w:hAnsi="Times New Roman" w:cs="Times New Roman"/>
          <w:sz w:val="24"/>
          <w:szCs w:val="24"/>
          <w:lang w:val="fi-FI"/>
        </w:rPr>
      </w:pPr>
      <w:r w:rsidRPr="00F85642">
        <w:rPr>
          <w:rFonts w:ascii="Times New Roman" w:eastAsia="Times New Roman" w:hAnsi="Times New Roman" w:cs="Times New Roman"/>
          <w:sz w:val="24"/>
          <w:szCs w:val="24"/>
          <w:lang w:val="fi-FI"/>
        </w:rPr>
        <w:t>Penelusuran literatur dilakukan pada Scopus, ScienceDirect, Google Scholar, serta Garba Rujukan Digital (Garuda) untuk menjaring riset lokal Indonesia dan riset daerah terpencil. Kombinasi kata kunci yang digunakan adalah (literasi membaca OR reading literacy) AND (gender OR jenis kelamin) AND (3T OR terpencil OR marjinal OR pedesaan) AND (Indonesia), dengan batasan publikasi tahun 2010–2025 dalam Bahasa Indonesia atau Inggris.</w:t>
      </w:r>
    </w:p>
    <w:p w14:paraId="6ABB6F93" w14:textId="77777777" w:rsidR="00706DCC" w:rsidRPr="003F0AFB" w:rsidRDefault="00706DCC" w:rsidP="00780CA6">
      <w:pPr>
        <w:spacing w:after="80" w:line="240" w:lineRule="auto"/>
        <w:jc w:val="both"/>
        <w:rPr>
          <w:sz w:val="24"/>
          <w:szCs w:val="24"/>
        </w:rPr>
      </w:pPr>
      <w:r w:rsidRPr="003F0AFB">
        <w:rPr>
          <w:rFonts w:ascii="Times New Roman" w:eastAsia="Times New Roman" w:hAnsi="Times New Roman" w:cs="Times New Roman"/>
          <w:b/>
          <w:bCs/>
          <w:sz w:val="24"/>
          <w:szCs w:val="24"/>
        </w:rPr>
        <w:t xml:space="preserve">Tabel 1. </w:t>
      </w:r>
      <w:proofErr w:type="spellStart"/>
      <w:r w:rsidRPr="003F0AFB">
        <w:rPr>
          <w:rFonts w:ascii="Times New Roman" w:eastAsia="Times New Roman" w:hAnsi="Times New Roman" w:cs="Times New Roman"/>
          <w:b/>
          <w:bCs/>
          <w:sz w:val="24"/>
          <w:szCs w:val="24"/>
        </w:rPr>
        <w:t>Kriteria</w:t>
      </w:r>
      <w:proofErr w:type="spellEnd"/>
      <w:r w:rsidRPr="003F0AFB">
        <w:rPr>
          <w:rFonts w:ascii="Times New Roman" w:eastAsia="Times New Roman" w:hAnsi="Times New Roman" w:cs="Times New Roman"/>
          <w:b/>
          <w:bCs/>
          <w:sz w:val="24"/>
          <w:szCs w:val="24"/>
        </w:rPr>
        <w:t xml:space="preserve"> </w:t>
      </w:r>
      <w:proofErr w:type="spellStart"/>
      <w:r w:rsidRPr="003F0AFB">
        <w:rPr>
          <w:rFonts w:ascii="Times New Roman" w:eastAsia="Times New Roman" w:hAnsi="Times New Roman" w:cs="Times New Roman"/>
          <w:b/>
          <w:bCs/>
          <w:sz w:val="24"/>
          <w:szCs w:val="24"/>
        </w:rPr>
        <w:t>kelayakan</w:t>
      </w:r>
      <w:proofErr w:type="spellEnd"/>
      <w:r w:rsidRPr="003F0AFB">
        <w:rPr>
          <w:rFonts w:ascii="Times New Roman" w:eastAsia="Times New Roman" w:hAnsi="Times New Roman" w:cs="Times New Roman"/>
          <w:b/>
          <w:bCs/>
          <w:sz w:val="24"/>
          <w:szCs w:val="24"/>
        </w:rPr>
        <w:t xml:space="preserve"> </w:t>
      </w:r>
      <w:proofErr w:type="spellStart"/>
      <w:r w:rsidRPr="003F0AFB">
        <w:rPr>
          <w:rFonts w:ascii="Times New Roman" w:eastAsia="Times New Roman" w:hAnsi="Times New Roman" w:cs="Times New Roman"/>
          <w:b/>
          <w:bCs/>
          <w:sz w:val="24"/>
          <w:szCs w:val="24"/>
        </w:rPr>
        <w:t>studi</w:t>
      </w:r>
      <w:proofErr w:type="spellEnd"/>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563"/>
        <w:gridCol w:w="3521"/>
      </w:tblGrid>
      <w:tr w:rsidR="00706DCC" w:rsidRPr="003F0AFB" w14:paraId="2F2E02B8" w14:textId="77777777" w:rsidTr="00BC786E">
        <w:trPr>
          <w:trHeight w:val="345"/>
        </w:trPr>
        <w:tc>
          <w:tcPr>
            <w:tcW w:w="1700" w:type="dxa"/>
            <w:shd w:val="clear" w:color="auto" w:fill="FFFFFF" w:themeFill="background1"/>
            <w:tcMar>
              <w:top w:w="100" w:type="dxa"/>
              <w:left w:w="140" w:type="dxa"/>
              <w:bottom w:w="100" w:type="dxa"/>
              <w:right w:w="140" w:type="dxa"/>
            </w:tcMar>
          </w:tcPr>
          <w:p w14:paraId="33B44F85" w14:textId="77777777" w:rsidR="00706DCC" w:rsidRPr="003A31CC" w:rsidRDefault="00706DCC" w:rsidP="00780CA6">
            <w:pPr>
              <w:spacing w:line="240" w:lineRule="auto"/>
              <w:jc w:val="center"/>
              <w:rPr>
                <w:rFonts w:ascii="Times New Roman" w:hAnsi="Times New Roman" w:cs="Times New Roman"/>
                <w:sz w:val="24"/>
                <w:szCs w:val="24"/>
              </w:rPr>
            </w:pPr>
            <w:proofErr w:type="spellStart"/>
            <w:r w:rsidRPr="003A31CC">
              <w:rPr>
                <w:rFonts w:ascii="Times New Roman" w:eastAsia="Times New Roman" w:hAnsi="Times New Roman" w:cs="Times New Roman"/>
                <w:b/>
                <w:bCs/>
                <w:sz w:val="24"/>
                <w:szCs w:val="24"/>
              </w:rPr>
              <w:t>Dimensi</w:t>
            </w:r>
            <w:proofErr w:type="spellEnd"/>
          </w:p>
        </w:tc>
        <w:tc>
          <w:tcPr>
            <w:tcW w:w="3563" w:type="dxa"/>
            <w:shd w:val="clear" w:color="auto" w:fill="FFFFFF" w:themeFill="background1"/>
            <w:tcMar>
              <w:top w:w="100" w:type="dxa"/>
              <w:left w:w="140" w:type="dxa"/>
              <w:bottom w:w="100" w:type="dxa"/>
              <w:right w:w="140" w:type="dxa"/>
            </w:tcMar>
          </w:tcPr>
          <w:p w14:paraId="275B5EC2" w14:textId="77777777" w:rsidR="00706DCC" w:rsidRPr="003A31CC" w:rsidRDefault="00706DCC" w:rsidP="00780CA6">
            <w:pPr>
              <w:spacing w:line="240" w:lineRule="auto"/>
              <w:jc w:val="center"/>
              <w:rPr>
                <w:rFonts w:ascii="Times New Roman" w:hAnsi="Times New Roman" w:cs="Times New Roman"/>
                <w:sz w:val="24"/>
                <w:szCs w:val="24"/>
              </w:rPr>
            </w:pPr>
            <w:proofErr w:type="spellStart"/>
            <w:r w:rsidRPr="003A31CC">
              <w:rPr>
                <w:rFonts w:ascii="Times New Roman" w:eastAsia="Times New Roman" w:hAnsi="Times New Roman" w:cs="Times New Roman"/>
                <w:b/>
                <w:bCs/>
                <w:sz w:val="24"/>
                <w:szCs w:val="24"/>
              </w:rPr>
              <w:t>Inklusi</w:t>
            </w:r>
            <w:proofErr w:type="spellEnd"/>
          </w:p>
        </w:tc>
        <w:tc>
          <w:tcPr>
            <w:tcW w:w="3521" w:type="dxa"/>
            <w:shd w:val="clear" w:color="auto" w:fill="FFFFFF" w:themeFill="background1"/>
            <w:tcMar>
              <w:top w:w="100" w:type="dxa"/>
              <w:left w:w="140" w:type="dxa"/>
              <w:bottom w:w="100" w:type="dxa"/>
              <w:right w:w="140" w:type="dxa"/>
            </w:tcMar>
          </w:tcPr>
          <w:p w14:paraId="774F1037" w14:textId="77777777" w:rsidR="00706DCC" w:rsidRPr="003A31CC" w:rsidRDefault="00706DCC" w:rsidP="00780CA6">
            <w:pPr>
              <w:spacing w:line="240" w:lineRule="auto"/>
              <w:jc w:val="center"/>
              <w:rPr>
                <w:rFonts w:ascii="Times New Roman" w:hAnsi="Times New Roman" w:cs="Times New Roman"/>
                <w:sz w:val="24"/>
                <w:szCs w:val="24"/>
              </w:rPr>
            </w:pPr>
            <w:proofErr w:type="spellStart"/>
            <w:r w:rsidRPr="003A31CC">
              <w:rPr>
                <w:rFonts w:ascii="Times New Roman" w:eastAsia="Times New Roman" w:hAnsi="Times New Roman" w:cs="Times New Roman"/>
                <w:b/>
                <w:bCs/>
                <w:sz w:val="24"/>
                <w:szCs w:val="24"/>
              </w:rPr>
              <w:t>Eksklusi</w:t>
            </w:r>
            <w:proofErr w:type="spellEnd"/>
          </w:p>
        </w:tc>
      </w:tr>
      <w:tr w:rsidR="00706DCC" w:rsidRPr="00F85642" w14:paraId="027AB519" w14:textId="77777777" w:rsidTr="00BC786E">
        <w:trPr>
          <w:trHeight w:val="538"/>
        </w:trPr>
        <w:tc>
          <w:tcPr>
            <w:tcW w:w="1700" w:type="dxa"/>
            <w:tcMar>
              <w:top w:w="100" w:type="dxa"/>
              <w:left w:w="140" w:type="dxa"/>
              <w:bottom w:w="100" w:type="dxa"/>
              <w:right w:w="140" w:type="dxa"/>
            </w:tcMar>
          </w:tcPr>
          <w:p w14:paraId="132B26B0" w14:textId="77777777" w:rsidR="00706DCC" w:rsidRPr="003A31CC" w:rsidRDefault="00706DCC" w:rsidP="000C3C7E">
            <w:pPr>
              <w:spacing w:after="0" w:line="240" w:lineRule="auto"/>
              <w:jc w:val="both"/>
              <w:rPr>
                <w:rFonts w:ascii="Times New Roman" w:hAnsi="Times New Roman" w:cs="Times New Roman"/>
                <w:sz w:val="24"/>
                <w:szCs w:val="24"/>
              </w:rPr>
            </w:pPr>
            <w:proofErr w:type="spellStart"/>
            <w:r w:rsidRPr="003A31CC">
              <w:rPr>
                <w:rFonts w:ascii="Times New Roman" w:eastAsia="Times New Roman" w:hAnsi="Times New Roman" w:cs="Times New Roman"/>
                <w:color w:val="111111"/>
                <w:sz w:val="24"/>
                <w:szCs w:val="24"/>
              </w:rPr>
              <w:t>Populasi</w:t>
            </w:r>
            <w:proofErr w:type="spellEnd"/>
          </w:p>
        </w:tc>
        <w:tc>
          <w:tcPr>
            <w:tcW w:w="3563" w:type="dxa"/>
            <w:tcMar>
              <w:top w:w="100" w:type="dxa"/>
              <w:left w:w="140" w:type="dxa"/>
              <w:bottom w:w="100" w:type="dxa"/>
              <w:right w:w="140" w:type="dxa"/>
            </w:tcMar>
          </w:tcPr>
          <w:p w14:paraId="7977D93E" w14:textId="77777777" w:rsidR="00706DCC" w:rsidRPr="00F85642" w:rsidRDefault="00706DCC" w:rsidP="000C3C7E">
            <w:pPr>
              <w:spacing w:after="0" w:line="240" w:lineRule="auto"/>
              <w:jc w:val="both"/>
              <w:rPr>
                <w:rFonts w:ascii="Times New Roman" w:hAnsi="Times New Roman" w:cs="Times New Roman"/>
                <w:sz w:val="24"/>
                <w:szCs w:val="24"/>
                <w:lang w:val="fi-FI"/>
              </w:rPr>
            </w:pPr>
            <w:r w:rsidRPr="00F85642">
              <w:rPr>
                <w:rFonts w:ascii="Times New Roman" w:eastAsia="Times New Roman" w:hAnsi="Times New Roman" w:cs="Times New Roman"/>
                <w:color w:val="111111"/>
                <w:sz w:val="24"/>
                <w:szCs w:val="24"/>
                <w:lang w:val="fi-FI"/>
              </w:rPr>
              <w:t>Anak dan remaja usia 4–15 tahun (PAUD–SMP) di Indonesia</w:t>
            </w:r>
          </w:p>
        </w:tc>
        <w:tc>
          <w:tcPr>
            <w:tcW w:w="3521" w:type="dxa"/>
            <w:tcMar>
              <w:top w:w="100" w:type="dxa"/>
              <w:left w:w="140" w:type="dxa"/>
              <w:bottom w:w="100" w:type="dxa"/>
              <w:right w:w="140" w:type="dxa"/>
            </w:tcMar>
          </w:tcPr>
          <w:p w14:paraId="05D61F48" w14:textId="77777777" w:rsidR="00706DCC" w:rsidRPr="00F85642" w:rsidRDefault="00706DCC" w:rsidP="000C3C7E">
            <w:pPr>
              <w:spacing w:after="0" w:line="240" w:lineRule="auto"/>
              <w:jc w:val="both"/>
              <w:rPr>
                <w:rFonts w:ascii="Times New Roman" w:hAnsi="Times New Roman" w:cs="Times New Roman"/>
                <w:sz w:val="24"/>
                <w:szCs w:val="24"/>
                <w:lang w:val="pt-BR"/>
              </w:rPr>
            </w:pPr>
            <w:r w:rsidRPr="00F85642">
              <w:rPr>
                <w:rFonts w:ascii="Times New Roman" w:eastAsia="Times New Roman" w:hAnsi="Times New Roman" w:cs="Times New Roman"/>
                <w:color w:val="111111"/>
                <w:sz w:val="24"/>
                <w:szCs w:val="24"/>
                <w:lang w:val="pt-BR"/>
              </w:rPr>
              <w:t>Usia dewasa (&gt;15 tahun) atau populasi di luar Indonesia</w:t>
            </w:r>
          </w:p>
        </w:tc>
      </w:tr>
      <w:tr w:rsidR="00706DCC" w:rsidRPr="00F85642" w14:paraId="25FDAA81" w14:textId="77777777" w:rsidTr="000C3C7E">
        <w:trPr>
          <w:trHeight w:val="1375"/>
        </w:trPr>
        <w:tc>
          <w:tcPr>
            <w:tcW w:w="1700" w:type="dxa"/>
            <w:tcMar>
              <w:top w:w="100" w:type="dxa"/>
              <w:left w:w="140" w:type="dxa"/>
              <w:bottom w:w="100" w:type="dxa"/>
              <w:right w:w="140" w:type="dxa"/>
            </w:tcMar>
          </w:tcPr>
          <w:p w14:paraId="38822C71" w14:textId="77777777" w:rsidR="00706DCC" w:rsidRPr="003A31CC" w:rsidRDefault="00706DCC" w:rsidP="000C3C7E">
            <w:pPr>
              <w:spacing w:after="0" w:line="240" w:lineRule="auto"/>
              <w:jc w:val="both"/>
              <w:rPr>
                <w:rFonts w:ascii="Times New Roman" w:hAnsi="Times New Roman" w:cs="Times New Roman"/>
                <w:sz w:val="24"/>
                <w:szCs w:val="24"/>
              </w:rPr>
            </w:pPr>
            <w:proofErr w:type="spellStart"/>
            <w:r w:rsidRPr="003A31CC">
              <w:rPr>
                <w:rFonts w:ascii="Times New Roman" w:eastAsia="Times New Roman" w:hAnsi="Times New Roman" w:cs="Times New Roman"/>
                <w:color w:val="111111"/>
                <w:sz w:val="24"/>
                <w:szCs w:val="24"/>
              </w:rPr>
              <w:t>Konsep</w:t>
            </w:r>
            <w:proofErr w:type="spellEnd"/>
          </w:p>
        </w:tc>
        <w:tc>
          <w:tcPr>
            <w:tcW w:w="3563" w:type="dxa"/>
            <w:tcMar>
              <w:top w:w="100" w:type="dxa"/>
              <w:left w:w="140" w:type="dxa"/>
              <w:bottom w:w="100" w:type="dxa"/>
              <w:right w:w="140" w:type="dxa"/>
            </w:tcMar>
          </w:tcPr>
          <w:p w14:paraId="74EFB2E8" w14:textId="77777777" w:rsidR="00706DCC" w:rsidRPr="003A31CC" w:rsidRDefault="00706DCC" w:rsidP="000C3C7E">
            <w:pPr>
              <w:spacing w:after="0" w:line="240" w:lineRule="auto"/>
              <w:jc w:val="both"/>
              <w:rPr>
                <w:rFonts w:ascii="Times New Roman" w:hAnsi="Times New Roman" w:cs="Times New Roman"/>
                <w:sz w:val="24"/>
                <w:szCs w:val="24"/>
              </w:rPr>
            </w:pPr>
            <w:proofErr w:type="spellStart"/>
            <w:r w:rsidRPr="003A31CC">
              <w:rPr>
                <w:rFonts w:ascii="Times New Roman" w:eastAsia="Times New Roman" w:hAnsi="Times New Roman" w:cs="Times New Roman"/>
                <w:color w:val="111111"/>
                <w:sz w:val="24"/>
                <w:szCs w:val="24"/>
              </w:rPr>
              <w:t>Literasi</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membaca</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dengan</w:t>
            </w:r>
            <w:proofErr w:type="spellEnd"/>
            <w:r w:rsidRPr="003A31CC">
              <w:rPr>
                <w:rFonts w:ascii="Times New Roman" w:eastAsia="Times New Roman" w:hAnsi="Times New Roman" w:cs="Times New Roman"/>
                <w:color w:val="111111"/>
                <w:sz w:val="24"/>
                <w:szCs w:val="24"/>
              </w:rPr>
              <w:t xml:space="preserve"> gender </w:t>
            </w:r>
            <w:proofErr w:type="spellStart"/>
            <w:r w:rsidRPr="003A31CC">
              <w:rPr>
                <w:rFonts w:ascii="Times New Roman" w:eastAsia="Times New Roman" w:hAnsi="Times New Roman" w:cs="Times New Roman"/>
                <w:color w:val="111111"/>
                <w:sz w:val="24"/>
                <w:szCs w:val="24"/>
              </w:rPr>
              <w:t>sebagai</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variabel</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utama</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atau</w:t>
            </w:r>
            <w:proofErr w:type="spellEnd"/>
            <w:r w:rsidRPr="003A31CC">
              <w:rPr>
                <w:rFonts w:ascii="Times New Roman" w:eastAsia="Times New Roman" w:hAnsi="Times New Roman" w:cs="Times New Roman"/>
                <w:color w:val="111111"/>
                <w:sz w:val="24"/>
                <w:szCs w:val="24"/>
              </w:rPr>
              <w:t xml:space="preserve"> moderator; </w:t>
            </w:r>
            <w:proofErr w:type="spellStart"/>
            <w:r w:rsidRPr="003A31CC">
              <w:rPr>
                <w:rFonts w:ascii="Times New Roman" w:eastAsia="Times New Roman" w:hAnsi="Times New Roman" w:cs="Times New Roman"/>
                <w:color w:val="111111"/>
                <w:sz w:val="24"/>
                <w:szCs w:val="24"/>
              </w:rPr>
              <w:t>dapat</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mencakup</w:t>
            </w:r>
            <w:proofErr w:type="spellEnd"/>
            <w:r w:rsidRPr="003A31CC">
              <w:rPr>
                <w:rFonts w:ascii="Times New Roman" w:eastAsia="Times New Roman" w:hAnsi="Times New Roman" w:cs="Times New Roman"/>
                <w:color w:val="111111"/>
                <w:sz w:val="24"/>
                <w:szCs w:val="24"/>
              </w:rPr>
              <w:t xml:space="preserve"> growth mindset </w:t>
            </w:r>
            <w:proofErr w:type="spellStart"/>
            <w:r w:rsidRPr="003A31CC">
              <w:rPr>
                <w:rFonts w:ascii="Times New Roman" w:eastAsia="Times New Roman" w:hAnsi="Times New Roman" w:cs="Times New Roman"/>
                <w:color w:val="111111"/>
                <w:sz w:val="24"/>
                <w:szCs w:val="24"/>
              </w:rPr>
              <w:t>atau</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bahasa</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ibu</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sebagai</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variabel</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terkait</w:t>
            </w:r>
            <w:proofErr w:type="spellEnd"/>
          </w:p>
        </w:tc>
        <w:tc>
          <w:tcPr>
            <w:tcW w:w="3521" w:type="dxa"/>
            <w:tcMar>
              <w:top w:w="100" w:type="dxa"/>
              <w:left w:w="140" w:type="dxa"/>
              <w:bottom w:w="100" w:type="dxa"/>
              <w:right w:w="140" w:type="dxa"/>
            </w:tcMar>
          </w:tcPr>
          <w:p w14:paraId="2AAF668B" w14:textId="77777777" w:rsidR="00706DCC" w:rsidRPr="00F85642" w:rsidRDefault="00706DCC" w:rsidP="000C3C7E">
            <w:pPr>
              <w:spacing w:after="0" w:line="240" w:lineRule="auto"/>
              <w:jc w:val="both"/>
              <w:rPr>
                <w:rFonts w:ascii="Times New Roman" w:hAnsi="Times New Roman" w:cs="Times New Roman"/>
                <w:sz w:val="24"/>
                <w:szCs w:val="24"/>
                <w:lang w:val="pt-BR"/>
              </w:rPr>
            </w:pPr>
            <w:r w:rsidRPr="00F85642">
              <w:rPr>
                <w:rFonts w:ascii="Times New Roman" w:eastAsia="Times New Roman" w:hAnsi="Times New Roman" w:cs="Times New Roman"/>
                <w:color w:val="111111"/>
                <w:sz w:val="24"/>
                <w:szCs w:val="24"/>
                <w:lang w:val="pt-BR"/>
              </w:rPr>
              <w:t>Literasi numerasi atau digital tanpa komponen membaca; gender hanya sebagai data demografis latar belakang</w:t>
            </w:r>
          </w:p>
        </w:tc>
      </w:tr>
      <w:tr w:rsidR="00706DCC" w:rsidRPr="003F0AFB" w14:paraId="57797116" w14:textId="77777777" w:rsidTr="000C3C7E">
        <w:trPr>
          <w:trHeight w:val="1044"/>
        </w:trPr>
        <w:tc>
          <w:tcPr>
            <w:tcW w:w="1700" w:type="dxa"/>
            <w:tcMar>
              <w:top w:w="100" w:type="dxa"/>
              <w:left w:w="140" w:type="dxa"/>
              <w:bottom w:w="100" w:type="dxa"/>
              <w:right w:w="140" w:type="dxa"/>
            </w:tcMar>
          </w:tcPr>
          <w:p w14:paraId="0F82DFB2" w14:textId="77777777" w:rsidR="00706DCC" w:rsidRPr="003A31CC" w:rsidRDefault="00706DCC" w:rsidP="000C3C7E">
            <w:pPr>
              <w:spacing w:after="0" w:line="240" w:lineRule="auto"/>
              <w:jc w:val="both"/>
              <w:rPr>
                <w:rFonts w:ascii="Times New Roman" w:hAnsi="Times New Roman" w:cs="Times New Roman"/>
                <w:sz w:val="24"/>
                <w:szCs w:val="24"/>
              </w:rPr>
            </w:pPr>
            <w:proofErr w:type="spellStart"/>
            <w:r w:rsidRPr="003A31CC">
              <w:rPr>
                <w:rFonts w:ascii="Times New Roman" w:eastAsia="Times New Roman" w:hAnsi="Times New Roman" w:cs="Times New Roman"/>
                <w:color w:val="111111"/>
                <w:sz w:val="24"/>
                <w:szCs w:val="24"/>
              </w:rPr>
              <w:t>Konteks</w:t>
            </w:r>
            <w:proofErr w:type="spellEnd"/>
          </w:p>
        </w:tc>
        <w:tc>
          <w:tcPr>
            <w:tcW w:w="3563" w:type="dxa"/>
            <w:tcMar>
              <w:top w:w="100" w:type="dxa"/>
              <w:left w:w="140" w:type="dxa"/>
              <w:bottom w:w="100" w:type="dxa"/>
              <w:right w:w="140" w:type="dxa"/>
            </w:tcMar>
          </w:tcPr>
          <w:p w14:paraId="2ACC786C" w14:textId="77777777" w:rsidR="00706DCC" w:rsidRPr="003A31CC" w:rsidRDefault="00706DCC" w:rsidP="000C3C7E">
            <w:pPr>
              <w:spacing w:after="0" w:line="240" w:lineRule="auto"/>
              <w:jc w:val="both"/>
              <w:rPr>
                <w:rFonts w:ascii="Times New Roman" w:hAnsi="Times New Roman" w:cs="Times New Roman"/>
                <w:sz w:val="24"/>
                <w:szCs w:val="24"/>
              </w:rPr>
            </w:pPr>
            <w:r w:rsidRPr="003A31CC">
              <w:rPr>
                <w:rFonts w:ascii="Times New Roman" w:eastAsia="Times New Roman" w:hAnsi="Times New Roman" w:cs="Times New Roman"/>
                <w:color w:val="111111"/>
                <w:sz w:val="24"/>
                <w:szCs w:val="24"/>
              </w:rPr>
              <w:t xml:space="preserve">Wilayah </w:t>
            </w:r>
            <w:proofErr w:type="spellStart"/>
            <w:r w:rsidRPr="003A31CC">
              <w:rPr>
                <w:rFonts w:ascii="Times New Roman" w:eastAsia="Times New Roman" w:hAnsi="Times New Roman" w:cs="Times New Roman"/>
                <w:color w:val="111111"/>
                <w:sz w:val="24"/>
                <w:szCs w:val="24"/>
              </w:rPr>
              <w:t>marjinal</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pedesaan</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atau</w:t>
            </w:r>
            <w:proofErr w:type="spellEnd"/>
            <w:r w:rsidRPr="003A31CC">
              <w:rPr>
                <w:rFonts w:ascii="Times New Roman" w:eastAsia="Times New Roman" w:hAnsi="Times New Roman" w:cs="Times New Roman"/>
                <w:color w:val="111111"/>
                <w:sz w:val="24"/>
                <w:szCs w:val="24"/>
              </w:rPr>
              <w:t xml:space="preserve"> 3T di Indonesia; </w:t>
            </w:r>
            <w:proofErr w:type="spellStart"/>
            <w:r w:rsidRPr="003A31CC">
              <w:rPr>
                <w:rFonts w:ascii="Times New Roman" w:eastAsia="Times New Roman" w:hAnsi="Times New Roman" w:cs="Times New Roman"/>
                <w:color w:val="111111"/>
                <w:sz w:val="24"/>
                <w:szCs w:val="24"/>
              </w:rPr>
              <w:t>atau</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studi</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nasional</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dengan</w:t>
            </w:r>
            <w:proofErr w:type="spellEnd"/>
            <w:r w:rsidRPr="003A31CC">
              <w:rPr>
                <w:rFonts w:ascii="Times New Roman" w:eastAsia="Times New Roman" w:hAnsi="Times New Roman" w:cs="Times New Roman"/>
                <w:color w:val="111111"/>
                <w:sz w:val="24"/>
                <w:szCs w:val="24"/>
              </w:rPr>
              <w:t xml:space="preserve"> data yang </w:t>
            </w:r>
            <w:proofErr w:type="spellStart"/>
            <w:r w:rsidRPr="003A31CC">
              <w:rPr>
                <w:rFonts w:ascii="Times New Roman" w:eastAsia="Times New Roman" w:hAnsi="Times New Roman" w:cs="Times New Roman"/>
                <w:color w:val="111111"/>
                <w:sz w:val="24"/>
                <w:szCs w:val="24"/>
              </w:rPr>
              <w:t>dapat</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dipilah</w:t>
            </w:r>
            <w:proofErr w:type="spellEnd"/>
            <w:r w:rsidRPr="003A31CC">
              <w:rPr>
                <w:rFonts w:ascii="Times New Roman" w:eastAsia="Times New Roman" w:hAnsi="Times New Roman" w:cs="Times New Roman"/>
                <w:color w:val="111111"/>
                <w:sz w:val="24"/>
                <w:szCs w:val="24"/>
              </w:rPr>
              <w:t xml:space="preserve"> per wilayah</w:t>
            </w:r>
          </w:p>
        </w:tc>
        <w:tc>
          <w:tcPr>
            <w:tcW w:w="3521" w:type="dxa"/>
            <w:tcMar>
              <w:top w:w="100" w:type="dxa"/>
              <w:left w:w="140" w:type="dxa"/>
              <w:bottom w:w="100" w:type="dxa"/>
              <w:right w:w="140" w:type="dxa"/>
            </w:tcMar>
          </w:tcPr>
          <w:p w14:paraId="01348907" w14:textId="77777777" w:rsidR="00706DCC" w:rsidRPr="003A31CC" w:rsidRDefault="00706DCC" w:rsidP="000C3C7E">
            <w:pPr>
              <w:spacing w:after="0" w:line="240" w:lineRule="auto"/>
              <w:jc w:val="both"/>
              <w:rPr>
                <w:rFonts w:ascii="Times New Roman" w:hAnsi="Times New Roman" w:cs="Times New Roman"/>
                <w:sz w:val="24"/>
                <w:szCs w:val="24"/>
              </w:rPr>
            </w:pPr>
            <w:r w:rsidRPr="003A31CC">
              <w:rPr>
                <w:rFonts w:ascii="Times New Roman" w:eastAsia="Times New Roman" w:hAnsi="Times New Roman" w:cs="Times New Roman"/>
                <w:color w:val="111111"/>
                <w:sz w:val="24"/>
                <w:szCs w:val="24"/>
              </w:rPr>
              <w:t xml:space="preserve">Studi yang </w:t>
            </w:r>
            <w:proofErr w:type="spellStart"/>
            <w:r w:rsidRPr="003A31CC">
              <w:rPr>
                <w:rFonts w:ascii="Times New Roman" w:eastAsia="Times New Roman" w:hAnsi="Times New Roman" w:cs="Times New Roman"/>
                <w:color w:val="111111"/>
                <w:sz w:val="24"/>
                <w:szCs w:val="24"/>
              </w:rPr>
              <w:t>hanya</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mencakup</w:t>
            </w:r>
            <w:proofErr w:type="spellEnd"/>
            <w:r w:rsidRPr="003A31CC">
              <w:rPr>
                <w:rFonts w:ascii="Times New Roman" w:eastAsia="Times New Roman" w:hAnsi="Times New Roman" w:cs="Times New Roman"/>
                <w:color w:val="111111"/>
                <w:sz w:val="24"/>
                <w:szCs w:val="24"/>
              </w:rPr>
              <w:t xml:space="preserve"> wilayah </w:t>
            </w:r>
            <w:proofErr w:type="spellStart"/>
            <w:r w:rsidRPr="003A31CC">
              <w:rPr>
                <w:rFonts w:ascii="Times New Roman" w:eastAsia="Times New Roman" w:hAnsi="Times New Roman" w:cs="Times New Roman"/>
                <w:color w:val="111111"/>
                <w:sz w:val="24"/>
                <w:szCs w:val="24"/>
              </w:rPr>
              <w:t>perkotaan</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besar</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tanpa</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pembanding</w:t>
            </w:r>
            <w:proofErr w:type="spellEnd"/>
            <w:r w:rsidRPr="003A31CC">
              <w:rPr>
                <w:rFonts w:ascii="Times New Roman" w:eastAsia="Times New Roman" w:hAnsi="Times New Roman" w:cs="Times New Roman"/>
                <w:color w:val="111111"/>
                <w:sz w:val="24"/>
                <w:szCs w:val="24"/>
              </w:rPr>
              <w:t xml:space="preserve"> wilayah </w:t>
            </w:r>
            <w:proofErr w:type="spellStart"/>
            <w:r w:rsidRPr="003A31CC">
              <w:rPr>
                <w:rFonts w:ascii="Times New Roman" w:eastAsia="Times New Roman" w:hAnsi="Times New Roman" w:cs="Times New Roman"/>
                <w:color w:val="111111"/>
                <w:sz w:val="24"/>
                <w:szCs w:val="24"/>
              </w:rPr>
              <w:t>marjinal</w:t>
            </w:r>
            <w:proofErr w:type="spellEnd"/>
          </w:p>
        </w:tc>
      </w:tr>
      <w:tr w:rsidR="00706DCC" w:rsidRPr="003F0AFB" w14:paraId="0F246BFA" w14:textId="77777777" w:rsidTr="00BC786E">
        <w:tc>
          <w:tcPr>
            <w:tcW w:w="1700" w:type="dxa"/>
            <w:tcMar>
              <w:top w:w="100" w:type="dxa"/>
              <w:left w:w="140" w:type="dxa"/>
              <w:bottom w:w="100" w:type="dxa"/>
              <w:right w:w="140" w:type="dxa"/>
            </w:tcMar>
          </w:tcPr>
          <w:p w14:paraId="68F444E3" w14:textId="77777777" w:rsidR="00706DCC" w:rsidRPr="003A31CC" w:rsidRDefault="00706DCC" w:rsidP="000C3C7E">
            <w:pPr>
              <w:spacing w:after="0" w:line="240" w:lineRule="auto"/>
              <w:jc w:val="both"/>
              <w:rPr>
                <w:rFonts w:ascii="Times New Roman" w:hAnsi="Times New Roman" w:cs="Times New Roman"/>
                <w:sz w:val="24"/>
                <w:szCs w:val="24"/>
              </w:rPr>
            </w:pPr>
            <w:r w:rsidRPr="003A31CC">
              <w:rPr>
                <w:rFonts w:ascii="Times New Roman" w:eastAsia="Times New Roman" w:hAnsi="Times New Roman" w:cs="Times New Roman"/>
                <w:color w:val="111111"/>
                <w:sz w:val="24"/>
                <w:szCs w:val="24"/>
              </w:rPr>
              <w:t xml:space="preserve">Jenis </w:t>
            </w:r>
            <w:proofErr w:type="spellStart"/>
            <w:r w:rsidRPr="003A31CC">
              <w:rPr>
                <w:rFonts w:ascii="Times New Roman" w:eastAsia="Times New Roman" w:hAnsi="Times New Roman" w:cs="Times New Roman"/>
                <w:color w:val="111111"/>
                <w:sz w:val="24"/>
                <w:szCs w:val="24"/>
              </w:rPr>
              <w:t>sumber</w:t>
            </w:r>
            <w:proofErr w:type="spellEnd"/>
          </w:p>
        </w:tc>
        <w:tc>
          <w:tcPr>
            <w:tcW w:w="3563" w:type="dxa"/>
            <w:tcMar>
              <w:top w:w="100" w:type="dxa"/>
              <w:left w:w="140" w:type="dxa"/>
              <w:bottom w:w="100" w:type="dxa"/>
              <w:right w:w="140" w:type="dxa"/>
            </w:tcMar>
          </w:tcPr>
          <w:p w14:paraId="7E03B358" w14:textId="77777777" w:rsidR="00706DCC" w:rsidRPr="003A31CC" w:rsidRDefault="00706DCC" w:rsidP="000C3C7E">
            <w:pPr>
              <w:spacing w:after="0" w:line="240" w:lineRule="auto"/>
              <w:jc w:val="both"/>
              <w:rPr>
                <w:rFonts w:ascii="Times New Roman" w:hAnsi="Times New Roman" w:cs="Times New Roman"/>
                <w:sz w:val="24"/>
                <w:szCs w:val="24"/>
              </w:rPr>
            </w:pPr>
            <w:r w:rsidRPr="003A31CC">
              <w:rPr>
                <w:rFonts w:ascii="Times New Roman" w:eastAsia="Times New Roman" w:hAnsi="Times New Roman" w:cs="Times New Roman"/>
                <w:color w:val="111111"/>
                <w:sz w:val="24"/>
                <w:szCs w:val="24"/>
              </w:rPr>
              <w:t xml:space="preserve">Artikel </w:t>
            </w:r>
            <w:proofErr w:type="spellStart"/>
            <w:r w:rsidRPr="003A31CC">
              <w:rPr>
                <w:rFonts w:ascii="Times New Roman" w:eastAsia="Times New Roman" w:hAnsi="Times New Roman" w:cs="Times New Roman"/>
                <w:color w:val="111111"/>
                <w:sz w:val="24"/>
                <w:szCs w:val="24"/>
              </w:rPr>
              <w:t>jurnal</w:t>
            </w:r>
            <w:proofErr w:type="spellEnd"/>
            <w:r w:rsidRPr="003A31CC">
              <w:rPr>
                <w:rFonts w:ascii="Times New Roman" w:eastAsia="Times New Roman" w:hAnsi="Times New Roman" w:cs="Times New Roman"/>
                <w:color w:val="111111"/>
                <w:sz w:val="24"/>
                <w:szCs w:val="24"/>
              </w:rPr>
              <w:t xml:space="preserve"> peer-reviewed dan </w:t>
            </w:r>
            <w:proofErr w:type="spellStart"/>
            <w:r w:rsidRPr="003A31CC">
              <w:rPr>
                <w:rFonts w:ascii="Times New Roman" w:eastAsia="Times New Roman" w:hAnsi="Times New Roman" w:cs="Times New Roman"/>
                <w:color w:val="111111"/>
                <w:sz w:val="24"/>
                <w:szCs w:val="24"/>
              </w:rPr>
              <w:t>laporan</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lembaga</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terkemuka</w:t>
            </w:r>
            <w:proofErr w:type="spellEnd"/>
            <w:r w:rsidRPr="003A31CC">
              <w:rPr>
                <w:rFonts w:ascii="Times New Roman" w:eastAsia="Times New Roman" w:hAnsi="Times New Roman" w:cs="Times New Roman"/>
                <w:color w:val="111111"/>
                <w:sz w:val="24"/>
                <w:szCs w:val="24"/>
              </w:rPr>
              <w:t xml:space="preserve"> (INOVASI, UNICEF, World Bank, Plan International); </w:t>
            </w:r>
            <w:proofErr w:type="spellStart"/>
            <w:r w:rsidRPr="003A31CC">
              <w:rPr>
                <w:rFonts w:ascii="Times New Roman" w:eastAsia="Times New Roman" w:hAnsi="Times New Roman" w:cs="Times New Roman"/>
                <w:color w:val="111111"/>
                <w:sz w:val="24"/>
                <w:szCs w:val="24"/>
              </w:rPr>
              <w:t>diterbitkan</w:t>
            </w:r>
            <w:proofErr w:type="spellEnd"/>
            <w:r w:rsidRPr="003A31CC">
              <w:rPr>
                <w:rFonts w:ascii="Times New Roman" w:eastAsia="Times New Roman" w:hAnsi="Times New Roman" w:cs="Times New Roman"/>
                <w:color w:val="111111"/>
                <w:sz w:val="24"/>
                <w:szCs w:val="24"/>
              </w:rPr>
              <w:t xml:space="preserve"> 2010–2025</w:t>
            </w:r>
          </w:p>
        </w:tc>
        <w:tc>
          <w:tcPr>
            <w:tcW w:w="3521" w:type="dxa"/>
            <w:tcMar>
              <w:top w:w="100" w:type="dxa"/>
              <w:left w:w="140" w:type="dxa"/>
              <w:bottom w:w="100" w:type="dxa"/>
              <w:right w:w="140" w:type="dxa"/>
            </w:tcMar>
          </w:tcPr>
          <w:p w14:paraId="6F0432F9" w14:textId="77777777" w:rsidR="00706DCC" w:rsidRPr="003A31CC" w:rsidRDefault="00706DCC" w:rsidP="000C3C7E">
            <w:pPr>
              <w:spacing w:after="0" w:line="240" w:lineRule="auto"/>
              <w:jc w:val="both"/>
              <w:rPr>
                <w:rFonts w:ascii="Times New Roman" w:hAnsi="Times New Roman" w:cs="Times New Roman"/>
                <w:sz w:val="24"/>
                <w:szCs w:val="24"/>
              </w:rPr>
            </w:pPr>
            <w:r w:rsidRPr="003A31CC">
              <w:rPr>
                <w:rFonts w:ascii="Times New Roman" w:eastAsia="Times New Roman" w:hAnsi="Times New Roman" w:cs="Times New Roman"/>
                <w:color w:val="111111"/>
                <w:sz w:val="24"/>
                <w:szCs w:val="24"/>
              </w:rPr>
              <w:t>Tesis/</w:t>
            </w:r>
            <w:proofErr w:type="spellStart"/>
            <w:r w:rsidRPr="003A31CC">
              <w:rPr>
                <w:rFonts w:ascii="Times New Roman" w:eastAsia="Times New Roman" w:hAnsi="Times New Roman" w:cs="Times New Roman"/>
                <w:color w:val="111111"/>
                <w:sz w:val="24"/>
                <w:szCs w:val="24"/>
              </w:rPr>
              <w:t>disertasi</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belum</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dipublikasikan</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opini</w:t>
            </w:r>
            <w:proofErr w:type="spellEnd"/>
            <w:r w:rsidRPr="003A31CC">
              <w:rPr>
                <w:rFonts w:ascii="Times New Roman" w:eastAsia="Times New Roman" w:hAnsi="Times New Roman" w:cs="Times New Roman"/>
                <w:color w:val="111111"/>
                <w:sz w:val="24"/>
                <w:szCs w:val="24"/>
              </w:rPr>
              <w:t xml:space="preserve"> </w:t>
            </w:r>
            <w:proofErr w:type="spellStart"/>
            <w:r w:rsidRPr="003A31CC">
              <w:rPr>
                <w:rFonts w:ascii="Times New Roman" w:eastAsia="Times New Roman" w:hAnsi="Times New Roman" w:cs="Times New Roman"/>
                <w:color w:val="111111"/>
                <w:sz w:val="24"/>
                <w:szCs w:val="24"/>
              </w:rPr>
              <w:t>tanpa</w:t>
            </w:r>
            <w:proofErr w:type="spellEnd"/>
            <w:r w:rsidRPr="003A31CC">
              <w:rPr>
                <w:rFonts w:ascii="Times New Roman" w:eastAsia="Times New Roman" w:hAnsi="Times New Roman" w:cs="Times New Roman"/>
                <w:color w:val="111111"/>
                <w:sz w:val="24"/>
                <w:szCs w:val="24"/>
              </w:rPr>
              <w:t xml:space="preserve"> data </w:t>
            </w:r>
            <w:proofErr w:type="spellStart"/>
            <w:r w:rsidRPr="003A31CC">
              <w:rPr>
                <w:rFonts w:ascii="Times New Roman" w:eastAsia="Times New Roman" w:hAnsi="Times New Roman" w:cs="Times New Roman"/>
                <w:color w:val="111111"/>
                <w:sz w:val="24"/>
                <w:szCs w:val="24"/>
              </w:rPr>
              <w:t>empiris</w:t>
            </w:r>
            <w:proofErr w:type="spellEnd"/>
            <w:r w:rsidRPr="003A31CC">
              <w:rPr>
                <w:rFonts w:ascii="Times New Roman" w:eastAsia="Times New Roman" w:hAnsi="Times New Roman" w:cs="Times New Roman"/>
                <w:color w:val="111111"/>
                <w:sz w:val="24"/>
                <w:szCs w:val="24"/>
              </w:rPr>
              <w:t>; predatory journal</w:t>
            </w:r>
          </w:p>
        </w:tc>
      </w:tr>
    </w:tbl>
    <w:p w14:paraId="0B386DDF" w14:textId="2E16B730" w:rsidR="00706DCC" w:rsidRPr="003F0AFB" w:rsidRDefault="00706DCC" w:rsidP="000C3C7E">
      <w:pPr>
        <w:spacing w:after="0" w:line="240" w:lineRule="auto"/>
        <w:ind w:firstLine="720"/>
        <w:jc w:val="both"/>
        <w:rPr>
          <w:rFonts w:ascii="Times New Roman" w:eastAsia="Times New Roman" w:hAnsi="Times New Roman" w:cs="Times New Roman"/>
          <w:sz w:val="24"/>
          <w:szCs w:val="24"/>
        </w:rPr>
      </w:pPr>
      <w:r w:rsidRPr="00F85642">
        <w:rPr>
          <w:rFonts w:ascii="Times New Roman" w:eastAsia="Times New Roman" w:hAnsi="Times New Roman" w:cs="Times New Roman"/>
          <w:sz w:val="24"/>
          <w:szCs w:val="24"/>
          <w:lang w:val="fi-FI"/>
        </w:rPr>
        <w:t xml:space="preserve">Seleksi studi dilakukan melalui empat tahap sesuai alur PRISMA-ScR. </w:t>
      </w:r>
      <w:r w:rsidRPr="003F0AFB">
        <w:rPr>
          <w:rFonts w:ascii="Times New Roman" w:eastAsia="Times New Roman" w:hAnsi="Times New Roman" w:cs="Times New Roman"/>
          <w:sz w:val="24"/>
          <w:szCs w:val="24"/>
        </w:rPr>
        <w:t xml:space="preserve">Pada </w:t>
      </w:r>
      <w:proofErr w:type="spellStart"/>
      <w:r w:rsidRPr="003F0AFB">
        <w:rPr>
          <w:rFonts w:ascii="Times New Roman" w:eastAsia="Times New Roman" w:hAnsi="Times New Roman" w:cs="Times New Roman"/>
          <w:sz w:val="24"/>
          <w:szCs w:val="24"/>
        </w:rPr>
        <w:t>tahap</w:t>
      </w:r>
      <w:proofErr w:type="spellEnd"/>
      <w:r w:rsidRPr="003F0AFB">
        <w:rPr>
          <w:rFonts w:ascii="Times New Roman" w:eastAsia="Times New Roman" w:hAnsi="Times New Roman" w:cs="Times New Roman"/>
          <w:sz w:val="24"/>
          <w:szCs w:val="24"/>
        </w:rPr>
        <w:t xml:space="preserve"> </w:t>
      </w:r>
      <w:r w:rsidRPr="003F0AFB">
        <w:rPr>
          <w:rFonts w:ascii="Times New Roman" w:eastAsia="Times New Roman" w:hAnsi="Times New Roman" w:cs="Times New Roman"/>
          <w:i/>
          <w:iCs/>
          <w:sz w:val="24"/>
          <w:szCs w:val="24"/>
        </w:rPr>
        <w:t>identification</w:t>
      </w:r>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penelusuran</w:t>
      </w:r>
      <w:proofErr w:type="spellEnd"/>
      <w:r w:rsidRPr="003F0AFB">
        <w:rPr>
          <w:rFonts w:ascii="Times New Roman" w:eastAsia="Times New Roman" w:hAnsi="Times New Roman" w:cs="Times New Roman"/>
          <w:sz w:val="24"/>
          <w:szCs w:val="24"/>
        </w:rPr>
        <w:t xml:space="preserve"> di </w:t>
      </w:r>
      <w:proofErr w:type="spellStart"/>
      <w:r w:rsidRPr="003F0AFB">
        <w:rPr>
          <w:rFonts w:ascii="Times New Roman" w:eastAsia="Times New Roman" w:hAnsi="Times New Roman" w:cs="Times New Roman"/>
          <w:sz w:val="24"/>
          <w:szCs w:val="24"/>
        </w:rPr>
        <w:t>empat</w:t>
      </w:r>
      <w:proofErr w:type="spellEnd"/>
      <w:r w:rsidRPr="003F0AFB">
        <w:rPr>
          <w:rFonts w:ascii="Times New Roman" w:eastAsia="Times New Roman" w:hAnsi="Times New Roman" w:cs="Times New Roman"/>
          <w:sz w:val="24"/>
          <w:szCs w:val="24"/>
        </w:rPr>
        <w:t xml:space="preserve"> basis data (Scopus, ScienceDirect, Google Scholar, dan Garuda) </w:t>
      </w:r>
      <w:proofErr w:type="spellStart"/>
      <w:r w:rsidRPr="000C3C7E">
        <w:rPr>
          <w:rFonts w:ascii="Times New Roman" w:eastAsia="Times New Roman" w:hAnsi="Times New Roman" w:cs="Times New Roman"/>
          <w:sz w:val="24"/>
          <w:szCs w:val="24"/>
        </w:rPr>
        <w:t>menghasilkan</w:t>
      </w:r>
      <w:proofErr w:type="spellEnd"/>
      <w:r w:rsidRPr="000C3C7E">
        <w:rPr>
          <w:rFonts w:ascii="Times New Roman" w:eastAsia="Times New Roman" w:hAnsi="Times New Roman" w:cs="Times New Roman"/>
          <w:sz w:val="24"/>
          <w:szCs w:val="24"/>
        </w:rPr>
        <w:t xml:space="preserve"> </w:t>
      </w:r>
      <w:r w:rsidR="000C3C7E" w:rsidRPr="000C3C7E">
        <w:rPr>
          <w:rFonts w:ascii="Times New Roman" w:eastAsia="Times New Roman" w:hAnsi="Times New Roman" w:cs="Times New Roman"/>
          <w:sz w:val="24"/>
          <w:szCs w:val="24"/>
        </w:rPr>
        <w:t>2142</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artikel</w:t>
      </w:r>
      <w:proofErr w:type="spellEnd"/>
      <w:r w:rsidRPr="000C3C7E">
        <w:rPr>
          <w:rFonts w:ascii="Times New Roman" w:eastAsia="Times New Roman" w:hAnsi="Times New Roman" w:cs="Times New Roman"/>
          <w:sz w:val="24"/>
          <w:szCs w:val="24"/>
        </w:rPr>
        <w:t xml:space="preserve">. Pada </w:t>
      </w:r>
      <w:proofErr w:type="spellStart"/>
      <w:r w:rsidRPr="000C3C7E">
        <w:rPr>
          <w:rFonts w:ascii="Times New Roman" w:eastAsia="Times New Roman" w:hAnsi="Times New Roman" w:cs="Times New Roman"/>
          <w:sz w:val="24"/>
          <w:szCs w:val="24"/>
        </w:rPr>
        <w:t>tahap</w:t>
      </w:r>
      <w:proofErr w:type="spellEnd"/>
      <w:r w:rsidRPr="000C3C7E">
        <w:rPr>
          <w:rFonts w:ascii="Times New Roman" w:eastAsia="Times New Roman" w:hAnsi="Times New Roman" w:cs="Times New Roman"/>
          <w:sz w:val="24"/>
          <w:szCs w:val="24"/>
        </w:rPr>
        <w:t xml:space="preserve"> </w:t>
      </w:r>
      <w:r w:rsidRPr="000C3C7E">
        <w:rPr>
          <w:rFonts w:ascii="Times New Roman" w:eastAsia="Times New Roman" w:hAnsi="Times New Roman" w:cs="Times New Roman"/>
          <w:i/>
          <w:iCs/>
          <w:sz w:val="24"/>
          <w:szCs w:val="24"/>
        </w:rPr>
        <w:t>screening</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setelah</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penghapusan</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duplikat</w:t>
      </w:r>
      <w:proofErr w:type="spellEnd"/>
      <w:r w:rsidRPr="000C3C7E">
        <w:rPr>
          <w:rFonts w:ascii="Times New Roman" w:eastAsia="Times New Roman" w:hAnsi="Times New Roman" w:cs="Times New Roman"/>
          <w:sz w:val="24"/>
          <w:szCs w:val="24"/>
        </w:rPr>
        <w:t xml:space="preserve"> (n = </w:t>
      </w:r>
      <w:r w:rsidR="000C3C7E" w:rsidRPr="000C3C7E">
        <w:rPr>
          <w:rFonts w:ascii="Times New Roman" w:eastAsia="Times New Roman" w:hAnsi="Times New Roman" w:cs="Times New Roman"/>
          <w:sz w:val="24"/>
          <w:szCs w:val="24"/>
        </w:rPr>
        <w:t>1320</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sebanyak</w:t>
      </w:r>
      <w:proofErr w:type="spellEnd"/>
      <w:r w:rsidRPr="000C3C7E">
        <w:rPr>
          <w:rFonts w:ascii="Times New Roman" w:eastAsia="Times New Roman" w:hAnsi="Times New Roman" w:cs="Times New Roman"/>
          <w:sz w:val="24"/>
          <w:szCs w:val="24"/>
        </w:rPr>
        <w:t xml:space="preserve"> </w:t>
      </w:r>
      <w:r w:rsidR="000C3C7E" w:rsidRPr="000C3C7E">
        <w:rPr>
          <w:rFonts w:ascii="Times New Roman" w:eastAsia="Times New Roman" w:hAnsi="Times New Roman" w:cs="Times New Roman"/>
          <w:sz w:val="24"/>
          <w:szCs w:val="24"/>
        </w:rPr>
        <w:t>822</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artikel</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disaring</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berdasarkan</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judul</w:t>
      </w:r>
      <w:proofErr w:type="spellEnd"/>
      <w:r w:rsidRPr="000C3C7E">
        <w:rPr>
          <w:rFonts w:ascii="Times New Roman" w:eastAsia="Times New Roman" w:hAnsi="Times New Roman" w:cs="Times New Roman"/>
          <w:sz w:val="24"/>
          <w:szCs w:val="24"/>
        </w:rPr>
        <w:t xml:space="preserve"> dan </w:t>
      </w:r>
      <w:proofErr w:type="spellStart"/>
      <w:r w:rsidRPr="000C3C7E">
        <w:rPr>
          <w:rFonts w:ascii="Times New Roman" w:eastAsia="Times New Roman" w:hAnsi="Times New Roman" w:cs="Times New Roman"/>
          <w:sz w:val="24"/>
          <w:szCs w:val="24"/>
        </w:rPr>
        <w:t>abstrak</w:t>
      </w:r>
      <w:proofErr w:type="spellEnd"/>
      <w:r w:rsidRPr="000C3C7E">
        <w:rPr>
          <w:rFonts w:ascii="Times New Roman" w:eastAsia="Times New Roman" w:hAnsi="Times New Roman" w:cs="Times New Roman"/>
          <w:sz w:val="24"/>
          <w:szCs w:val="24"/>
        </w:rPr>
        <w:t xml:space="preserve">; </w:t>
      </w:r>
      <w:r w:rsidR="000C3C7E" w:rsidRPr="000C3C7E">
        <w:rPr>
          <w:rFonts w:ascii="Times New Roman" w:eastAsia="Times New Roman" w:hAnsi="Times New Roman" w:cs="Times New Roman"/>
          <w:sz w:val="24"/>
          <w:szCs w:val="24"/>
        </w:rPr>
        <w:t>757</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artikel</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di</w:t>
      </w:r>
      <w:r w:rsidR="000C3C7E" w:rsidRPr="000C3C7E">
        <w:rPr>
          <w:rFonts w:ascii="Times New Roman" w:eastAsia="Times New Roman" w:hAnsi="Times New Roman" w:cs="Times New Roman"/>
          <w:sz w:val="24"/>
          <w:szCs w:val="24"/>
        </w:rPr>
        <w:t>eliminasi</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karena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tidak</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memenuhi</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kriteria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populasi</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atau</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konteks</w:t>
      </w:r>
      <w:proofErr w:type="spellEnd"/>
      <w:r w:rsidRPr="000C3C7E">
        <w:rPr>
          <w:rFonts w:ascii="Times New Roman" w:eastAsia="Times New Roman" w:hAnsi="Times New Roman" w:cs="Times New Roman"/>
          <w:sz w:val="24"/>
          <w:szCs w:val="24"/>
        </w:rPr>
        <w:t xml:space="preserve">. Pada </w:t>
      </w:r>
      <w:proofErr w:type="spellStart"/>
      <w:r w:rsidRPr="000C3C7E">
        <w:rPr>
          <w:rFonts w:ascii="Times New Roman" w:eastAsia="Times New Roman" w:hAnsi="Times New Roman" w:cs="Times New Roman"/>
          <w:sz w:val="24"/>
          <w:szCs w:val="24"/>
        </w:rPr>
        <w:t>tahap</w:t>
      </w:r>
      <w:proofErr w:type="spellEnd"/>
      <w:r w:rsidRPr="000C3C7E">
        <w:rPr>
          <w:rFonts w:ascii="Times New Roman" w:eastAsia="Times New Roman" w:hAnsi="Times New Roman" w:cs="Times New Roman"/>
          <w:sz w:val="24"/>
          <w:szCs w:val="24"/>
        </w:rPr>
        <w:t xml:space="preserve"> </w:t>
      </w:r>
      <w:r w:rsidRPr="000C3C7E">
        <w:rPr>
          <w:rFonts w:ascii="Times New Roman" w:eastAsia="Times New Roman" w:hAnsi="Times New Roman" w:cs="Times New Roman"/>
          <w:i/>
          <w:iCs/>
          <w:sz w:val="24"/>
          <w:szCs w:val="24"/>
        </w:rPr>
        <w:t>eligibility</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artikel</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dibaca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secara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teks</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penuh</w:t>
      </w:r>
      <w:proofErr w:type="spellEnd"/>
      <w:r w:rsidRPr="000C3C7E">
        <w:rPr>
          <w:rFonts w:ascii="Times New Roman" w:eastAsia="Times New Roman" w:hAnsi="Times New Roman" w:cs="Times New Roman"/>
          <w:sz w:val="24"/>
          <w:szCs w:val="24"/>
        </w:rPr>
        <w:t xml:space="preserve"> dan </w:t>
      </w:r>
      <w:r w:rsidR="000C3C7E" w:rsidRPr="000C3C7E">
        <w:rPr>
          <w:rFonts w:ascii="Times New Roman" w:eastAsia="Times New Roman" w:hAnsi="Times New Roman" w:cs="Times New Roman"/>
          <w:sz w:val="24"/>
          <w:szCs w:val="24"/>
        </w:rPr>
        <w:t xml:space="preserve">65 </w:t>
      </w:r>
      <w:r w:rsidRPr="000C3C7E">
        <w:rPr>
          <w:rFonts w:ascii="Times New Roman" w:eastAsia="Times New Roman" w:hAnsi="Times New Roman" w:cs="Times New Roman"/>
          <w:sz w:val="24"/>
          <w:szCs w:val="24"/>
        </w:rPr>
        <w:t xml:space="preserve">di </w:t>
      </w:r>
      <w:proofErr w:type="spellStart"/>
      <w:r w:rsidRPr="000C3C7E">
        <w:rPr>
          <w:rFonts w:ascii="Times New Roman" w:eastAsia="Times New Roman" w:hAnsi="Times New Roman" w:cs="Times New Roman"/>
          <w:sz w:val="24"/>
          <w:szCs w:val="24"/>
        </w:rPr>
        <w:t>antaranya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dieksklusi</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karena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tidak</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membahas</w:t>
      </w:r>
      <w:proofErr w:type="spellEnd"/>
      <w:r w:rsidRPr="000C3C7E">
        <w:rPr>
          <w:rFonts w:ascii="Times New Roman" w:eastAsia="Times New Roman" w:hAnsi="Times New Roman" w:cs="Times New Roman"/>
          <w:sz w:val="24"/>
          <w:szCs w:val="24"/>
        </w:rPr>
        <w:t xml:space="preserve"> gender </w:t>
      </w:r>
      <w:proofErr w:type="spellStart"/>
      <w:r w:rsidRPr="000C3C7E">
        <w:rPr>
          <w:rFonts w:ascii="Times New Roman" w:eastAsia="Times New Roman" w:hAnsi="Times New Roman" w:cs="Times New Roman"/>
          <w:sz w:val="24"/>
          <w:szCs w:val="24"/>
        </w:rPr>
        <w:t>secara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lastRenderedPageBreak/>
        <w:t>eksplisit</w:t>
      </w:r>
      <w:proofErr w:type="spellEnd"/>
      <w:r w:rsidRPr="000C3C7E">
        <w:rPr>
          <w:rFonts w:ascii="Times New Roman" w:eastAsia="Times New Roman" w:hAnsi="Times New Roman" w:cs="Times New Roman"/>
          <w:sz w:val="24"/>
          <w:szCs w:val="24"/>
        </w:rPr>
        <w:t xml:space="preserve">, data </w:t>
      </w:r>
      <w:proofErr w:type="spellStart"/>
      <w:r w:rsidRPr="000C3C7E">
        <w:rPr>
          <w:rFonts w:ascii="Times New Roman" w:eastAsia="Times New Roman" w:hAnsi="Times New Roman" w:cs="Times New Roman"/>
          <w:sz w:val="24"/>
          <w:szCs w:val="24"/>
        </w:rPr>
        <w:t>tidak</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dapat</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dipilah</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berdasarkan</w:t>
      </w:r>
      <w:proofErr w:type="spellEnd"/>
      <w:r w:rsidRPr="000C3C7E">
        <w:rPr>
          <w:rFonts w:ascii="Times New Roman" w:eastAsia="Times New Roman" w:hAnsi="Times New Roman" w:cs="Times New Roman"/>
          <w:sz w:val="24"/>
          <w:szCs w:val="24"/>
        </w:rPr>
        <w:t xml:space="preserve"> gender, </w:t>
      </w:r>
      <w:proofErr w:type="spellStart"/>
      <w:r w:rsidRPr="000C3C7E">
        <w:rPr>
          <w:rFonts w:ascii="Times New Roman" w:eastAsia="Times New Roman" w:hAnsi="Times New Roman" w:cs="Times New Roman"/>
          <w:sz w:val="24"/>
          <w:szCs w:val="24"/>
        </w:rPr>
        <w:t>atau</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artikel</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tidak</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dapat</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diakses</w:t>
      </w:r>
      <w:proofErr w:type="spellEnd"/>
      <w:r w:rsidRPr="000C3C7E">
        <w:rPr>
          <w:rFonts w:ascii="Times New Roman" w:eastAsia="Times New Roman" w:hAnsi="Times New Roman" w:cs="Times New Roman"/>
          <w:sz w:val="24"/>
          <w:szCs w:val="24"/>
        </w:rPr>
        <w:t>.</w:t>
      </w:r>
      <w:r w:rsidR="00780CA6" w:rsidRPr="000C3C7E">
        <w:rPr>
          <w:rFonts w:ascii="Times New Roman" w:eastAsia="Times New Roman" w:hAnsi="Times New Roman" w:cs="Times New Roman"/>
          <w:sz w:val="24"/>
          <w:szCs w:val="24"/>
        </w:rPr>
        <w:t xml:space="preserve"> </w:t>
      </w:r>
      <w:r w:rsidRPr="000C3C7E">
        <w:rPr>
          <w:rFonts w:ascii="Times New Roman" w:eastAsia="Times New Roman" w:hAnsi="Times New Roman" w:cs="Times New Roman"/>
          <w:sz w:val="24"/>
          <w:szCs w:val="24"/>
        </w:rPr>
        <w:t xml:space="preserve">Pada </w:t>
      </w:r>
      <w:proofErr w:type="spellStart"/>
      <w:r w:rsidRPr="000C3C7E">
        <w:rPr>
          <w:rFonts w:ascii="Times New Roman" w:eastAsia="Times New Roman" w:hAnsi="Times New Roman" w:cs="Times New Roman"/>
          <w:sz w:val="24"/>
          <w:szCs w:val="24"/>
        </w:rPr>
        <w:t>tahap</w:t>
      </w:r>
      <w:proofErr w:type="spellEnd"/>
      <w:r w:rsidRPr="000C3C7E">
        <w:rPr>
          <w:rFonts w:ascii="Times New Roman" w:eastAsia="Times New Roman" w:hAnsi="Times New Roman" w:cs="Times New Roman"/>
          <w:sz w:val="24"/>
          <w:szCs w:val="24"/>
        </w:rPr>
        <w:t xml:space="preserve"> </w:t>
      </w:r>
      <w:r w:rsidRPr="000C3C7E">
        <w:rPr>
          <w:rFonts w:ascii="Times New Roman" w:eastAsia="Times New Roman" w:hAnsi="Times New Roman" w:cs="Times New Roman"/>
          <w:i/>
          <w:iCs/>
          <w:sz w:val="24"/>
          <w:szCs w:val="24"/>
        </w:rPr>
        <w:t>included</w:t>
      </w:r>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sebanyak</w:t>
      </w:r>
      <w:proofErr w:type="spellEnd"/>
      <w:r w:rsidRPr="000C3C7E">
        <w:rPr>
          <w:rFonts w:ascii="Times New Roman" w:eastAsia="Times New Roman" w:hAnsi="Times New Roman" w:cs="Times New Roman"/>
          <w:sz w:val="24"/>
          <w:szCs w:val="24"/>
        </w:rPr>
        <w:t xml:space="preserve"> 29 </w:t>
      </w:r>
      <w:proofErr w:type="spellStart"/>
      <w:r w:rsidRPr="000C3C7E">
        <w:rPr>
          <w:rFonts w:ascii="Times New Roman" w:eastAsia="Times New Roman" w:hAnsi="Times New Roman" w:cs="Times New Roman"/>
          <w:sz w:val="24"/>
          <w:szCs w:val="24"/>
        </w:rPr>
        <w:t>artikel</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memenuhi</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seluruh</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kriteria</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kelayakan</w:t>
      </w:r>
      <w:proofErr w:type="spellEnd"/>
      <w:r w:rsidRPr="000C3C7E">
        <w:rPr>
          <w:rFonts w:ascii="Times New Roman" w:eastAsia="Times New Roman" w:hAnsi="Times New Roman" w:cs="Times New Roman"/>
          <w:sz w:val="24"/>
          <w:szCs w:val="24"/>
        </w:rPr>
        <w:t xml:space="preserve"> dan </w:t>
      </w:r>
      <w:proofErr w:type="spellStart"/>
      <w:r w:rsidRPr="000C3C7E">
        <w:rPr>
          <w:rFonts w:ascii="Times New Roman" w:eastAsia="Times New Roman" w:hAnsi="Times New Roman" w:cs="Times New Roman"/>
          <w:sz w:val="24"/>
          <w:szCs w:val="24"/>
        </w:rPr>
        <w:t>dianalisis</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dalam</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kajian</w:t>
      </w:r>
      <w:proofErr w:type="spellEnd"/>
      <w:r w:rsidRPr="000C3C7E">
        <w:rPr>
          <w:rFonts w:ascii="Times New Roman" w:eastAsia="Times New Roman" w:hAnsi="Times New Roman" w:cs="Times New Roman"/>
          <w:sz w:val="24"/>
          <w:szCs w:val="24"/>
        </w:rPr>
        <w:t xml:space="preserve"> </w:t>
      </w:r>
      <w:proofErr w:type="spellStart"/>
      <w:r w:rsidRPr="000C3C7E">
        <w:rPr>
          <w:rFonts w:ascii="Times New Roman" w:eastAsia="Times New Roman" w:hAnsi="Times New Roman" w:cs="Times New Roman"/>
          <w:sz w:val="24"/>
          <w:szCs w:val="24"/>
        </w:rPr>
        <w:t>ini</w:t>
      </w:r>
      <w:proofErr w:type="spellEnd"/>
      <w:r w:rsidRPr="000C3C7E">
        <w:rPr>
          <w:rFonts w:ascii="Times New Roman" w:eastAsia="Times New Roman" w:hAnsi="Times New Roman" w:cs="Times New Roman"/>
          <w:sz w:val="24"/>
          <w:szCs w:val="24"/>
        </w:rPr>
        <w:t>.</w:t>
      </w:r>
      <w:r w:rsidRPr="003F0AFB">
        <w:rPr>
          <w:rFonts w:ascii="Times New Roman" w:eastAsia="Times New Roman" w:hAnsi="Times New Roman" w:cs="Times New Roman"/>
          <w:sz w:val="24"/>
          <w:szCs w:val="24"/>
        </w:rPr>
        <w:t xml:space="preserve"> </w:t>
      </w:r>
    </w:p>
    <w:p w14:paraId="7A2256E8" w14:textId="77777777" w:rsidR="00780CA6" w:rsidRDefault="00706DCC" w:rsidP="00780CA6">
      <w:pPr>
        <w:spacing w:after="0" w:line="240" w:lineRule="auto"/>
        <w:ind w:firstLine="720"/>
        <w:jc w:val="both"/>
        <w:rPr>
          <w:sz w:val="24"/>
          <w:szCs w:val="24"/>
        </w:rPr>
      </w:pPr>
      <w:proofErr w:type="spellStart"/>
      <w:r w:rsidRPr="003F0AFB">
        <w:rPr>
          <w:rFonts w:ascii="Times New Roman" w:eastAsia="Times New Roman" w:hAnsi="Times New Roman" w:cs="Times New Roman"/>
          <w:sz w:val="24"/>
          <w:szCs w:val="24"/>
        </w:rPr>
        <w:t>Ekstraksi</w:t>
      </w:r>
      <w:proofErr w:type="spellEnd"/>
      <w:r w:rsidRPr="003F0AFB">
        <w:rPr>
          <w:rFonts w:ascii="Times New Roman" w:eastAsia="Times New Roman" w:hAnsi="Times New Roman" w:cs="Times New Roman"/>
          <w:sz w:val="24"/>
          <w:szCs w:val="24"/>
        </w:rPr>
        <w:t xml:space="preserve"> data </w:t>
      </w:r>
      <w:proofErr w:type="spellStart"/>
      <w:r w:rsidRPr="003F0AFB">
        <w:rPr>
          <w:rFonts w:ascii="Times New Roman" w:eastAsia="Times New Roman" w:hAnsi="Times New Roman" w:cs="Times New Roman"/>
          <w:sz w:val="24"/>
          <w:szCs w:val="24"/>
        </w:rPr>
        <w:t>dilakukan</w:t>
      </w:r>
      <w:proofErr w:type="spellEnd"/>
      <w:r w:rsidRPr="003F0AFB">
        <w:rPr>
          <w:rFonts w:ascii="Times New Roman" w:eastAsia="Times New Roman" w:hAnsi="Times New Roman" w:cs="Times New Roman"/>
          <w:sz w:val="24"/>
          <w:szCs w:val="24"/>
        </w:rPr>
        <w:t xml:space="preserve"> oleh </w:t>
      </w:r>
      <w:proofErr w:type="spellStart"/>
      <w:r w:rsidRPr="003F0AFB">
        <w:rPr>
          <w:rFonts w:ascii="Times New Roman" w:eastAsia="Times New Roman" w:hAnsi="Times New Roman" w:cs="Times New Roman"/>
          <w:sz w:val="24"/>
          <w:szCs w:val="24"/>
        </w:rPr>
        <w:t>peneliti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menggunakan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matriks</w:t>
      </w:r>
      <w:proofErr w:type="spellEnd"/>
      <w:r w:rsidRPr="003F0AFB">
        <w:rPr>
          <w:rFonts w:ascii="Times New Roman" w:eastAsia="Times New Roman" w:hAnsi="Times New Roman" w:cs="Times New Roman"/>
          <w:sz w:val="24"/>
          <w:szCs w:val="24"/>
        </w:rPr>
        <w:t xml:space="preserve"> yang </w:t>
      </w:r>
      <w:proofErr w:type="spellStart"/>
      <w:r w:rsidRPr="003F0AFB">
        <w:rPr>
          <w:rFonts w:ascii="Times New Roman" w:eastAsia="Times New Roman" w:hAnsi="Times New Roman" w:cs="Times New Roman"/>
          <w:sz w:val="24"/>
          <w:szCs w:val="24"/>
        </w:rPr>
        <w:t>memuat</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delapan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variabel</w:t>
      </w:r>
      <w:proofErr w:type="spellEnd"/>
      <w:r w:rsidRPr="003F0AFB">
        <w:rPr>
          <w:rFonts w:ascii="Times New Roman" w:eastAsia="Times New Roman" w:hAnsi="Times New Roman" w:cs="Times New Roman"/>
          <w:sz w:val="24"/>
          <w:szCs w:val="24"/>
        </w:rPr>
        <w:t xml:space="preserve">: (1) </w:t>
      </w:r>
      <w:proofErr w:type="spellStart"/>
      <w:r w:rsidRPr="003F0AFB">
        <w:rPr>
          <w:rFonts w:ascii="Times New Roman" w:eastAsia="Times New Roman" w:hAnsi="Times New Roman" w:cs="Times New Roman"/>
          <w:sz w:val="24"/>
          <w:szCs w:val="24"/>
        </w:rPr>
        <w:t>identitas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studi</w:t>
      </w:r>
      <w:proofErr w:type="spellEnd"/>
      <w:r w:rsidRPr="003F0AFB">
        <w:rPr>
          <w:rFonts w:ascii="Times New Roman" w:eastAsia="Times New Roman" w:hAnsi="Times New Roman" w:cs="Times New Roman"/>
          <w:sz w:val="24"/>
          <w:szCs w:val="24"/>
        </w:rPr>
        <w:t xml:space="preserve">; (2) </w:t>
      </w:r>
      <w:proofErr w:type="spellStart"/>
      <w:r w:rsidRPr="003F0AFB">
        <w:rPr>
          <w:rFonts w:ascii="Times New Roman" w:eastAsia="Times New Roman" w:hAnsi="Times New Roman" w:cs="Times New Roman"/>
          <w:sz w:val="24"/>
          <w:szCs w:val="24"/>
        </w:rPr>
        <w:t>desain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penelitian</w:t>
      </w:r>
      <w:proofErr w:type="spellEnd"/>
      <w:r w:rsidRPr="003F0AFB">
        <w:rPr>
          <w:rFonts w:ascii="Times New Roman" w:eastAsia="Times New Roman" w:hAnsi="Times New Roman" w:cs="Times New Roman"/>
          <w:sz w:val="24"/>
          <w:szCs w:val="24"/>
        </w:rPr>
        <w:t xml:space="preserve">; (3) </w:t>
      </w:r>
      <w:proofErr w:type="spellStart"/>
      <w:r w:rsidRPr="003F0AFB">
        <w:rPr>
          <w:rFonts w:ascii="Times New Roman" w:eastAsia="Times New Roman" w:hAnsi="Times New Roman" w:cs="Times New Roman"/>
          <w:sz w:val="24"/>
          <w:szCs w:val="24"/>
        </w:rPr>
        <w:t>populasi</w:t>
      </w:r>
      <w:proofErr w:type="spellEnd"/>
      <w:r w:rsidRPr="003F0AFB">
        <w:rPr>
          <w:rFonts w:ascii="Times New Roman" w:eastAsia="Times New Roman" w:hAnsi="Times New Roman" w:cs="Times New Roman"/>
          <w:sz w:val="24"/>
          <w:szCs w:val="24"/>
        </w:rPr>
        <w:t xml:space="preserve"> dan </w:t>
      </w:r>
      <w:proofErr w:type="spellStart"/>
      <w:r w:rsidRPr="003F0AFB">
        <w:rPr>
          <w:rFonts w:ascii="Times New Roman" w:eastAsia="Times New Roman" w:hAnsi="Times New Roman" w:cs="Times New Roman"/>
          <w:sz w:val="24"/>
          <w:szCs w:val="24"/>
        </w:rPr>
        <w:t>ukuran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sampel</w:t>
      </w:r>
      <w:proofErr w:type="spellEnd"/>
      <w:r w:rsidRPr="003F0AFB">
        <w:rPr>
          <w:rFonts w:ascii="Times New Roman" w:eastAsia="Times New Roman" w:hAnsi="Times New Roman" w:cs="Times New Roman"/>
          <w:sz w:val="24"/>
          <w:szCs w:val="24"/>
        </w:rPr>
        <w:t xml:space="preserve">; (4) wilayah dan </w:t>
      </w:r>
      <w:proofErr w:type="spellStart"/>
      <w:r w:rsidRPr="003F0AFB">
        <w:rPr>
          <w:rFonts w:ascii="Times New Roman" w:eastAsia="Times New Roman" w:hAnsi="Times New Roman" w:cs="Times New Roman"/>
          <w:sz w:val="24"/>
          <w:szCs w:val="24"/>
        </w:rPr>
        <w:t>jenjang</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pendidikan</w:t>
      </w:r>
      <w:proofErr w:type="spellEnd"/>
      <w:r w:rsidRPr="003F0AFB">
        <w:rPr>
          <w:rFonts w:ascii="Times New Roman" w:eastAsia="Times New Roman" w:hAnsi="Times New Roman" w:cs="Times New Roman"/>
          <w:sz w:val="24"/>
          <w:szCs w:val="24"/>
        </w:rPr>
        <w:t xml:space="preserve">; (5) </w:t>
      </w:r>
      <w:proofErr w:type="spellStart"/>
      <w:r w:rsidRPr="003F0AFB">
        <w:rPr>
          <w:rFonts w:ascii="Times New Roman" w:eastAsia="Times New Roman" w:hAnsi="Times New Roman" w:cs="Times New Roman"/>
          <w:sz w:val="24"/>
          <w:szCs w:val="24"/>
        </w:rPr>
        <w:t>variabel</w:t>
      </w:r>
      <w:proofErr w:type="spellEnd"/>
      <w:r w:rsidRPr="003F0AFB">
        <w:rPr>
          <w:rFonts w:ascii="Times New Roman" w:eastAsia="Times New Roman" w:hAnsi="Times New Roman" w:cs="Times New Roman"/>
          <w:sz w:val="24"/>
          <w:szCs w:val="24"/>
        </w:rPr>
        <w:t xml:space="preserve"> gender yang </w:t>
      </w:r>
      <w:proofErr w:type="spellStart"/>
      <w:r w:rsidRPr="003F0AFB">
        <w:rPr>
          <w:rFonts w:ascii="Times New Roman" w:eastAsia="Times New Roman" w:hAnsi="Times New Roman" w:cs="Times New Roman"/>
          <w:sz w:val="24"/>
          <w:szCs w:val="24"/>
        </w:rPr>
        <w:t>diukur</w:t>
      </w:r>
      <w:proofErr w:type="spellEnd"/>
      <w:r w:rsidRPr="003F0AFB">
        <w:rPr>
          <w:rFonts w:ascii="Times New Roman" w:eastAsia="Times New Roman" w:hAnsi="Times New Roman" w:cs="Times New Roman"/>
          <w:sz w:val="24"/>
          <w:szCs w:val="24"/>
        </w:rPr>
        <w:t xml:space="preserve">; (6) </w:t>
      </w:r>
      <w:proofErr w:type="spellStart"/>
      <w:r w:rsidRPr="003F0AFB">
        <w:rPr>
          <w:rFonts w:ascii="Times New Roman" w:eastAsia="Times New Roman" w:hAnsi="Times New Roman" w:cs="Times New Roman"/>
          <w:sz w:val="24"/>
          <w:szCs w:val="24"/>
        </w:rPr>
        <w:t>variabel</w:t>
      </w:r>
      <w:proofErr w:type="spellEnd"/>
      <w:r w:rsidRPr="003F0AFB">
        <w:rPr>
          <w:rFonts w:ascii="Times New Roman" w:eastAsia="Times New Roman" w:hAnsi="Times New Roman" w:cs="Times New Roman"/>
          <w:sz w:val="24"/>
          <w:szCs w:val="24"/>
        </w:rPr>
        <w:t xml:space="preserve"> moderator yang </w:t>
      </w:r>
      <w:proofErr w:type="spellStart"/>
      <w:r w:rsidRPr="003F0AFB">
        <w:rPr>
          <w:rFonts w:ascii="Times New Roman" w:eastAsia="Times New Roman" w:hAnsi="Times New Roman" w:cs="Times New Roman"/>
          <w:sz w:val="24"/>
          <w:szCs w:val="24"/>
        </w:rPr>
        <w:t>dikaji</w:t>
      </w:r>
      <w:proofErr w:type="spellEnd"/>
      <w:r w:rsidRPr="003F0AFB">
        <w:rPr>
          <w:rFonts w:ascii="Times New Roman" w:eastAsia="Times New Roman" w:hAnsi="Times New Roman" w:cs="Times New Roman"/>
          <w:sz w:val="24"/>
          <w:szCs w:val="24"/>
        </w:rPr>
        <w:t xml:space="preserve">; (7) </w:t>
      </w:r>
      <w:proofErr w:type="spellStart"/>
      <w:r w:rsidRPr="003F0AFB">
        <w:rPr>
          <w:rFonts w:ascii="Times New Roman" w:eastAsia="Times New Roman" w:hAnsi="Times New Roman" w:cs="Times New Roman"/>
          <w:sz w:val="24"/>
          <w:szCs w:val="24"/>
        </w:rPr>
        <w:t>temuan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utama</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terkait</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kesenjangan</w:t>
      </w:r>
      <w:proofErr w:type="spellEnd"/>
      <w:r w:rsidRPr="003F0AFB">
        <w:rPr>
          <w:rFonts w:ascii="Times New Roman" w:eastAsia="Times New Roman" w:hAnsi="Times New Roman" w:cs="Times New Roman"/>
          <w:sz w:val="24"/>
          <w:szCs w:val="24"/>
        </w:rPr>
        <w:t xml:space="preserve"> gender; dan (8) </w:t>
      </w:r>
      <w:proofErr w:type="spellStart"/>
      <w:r w:rsidRPr="003F0AFB">
        <w:rPr>
          <w:rFonts w:ascii="Times New Roman" w:eastAsia="Times New Roman" w:hAnsi="Times New Roman" w:cs="Times New Roman"/>
          <w:sz w:val="24"/>
          <w:szCs w:val="24"/>
        </w:rPr>
        <w:t>penilaian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kualitas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metodologis</w:t>
      </w:r>
      <w:proofErr w:type="spellEnd"/>
      <w:r w:rsidRPr="003F0AFB">
        <w:rPr>
          <w:rFonts w:ascii="Times New Roman" w:eastAsia="Times New Roman" w:hAnsi="Times New Roman" w:cs="Times New Roman"/>
          <w:sz w:val="24"/>
          <w:szCs w:val="24"/>
        </w:rPr>
        <w:t xml:space="preserve">. </w:t>
      </w:r>
    </w:p>
    <w:p w14:paraId="0D5A2A93" w14:textId="2D8C4AE7" w:rsidR="00706DCC" w:rsidRPr="00780CA6" w:rsidRDefault="00706DCC" w:rsidP="00780CA6">
      <w:pPr>
        <w:spacing w:after="0" w:line="240" w:lineRule="auto"/>
        <w:ind w:firstLine="720"/>
        <w:jc w:val="both"/>
        <w:rPr>
          <w:sz w:val="24"/>
          <w:szCs w:val="24"/>
        </w:rPr>
      </w:pPr>
      <w:proofErr w:type="spellStart"/>
      <w:r w:rsidRPr="003F0AFB">
        <w:rPr>
          <w:rFonts w:ascii="Times New Roman" w:eastAsia="Times New Roman" w:hAnsi="Times New Roman" w:cs="Times New Roman"/>
          <w:sz w:val="24"/>
          <w:szCs w:val="24"/>
        </w:rPr>
        <w:t>Sintesis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dilakukan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melalui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analisis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tematik</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tiga</w:t>
      </w:r>
      <w:proofErr w:type="spellEnd"/>
      <w:r w:rsidRPr="003F0AFB">
        <w:rPr>
          <w:rFonts w:ascii="Times New Roman" w:eastAsia="Times New Roman" w:hAnsi="Times New Roman" w:cs="Times New Roman"/>
          <w:sz w:val="24"/>
          <w:szCs w:val="24"/>
        </w:rPr>
        <w:t xml:space="preserve"> lapis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1471-2288","author":[{"dropping-particle":"","family":"Thomas","given":"James","non-dropping-particle":"","parse-names":false,"suffix":""},{"dropping-particle":"","family":"Harden","given":"Angela","non-dropping-particle":"","parse-names":false,"suffix":""}],"container-title":"BMC medical research methodology","id":"ITEM-1","issue":"1","issued":{"date-parts":[["2008"]]},"page":"45","publisher":"Springer","title":"Methods for the thematic synthesis of qualitative research in systematic reviews","type":"article-journal","volume":"8"},"uris":["http://www.mendeley.com/documents/?uuid=6d87e451-a3a1-3c70-8ddc-d9437aa6e53d"]}],"mendeley":{"formattedCitation":"(Thomas &amp; Harden, 2008)","plainTextFormattedCitation":"(Thomas &amp; Harden, 2008)"},"properties":{"noteIndex":0},"schema":"https://github.com/citation-style-language/schema/raw/master/csl-citation.json"}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3F0AFB">
        <w:rPr>
          <w:rFonts w:ascii="Times New Roman" w:eastAsia="Times New Roman" w:hAnsi="Times New Roman" w:cs="Times New Roman"/>
          <w:noProof/>
          <w:sz w:val="24"/>
          <w:szCs w:val="24"/>
        </w:rPr>
        <w:t>(Thomas &amp; Harden, 2008)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r w:rsidRPr="003F0AFB">
        <w:rPr>
          <w:rFonts w:ascii="Times New Roman" w:eastAsia="Times New Roman" w:hAnsi="Times New Roman" w:cs="Times New Roman"/>
          <w:sz w:val="24"/>
          <w:szCs w:val="24"/>
        </w:rPr>
        <w:t xml:space="preserve">(1) </w:t>
      </w:r>
      <w:proofErr w:type="spellStart"/>
      <w:r w:rsidRPr="003F0AFB">
        <w:rPr>
          <w:rFonts w:ascii="Times New Roman" w:eastAsia="Times New Roman" w:hAnsi="Times New Roman" w:cs="Times New Roman"/>
          <w:sz w:val="24"/>
          <w:szCs w:val="24"/>
        </w:rPr>
        <w:t>analisis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tren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deskriptif</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lintas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jenjang</w:t>
      </w:r>
      <w:proofErr w:type="spellEnd"/>
      <w:r w:rsidRPr="003F0AFB">
        <w:rPr>
          <w:rFonts w:ascii="Times New Roman" w:eastAsia="Times New Roman" w:hAnsi="Times New Roman" w:cs="Times New Roman"/>
          <w:sz w:val="24"/>
          <w:szCs w:val="24"/>
        </w:rPr>
        <w:t xml:space="preserve"> PAUD </w:t>
      </w:r>
      <w:proofErr w:type="spellStart"/>
      <w:r w:rsidRPr="003F0AFB">
        <w:rPr>
          <w:rFonts w:ascii="Times New Roman" w:eastAsia="Times New Roman" w:hAnsi="Times New Roman" w:cs="Times New Roman"/>
          <w:sz w:val="24"/>
          <w:szCs w:val="24"/>
        </w:rPr>
        <w:t>hingga</w:t>
      </w:r>
      <w:proofErr w:type="spellEnd"/>
      <w:r w:rsidRPr="003F0AFB">
        <w:rPr>
          <w:rFonts w:ascii="Times New Roman" w:eastAsia="Times New Roman" w:hAnsi="Times New Roman" w:cs="Times New Roman"/>
          <w:sz w:val="24"/>
          <w:szCs w:val="24"/>
        </w:rPr>
        <w:t xml:space="preserve"> SMP </w:t>
      </w:r>
      <w:proofErr w:type="spellStart"/>
      <w:r w:rsidRPr="003F0AFB">
        <w:rPr>
          <w:rFonts w:ascii="Times New Roman" w:eastAsia="Times New Roman" w:hAnsi="Times New Roman" w:cs="Times New Roman"/>
          <w:sz w:val="24"/>
          <w:szCs w:val="24"/>
        </w:rPr>
        <w:t>untuk</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memetakan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arah</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kesenjangan</w:t>
      </w:r>
      <w:proofErr w:type="spellEnd"/>
      <w:r w:rsidRPr="003F0AFB">
        <w:rPr>
          <w:rFonts w:ascii="Times New Roman" w:eastAsia="Times New Roman" w:hAnsi="Times New Roman" w:cs="Times New Roman"/>
          <w:sz w:val="24"/>
          <w:szCs w:val="24"/>
        </w:rPr>
        <w:t xml:space="preserve"> gender; (2) </w:t>
      </w:r>
      <w:proofErr w:type="spellStart"/>
      <w:r w:rsidRPr="003F0AFB">
        <w:rPr>
          <w:rFonts w:ascii="Times New Roman" w:eastAsia="Times New Roman" w:hAnsi="Times New Roman" w:cs="Times New Roman"/>
          <w:sz w:val="24"/>
          <w:szCs w:val="24"/>
        </w:rPr>
        <w:t>analisis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interaksi</w:t>
      </w:r>
      <w:proofErr w:type="spellEnd"/>
      <w:r w:rsidRPr="003F0AFB">
        <w:rPr>
          <w:rFonts w:ascii="Times New Roman" w:eastAsia="Times New Roman" w:hAnsi="Times New Roman" w:cs="Times New Roman"/>
          <w:sz w:val="24"/>
          <w:szCs w:val="24"/>
        </w:rPr>
        <w:t xml:space="preserve"> moderator, </w:t>
      </w:r>
      <w:proofErr w:type="spellStart"/>
      <w:r w:rsidRPr="003F0AFB">
        <w:rPr>
          <w:rFonts w:ascii="Times New Roman" w:eastAsia="Times New Roman" w:hAnsi="Times New Roman" w:cs="Times New Roman"/>
          <w:sz w:val="24"/>
          <w:szCs w:val="24"/>
        </w:rPr>
        <w:t>yakni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bagaimana</w:t>
      </w:r>
      <w:proofErr w:type="spellEnd"/>
      <w:r w:rsidRPr="003F0AFB">
        <w:rPr>
          <w:rFonts w:ascii="Times New Roman" w:eastAsia="Times New Roman" w:hAnsi="Times New Roman" w:cs="Times New Roman"/>
          <w:sz w:val="24"/>
          <w:szCs w:val="24"/>
        </w:rPr>
        <w:t xml:space="preserve"> </w:t>
      </w:r>
      <w:r w:rsidRPr="003F0AFB">
        <w:rPr>
          <w:rFonts w:ascii="Times New Roman" w:eastAsia="Times New Roman" w:hAnsi="Times New Roman" w:cs="Times New Roman"/>
          <w:i/>
          <w:iCs/>
          <w:sz w:val="24"/>
          <w:szCs w:val="24"/>
        </w:rPr>
        <w:t>growth mindset</w:t>
      </w:r>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bahasa</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ibu</w:t>
      </w:r>
      <w:proofErr w:type="spellEnd"/>
      <w:r w:rsidRPr="003F0AFB">
        <w:rPr>
          <w:rFonts w:ascii="Times New Roman" w:eastAsia="Times New Roman" w:hAnsi="Times New Roman" w:cs="Times New Roman"/>
          <w:sz w:val="24"/>
          <w:szCs w:val="24"/>
        </w:rPr>
        <w:t xml:space="preserve">, dan </w:t>
      </w:r>
      <w:proofErr w:type="spellStart"/>
      <w:r w:rsidRPr="003F0AFB">
        <w:rPr>
          <w:rFonts w:ascii="Times New Roman" w:eastAsia="Times New Roman" w:hAnsi="Times New Roman" w:cs="Times New Roman"/>
          <w:sz w:val="24"/>
          <w:szCs w:val="24"/>
        </w:rPr>
        <w:t>lokasi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geografis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memengaruhi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kesenjangan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tersebut</w:t>
      </w:r>
      <w:proofErr w:type="spellEnd"/>
      <w:r w:rsidRPr="003F0AFB">
        <w:rPr>
          <w:rFonts w:ascii="Times New Roman" w:eastAsia="Times New Roman" w:hAnsi="Times New Roman" w:cs="Times New Roman"/>
          <w:sz w:val="24"/>
          <w:szCs w:val="24"/>
        </w:rPr>
        <w:t xml:space="preserve">; dan (3) </w:t>
      </w:r>
      <w:proofErr w:type="spellStart"/>
      <w:r w:rsidRPr="003F0AFB">
        <w:rPr>
          <w:rFonts w:ascii="Times New Roman" w:eastAsia="Times New Roman" w:hAnsi="Times New Roman" w:cs="Times New Roman"/>
          <w:sz w:val="24"/>
          <w:szCs w:val="24"/>
        </w:rPr>
        <w:t>penilaian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kualitas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bukti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berdasarkan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desain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studi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ukuran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sampel</w:t>
      </w:r>
      <w:proofErr w:type="spellEnd"/>
      <w:r w:rsidRPr="003F0AFB">
        <w:rPr>
          <w:rFonts w:ascii="Times New Roman" w:eastAsia="Times New Roman" w:hAnsi="Times New Roman" w:cs="Times New Roman"/>
          <w:sz w:val="24"/>
          <w:szCs w:val="24"/>
        </w:rPr>
        <w:t xml:space="preserve">, dan </w:t>
      </w:r>
      <w:proofErr w:type="spellStart"/>
      <w:r w:rsidRPr="003F0AFB">
        <w:rPr>
          <w:rFonts w:ascii="Times New Roman" w:eastAsia="Times New Roman" w:hAnsi="Times New Roman" w:cs="Times New Roman"/>
          <w:sz w:val="24"/>
          <w:szCs w:val="24"/>
        </w:rPr>
        <w:t>potensi</w:t>
      </w:r>
      <w:proofErr w:type="spellEnd"/>
      <w:r w:rsidRPr="003F0AFB">
        <w:rPr>
          <w:rFonts w:ascii="Times New Roman" w:eastAsia="Times New Roman" w:hAnsi="Times New Roman" w:cs="Times New Roman"/>
          <w:sz w:val="24"/>
          <w:szCs w:val="24"/>
        </w:rPr>
        <w:t xml:space="preserve"> bias </w:t>
      </w:r>
      <w:proofErr w:type="spellStart"/>
      <w:r w:rsidRPr="003F0AFB">
        <w:rPr>
          <w:rFonts w:ascii="Times New Roman" w:eastAsia="Times New Roman" w:hAnsi="Times New Roman" w:cs="Times New Roman"/>
          <w:sz w:val="24"/>
          <w:szCs w:val="24"/>
        </w:rPr>
        <w:t>menggunakan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kriteria</w:t>
      </w:r>
      <w:proofErr w:type="spellEnd"/>
      <w:r>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Beberapa</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sumber</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internasional</w:t>
      </w:r>
      <w:proofErr w:type="spellEnd"/>
      <w:r w:rsidRPr="003F0AFB">
        <w:rPr>
          <w:rFonts w:ascii="Times New Roman" w:eastAsia="Times New Roman" w:hAnsi="Times New Roman" w:cs="Times New Roman"/>
          <w:sz w:val="24"/>
          <w:szCs w:val="24"/>
        </w:rPr>
        <w:t xml:space="preserve"> yang </w:t>
      </w:r>
      <w:proofErr w:type="spellStart"/>
      <w:r w:rsidRPr="003F0AFB">
        <w:rPr>
          <w:rFonts w:ascii="Times New Roman" w:eastAsia="Times New Roman" w:hAnsi="Times New Roman" w:cs="Times New Roman"/>
          <w:sz w:val="24"/>
          <w:szCs w:val="24"/>
        </w:rPr>
        <w:t>dikutip</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dalam</w:t>
      </w:r>
      <w:proofErr w:type="spellEnd"/>
      <w:r w:rsidRPr="003F0AFB">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sidRPr="003F0AFB">
        <w:rPr>
          <w:rFonts w:ascii="Times New Roman" w:eastAsia="Times New Roman" w:hAnsi="Times New Roman" w:cs="Times New Roman"/>
          <w:sz w:val="24"/>
          <w:szCs w:val="24"/>
        </w:rPr>
        <w:t>embahasa</w:t>
      </w:r>
      <w:r>
        <w:rPr>
          <w:rFonts w:ascii="Times New Roman" w:eastAsia="Times New Roman" w:hAnsi="Times New Roman" w:cs="Times New Roman"/>
          <w:sz w:val="24"/>
          <w:szCs w:val="24"/>
        </w:rPr>
        <w:t>n</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sebagai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referensi</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teoritis</w:t>
      </w:r>
      <w:proofErr w:type="spellEnd"/>
      <w:r w:rsidRPr="003F0AFB">
        <w:rPr>
          <w:rFonts w:ascii="Times New Roman" w:eastAsia="Times New Roman" w:hAnsi="Times New Roman" w:cs="Times New Roman"/>
          <w:sz w:val="24"/>
          <w:szCs w:val="24"/>
        </w:rPr>
        <w:t xml:space="preserve"> </w:t>
      </w:r>
      <w:proofErr w:type="spellStart"/>
      <w:r w:rsidRPr="003F0AFB">
        <w:rPr>
          <w:rFonts w:ascii="Times New Roman" w:eastAsia="Times New Roman" w:hAnsi="Times New Roman" w:cs="Times New Roman"/>
          <w:sz w:val="24"/>
          <w:szCs w:val="24"/>
        </w:rPr>
        <w:t>pembanding</w:t>
      </w:r>
      <w:proofErr w:type="spellEnd"/>
      <w:r>
        <w:rPr>
          <w:rFonts w:ascii="Times New Roman" w:eastAsia="Times New Roman" w:hAnsi="Times New Roman" w:cs="Times New Roman"/>
          <w:sz w:val="24"/>
          <w:szCs w:val="24"/>
        </w:rPr>
        <w:t>.</w:t>
      </w:r>
    </w:p>
    <w:p w14:paraId="380FD363" w14:textId="7D62BD0C" w:rsidR="00706DCC" w:rsidRDefault="00000000" w:rsidP="00780CA6">
      <w:pPr>
        <w:pStyle w:val="Heading1"/>
        <w:numPr>
          <w:ilvl w:val="0"/>
          <w:numId w:val="1"/>
        </w:numPr>
        <w:spacing w:before="120" w:after="0"/>
        <w:ind w:left="357" w:hanging="357"/>
      </w:pPr>
      <w:r>
        <w:t xml:space="preserve">Hasil dan </w:t>
      </w:r>
      <w:proofErr w:type="spellStart"/>
      <w:r>
        <w:t>Pembahasan</w:t>
      </w:r>
      <w:proofErr w:type="spellEnd"/>
    </w:p>
    <w:p w14:paraId="683B5211" w14:textId="77777777" w:rsidR="00706DCC" w:rsidRDefault="00706DCC" w:rsidP="00780CA6">
      <w:pPr>
        <w:pStyle w:val="Heading2"/>
        <w:spacing w:before="0" w:after="0"/>
        <w:ind w:left="0" w:firstLine="0"/>
        <w:rPr>
          <w:color w:val="000000"/>
          <w:sz w:val="24"/>
          <w:szCs w:val="24"/>
        </w:rPr>
      </w:pPr>
      <w:proofErr w:type="spellStart"/>
      <w:r>
        <w:rPr>
          <w:color w:val="000000"/>
          <w:sz w:val="24"/>
          <w:szCs w:val="24"/>
        </w:rPr>
        <w:t>Kerangka</w:t>
      </w:r>
      <w:proofErr w:type="spellEnd"/>
      <w:r>
        <w:rPr>
          <w:color w:val="000000"/>
          <w:sz w:val="24"/>
          <w:szCs w:val="24"/>
        </w:rPr>
        <w:t xml:space="preserve"> </w:t>
      </w:r>
      <w:proofErr w:type="spellStart"/>
      <w:r>
        <w:rPr>
          <w:color w:val="000000"/>
          <w:sz w:val="24"/>
          <w:szCs w:val="24"/>
        </w:rPr>
        <w:t>Analitis</w:t>
      </w:r>
      <w:proofErr w:type="spellEnd"/>
      <w:r>
        <w:rPr>
          <w:color w:val="000000"/>
          <w:sz w:val="24"/>
          <w:szCs w:val="24"/>
        </w:rPr>
        <w:t xml:space="preserve"> dan Strategi </w:t>
      </w:r>
      <w:proofErr w:type="spellStart"/>
      <w:r>
        <w:rPr>
          <w:color w:val="000000"/>
          <w:sz w:val="24"/>
          <w:szCs w:val="24"/>
        </w:rPr>
        <w:t>Pembacaan</w:t>
      </w:r>
      <w:proofErr w:type="spellEnd"/>
      <w:r>
        <w:rPr>
          <w:color w:val="000000"/>
          <w:sz w:val="24"/>
          <w:szCs w:val="24"/>
        </w:rPr>
        <w:t xml:space="preserve"> Data</w:t>
      </w:r>
    </w:p>
    <w:p w14:paraId="2404BA3D" w14:textId="7B559461" w:rsidR="00706DCC" w:rsidRPr="00F85642" w:rsidRDefault="00706DCC" w:rsidP="00780CA6">
      <w:pPr>
        <w:spacing w:after="200" w:line="240" w:lineRule="auto"/>
        <w:ind w:firstLine="720"/>
        <w:jc w:val="both"/>
        <w:rPr>
          <w:rFonts w:ascii="Times New Roman" w:eastAsia="Times New Roman" w:hAnsi="Times New Roman" w:cs="Times New Roman"/>
          <w:sz w:val="24"/>
          <w:szCs w:val="24"/>
          <w:lang w:val="fi-FI"/>
        </w:rPr>
      </w:pPr>
      <w:r w:rsidRPr="00F85642">
        <w:rPr>
          <w:rFonts w:ascii="Times New Roman" w:eastAsia="Times New Roman" w:hAnsi="Times New Roman" w:cs="Times New Roman"/>
          <w:sz w:val="24"/>
          <w:szCs w:val="24"/>
          <w:lang w:val="fi-FI"/>
        </w:rPr>
        <w:t xml:space="preserve">Kerangka analitis dilakukan dengan melakukan beberapa tahapan. Tahap pertama adalah analisis tren deskriptif lintas jenjang (PAUD–SD awal, SD kelas tinggi, SMP) untuk memetakan arah dan besaran kesenjangan gender pada tiap titik perkembangan. Tahap kedua adalah analisis interaksi yang menelaah bagaimana variabel moderator </w:t>
      </w:r>
      <w:r w:rsidRPr="00F85642">
        <w:rPr>
          <w:rFonts w:ascii="Times New Roman" w:eastAsia="Times New Roman" w:hAnsi="Times New Roman" w:cs="Times New Roman"/>
          <w:i/>
          <w:iCs/>
          <w:sz w:val="24"/>
          <w:szCs w:val="24"/>
          <w:lang w:val="fi-FI"/>
        </w:rPr>
        <w:t>growth mindset</w:t>
      </w:r>
      <w:r w:rsidRPr="00F85642">
        <w:rPr>
          <w:rFonts w:ascii="Times New Roman" w:eastAsia="Times New Roman" w:hAnsi="Times New Roman" w:cs="Times New Roman"/>
          <w:sz w:val="24"/>
          <w:szCs w:val="24"/>
          <w:lang w:val="fi-FI"/>
        </w:rPr>
        <w:t xml:space="preserve">, bahasa ibu, dan lokasi geografis mengubah arah maupun kekuatan kesenjangan gender, alih-alih memperlakukan gender sebagai variabel yang berdiri sendiri. Tahap ketiga adalah penilaian kualitas dan konsistensi bukti, yang mempertimbangkan ukuran sampel, desain studi, dan potensi bias setiap sumber sebelum digunakan untuk menarik simpulan. Strategi tiga lapis ini mengikuti prinsip sintesis tematik untuk tinjauan literatur campuran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ISSN":"1471-2288","author":[{"dropping-particle":"","family":"Thomas","given":"James","non-dropping-particle":"","parse-names":false,"suffix":""},{"dropping-particle":"","family":"Harden","given":"Angela","non-dropping-particle":"","parse-names":false,"suffix":""}],"container-title":"BMC medical research methodology","id":"ITEM-1","issue":"1","issued":{"date-parts":[["2008"]]},"page":"45","publisher":"Springer","title":"Methods for the thematic synthesis of qualitative research in systematic reviews","type":"article-journal","volume":"8"},"uris":["http://www.mendeley.com/documents/?uuid=6d87e451-a3a1-3c70-8ddc-d9437aa6e53d"]}],"mendeley":{"formattedCitation":"(Thomas &amp; Harden, 2008)","plainTextFormattedCitation":"(Thomas &amp; Harden, 2008)","previouslyFormattedCitation":"(Thomas &amp; Harden, 2008)"},"properties":{"noteIndex":0},"schema":"https://github.com/citation-style-language/schema/raw/master/csl-citation.json"}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(Thomas &amp; Harden, 2008)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ISSN":"1471-2288","author":[{"dropping-particle":"","family":"Thomas","given":"James","non-dropping-particle":"","parse-names":false,"suffix":""},{"dropping-particle":"","family":"Harden","given":"Angela","non-dropping-particle":"","parse-names":false,"suffix":""}],"container-title":"BMC medical research methodology","id":"ITEM-1","issue":"1","issued":{"date-parts":[["2008"]]},"page":"45","publisher":"Springer","title":"Methods for the thematic synthesis of qualitative research in systematic reviews","type":"article-journal","volume":"8"},"uris":["http://www.mendeley.com/documents/?uuid=6d87e451-a3a1-3c70-8ddc-d9437aa6e53d"]}],"mendeley":{"formattedCitation":"(Thomas &amp; Harden, 2008)","plainTextFormattedCitation":"(Thomas &amp; Harden, 2008)","previouslyFormattedCitation":"(Thomas &amp; Harden, 2008)"},"properties":{"noteIndex":0},"schema":"https://github.com/citation-style-language/schema/raw/master/csl-citation.json"}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serta logika moderasi-mediasi yang lazim digunakan dalam meta-analisis pendidikan untuk membedakan </w:t>
      </w:r>
      <w:r w:rsidRPr="00F85642">
        <w:rPr>
          <w:rFonts w:ascii="Times New Roman" w:eastAsia="Times New Roman" w:hAnsi="Times New Roman" w:cs="Times New Roman"/>
          <w:i/>
          <w:iCs/>
          <w:sz w:val="24"/>
          <w:szCs w:val="24"/>
          <w:lang w:val="fi-FI"/>
        </w:rPr>
        <w:t>main effect</w:t>
      </w:r>
      <w:r w:rsidRPr="00F85642">
        <w:rPr>
          <w:rFonts w:ascii="Times New Roman" w:eastAsia="Times New Roman" w:hAnsi="Times New Roman" w:cs="Times New Roman"/>
          <w:sz w:val="24"/>
          <w:szCs w:val="24"/>
          <w:lang w:val="fi-FI"/>
        </w:rPr>
        <w:t xml:space="preserve"> dari </w:t>
      </w:r>
      <w:r w:rsidRPr="00F85642">
        <w:rPr>
          <w:rFonts w:ascii="Times New Roman" w:eastAsia="Times New Roman" w:hAnsi="Times New Roman" w:cs="Times New Roman"/>
          <w:i/>
          <w:iCs/>
          <w:sz w:val="24"/>
          <w:szCs w:val="24"/>
          <w:lang w:val="fi-FI"/>
        </w:rPr>
        <w:t>conditional effect</w:t>
      </w:r>
      <w:r w:rsidRPr="00F85642">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ISBN":"1119558387","author":[{"dropping-particle":"","family":"Borenstein","given":"Michael","non-dropping-particle":"","parse-names":false,"suffix":""},{"dropping-particle":"V","family":"Hedges","given":"Larry","non-dropping-particle":"","parse-names":false,"suffix":""},{"dropping-particle":"","family":"Higgins","given":"Julian P T","non-dropping-particle":"","parse-names":false,"suffix":""},{"dropping-particle":"","family":"Rothstein","given":"Hannah R","non-dropping-particle":"","parse-names":false,"suffix":""}],"id":"ITEM-1","issued":{"date-parts":[["2021"]]},"publisher":"John wiley &amp; sons","title":"Introduction to meta-analysis","type":"book"},"uris":["http://www.mendeley.com/documents/?uuid=e2403f1f-83b9-3ec4-bc18-11fa6b5e27b0"]}],"mendeley":{"formattedCitation":"(Borenstein et al., 2021)","plainTextFormattedCitation":"(Borenstein et al., 2021)","previouslyFormattedCitation":"(Borenstein et al., 2021)"},"properties":{"noteIndex":0},"schema":"https://github.com/citation-style-language/schema/raw/master/csl-citation.json"}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(Borenstein et al., 2021)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ISBN":"1119558387","author":[{"dropping-particle":"","family":"Borenstein","given":"Michael","non-dropping-particle":"","parse-names":false,"suffix":""},{"dropping-particle":"V","family":"Hedges","given":"Larry","non-dropping-particle":"","parse-names":false,"suffix":""},{"dropping-particle":"","family":"Higgins","given":"Julian P T","non-dropping-particle":"","parse-names":false,"suffix":""},{"dropping-particle":"","family":"Rothstein","given":"Hannah R","non-dropping-particle":"","parse-names":false,"suffix":""}],"id":"ITEM-1","issued":{"date-parts":[["2021"]]},"publisher":"John wiley &amp; sons","title":"Introduction to meta-analysis","type":"book"},"uris":["http://www.mendeley.com/documents/?uuid=e2403f1f-83b9-3ec4-bc18-11fa6b5e27b0"]}],"mendeley":{"formattedCitation":"(Borenstein et al., 2021)","plainTextFormattedCitation":"(Borenstein et al., 2021)","previouslyFormattedCitation":"(Borenstein et al., 2021)"},"properties":{"noteIndex":0},"schema":"https://github.com/citation-style-language/schema/raw/master/csl-citation.json"}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w:t>
      </w:r>
    </w:p>
    <w:p w14:paraId="64697D6A" w14:textId="77777777" w:rsidR="00706DCC" w:rsidRPr="003A31CC" w:rsidRDefault="00706DCC" w:rsidP="00780CA6">
      <w:pPr>
        <w:spacing w:before="120" w:after="1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Tabel 2. </w:t>
      </w:r>
      <w:proofErr w:type="spellStart"/>
      <w:r>
        <w:rPr>
          <w:rFonts w:ascii="Times New Roman" w:eastAsia="Times New Roman" w:hAnsi="Times New Roman" w:cs="Times New Roman"/>
          <w:b/>
          <w:bCs/>
          <w:sz w:val="24"/>
          <w:szCs w:val="24"/>
        </w:rPr>
        <w:t>Sintesis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Temuan</w:t>
      </w:r>
      <w:proofErr w:type="spellEnd"/>
      <w:r>
        <w:rPr>
          <w:rFonts w:ascii="Times New Roman" w:eastAsia="Times New Roman" w:hAnsi="Times New Roman" w:cs="Times New Roman"/>
          <w:b/>
          <w:bCs/>
          <w:sz w:val="24"/>
          <w:szCs w:val="24"/>
        </w:rPr>
        <w:t xml:space="preserve"> Artikel </w:t>
      </w:r>
      <w:proofErr w:type="spellStart"/>
      <w:r>
        <w:rPr>
          <w:rFonts w:ascii="Times New Roman" w:eastAsia="Times New Roman" w:hAnsi="Times New Roman" w:cs="Times New Roman"/>
          <w:b/>
          <w:bCs/>
          <w:sz w:val="24"/>
          <w:szCs w:val="24"/>
        </w:rPr>
        <w:t>Terpilih</w:t>
      </w:r>
      <w:proofErr w:type="spellEnd"/>
      <w:r>
        <w:rPr>
          <w:rFonts w:ascii="Times New Roman" w:eastAsia="Times New Roman" w:hAnsi="Times New Roman" w:cs="Times New Roman"/>
          <w:b/>
          <w:bCs/>
          <w:sz w:val="24"/>
          <w:szCs w:val="24"/>
        </w:rPr>
        <w:t xml:space="preserve"> Berdasarkan Tema Kajian (17 </w:t>
      </w:r>
      <w:proofErr w:type="spellStart"/>
      <w:r>
        <w:rPr>
          <w:rFonts w:ascii="Times New Roman" w:eastAsia="Times New Roman" w:hAnsi="Times New Roman" w:cs="Times New Roman"/>
          <w:b/>
          <w:bCs/>
          <w:sz w:val="24"/>
          <w:szCs w:val="24"/>
        </w:rPr>
        <w:t>artikel</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utama</w:t>
      </w:r>
      <w:proofErr w:type="spellEnd"/>
      <w:r>
        <w:rPr>
          <w:rFonts w:ascii="Times New Roman" w:eastAsia="Times New Roman" w:hAnsi="Times New Roman" w:cs="Times New Roman"/>
          <w:b/>
          <w:bCs/>
          <w:sz w:val="24"/>
          <w:szCs w:val="24"/>
        </w:rPr>
        <w:t xml:space="preserve"> Indonesia, 8 </w:t>
      </w:r>
      <w:proofErr w:type="spellStart"/>
      <w:r>
        <w:rPr>
          <w:rFonts w:ascii="Times New Roman" w:eastAsia="Times New Roman" w:hAnsi="Times New Roman" w:cs="Times New Roman"/>
          <w:b/>
          <w:bCs/>
          <w:sz w:val="24"/>
          <w:szCs w:val="24"/>
        </w:rPr>
        <w:t>sumber</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pembanding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atau</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penguat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internasional</w:t>
      </w:r>
      <w:proofErr w:type="spellEnd"/>
      <w:r>
        <w:rPr>
          <w:rFonts w:ascii="Times New Roman" w:eastAsia="Times New Roman" w:hAnsi="Times New Roman" w:cs="Times New Roman"/>
          <w:b/>
          <w:bCs/>
          <w:sz w:val="24"/>
          <w:szCs w:val="24"/>
        </w:rPr>
        <w:t>)</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61"/>
        <w:gridCol w:w="1286"/>
        <w:gridCol w:w="1276"/>
        <w:gridCol w:w="1134"/>
        <w:gridCol w:w="1417"/>
        <w:gridCol w:w="2410"/>
      </w:tblGrid>
      <w:tr w:rsidR="00706DCC" w:rsidRPr="002B4F8F" w14:paraId="72D97879" w14:textId="77777777" w:rsidTr="00F423F6">
        <w:trPr>
          <w:cantSplit/>
          <w:tblHeader/>
        </w:trPr>
        <w:tc>
          <w:tcPr>
            <w:tcW w:w="1261" w:type="dxa"/>
            <w:tcBorders>
              <w:top w:val="single" w:sz="4" w:space="0" w:color="B9C4C4"/>
              <w:left w:val="single" w:sz="4" w:space="0" w:color="B9C4C4"/>
              <w:bottom w:val="single" w:sz="4" w:space="0" w:color="B9C4C4"/>
              <w:right w:val="single" w:sz="4" w:space="0" w:color="B9C4C4"/>
            </w:tcBorders>
            <w:tcMar>
              <w:top w:w="100" w:type="dxa"/>
              <w:left w:w="120" w:type="dxa"/>
              <w:bottom w:w="100" w:type="dxa"/>
              <w:right w:w="120" w:type="dxa"/>
            </w:tcMar>
            <w:vAlign w:val="center"/>
          </w:tcPr>
          <w:p w14:paraId="3DFD41BF" w14:textId="77777777" w:rsidR="00706DCC" w:rsidRPr="002B4F8F" w:rsidRDefault="00706DCC" w:rsidP="000C3C7E">
            <w:pPr>
              <w:spacing w:after="0" w:line="240" w:lineRule="auto"/>
              <w:jc w:val="center"/>
              <w:rPr>
                <w:rFonts w:ascii="Times New Roman" w:hAnsi="Times New Roman" w:cs="Times New Roman"/>
                <w:sz w:val="18"/>
                <w:szCs w:val="18"/>
              </w:rPr>
            </w:pPr>
            <w:proofErr w:type="spellStart"/>
            <w:r w:rsidRPr="002B4F8F">
              <w:rPr>
                <w:rFonts w:ascii="Times New Roman" w:hAnsi="Times New Roman" w:cs="Times New Roman"/>
                <w:b/>
                <w:bCs/>
                <w:sz w:val="18"/>
                <w:szCs w:val="18"/>
              </w:rPr>
              <w:t>Penulis</w:t>
            </w:r>
            <w:proofErr w:type="spellEnd"/>
            <w:r w:rsidRPr="002B4F8F">
              <w:rPr>
                <w:rFonts w:ascii="Times New Roman" w:hAnsi="Times New Roman" w:cs="Times New Roman"/>
                <w:b/>
                <w:bCs/>
                <w:sz w:val="18"/>
                <w:szCs w:val="18"/>
              </w:rPr>
              <w:t xml:space="preserve"> &amp; </w:t>
            </w:r>
            <w:proofErr w:type="spellStart"/>
            <w:r w:rsidRPr="002B4F8F">
              <w:rPr>
                <w:rFonts w:ascii="Times New Roman" w:hAnsi="Times New Roman" w:cs="Times New Roman"/>
                <w:b/>
                <w:bCs/>
                <w:sz w:val="18"/>
                <w:szCs w:val="18"/>
              </w:rPr>
              <w:t>Tahun</w:t>
            </w:r>
            <w:proofErr w:type="spellEnd"/>
          </w:p>
        </w:tc>
        <w:tc>
          <w:tcPr>
            <w:tcW w:w="1286" w:type="dxa"/>
            <w:tcBorders>
              <w:top w:val="single" w:sz="4" w:space="0" w:color="B9C4C4"/>
              <w:left w:val="single" w:sz="4" w:space="0" w:color="B9C4C4"/>
              <w:bottom w:val="single" w:sz="4" w:space="0" w:color="B9C4C4"/>
              <w:right w:val="single" w:sz="4" w:space="0" w:color="B9C4C4"/>
            </w:tcBorders>
            <w:tcMar>
              <w:top w:w="100" w:type="dxa"/>
              <w:left w:w="120" w:type="dxa"/>
              <w:bottom w:w="100" w:type="dxa"/>
              <w:right w:w="120" w:type="dxa"/>
            </w:tcMar>
            <w:vAlign w:val="center"/>
          </w:tcPr>
          <w:p w14:paraId="37D007FD" w14:textId="77777777" w:rsidR="00706DCC" w:rsidRPr="002B4F8F" w:rsidRDefault="00706DCC" w:rsidP="000C3C7E">
            <w:pPr>
              <w:spacing w:after="0" w:line="240" w:lineRule="auto"/>
              <w:jc w:val="center"/>
              <w:rPr>
                <w:rFonts w:ascii="Times New Roman" w:hAnsi="Times New Roman" w:cs="Times New Roman"/>
                <w:sz w:val="18"/>
                <w:szCs w:val="18"/>
              </w:rPr>
            </w:pPr>
            <w:proofErr w:type="spellStart"/>
            <w:r w:rsidRPr="002B4F8F">
              <w:rPr>
                <w:rFonts w:ascii="Times New Roman" w:hAnsi="Times New Roman" w:cs="Times New Roman"/>
                <w:b/>
                <w:bCs/>
                <w:sz w:val="18"/>
                <w:szCs w:val="18"/>
              </w:rPr>
              <w:t>Fokus</w:t>
            </w:r>
            <w:proofErr w:type="spellEnd"/>
            <w:r w:rsidRPr="002B4F8F">
              <w:rPr>
                <w:rFonts w:ascii="Times New Roman" w:hAnsi="Times New Roman" w:cs="Times New Roman"/>
                <w:b/>
                <w:bCs/>
                <w:sz w:val="18"/>
                <w:szCs w:val="18"/>
              </w:rPr>
              <w:t xml:space="preserve"> Kajian</w:t>
            </w:r>
          </w:p>
        </w:tc>
        <w:tc>
          <w:tcPr>
            <w:tcW w:w="1276" w:type="dxa"/>
            <w:tcBorders>
              <w:top w:val="single" w:sz="4" w:space="0" w:color="B9C4C4"/>
              <w:left w:val="single" w:sz="4" w:space="0" w:color="B9C4C4"/>
              <w:bottom w:val="single" w:sz="4" w:space="0" w:color="B9C4C4"/>
              <w:right w:val="single" w:sz="4" w:space="0" w:color="B9C4C4"/>
            </w:tcBorders>
            <w:tcMar>
              <w:top w:w="100" w:type="dxa"/>
              <w:left w:w="120" w:type="dxa"/>
              <w:bottom w:w="100" w:type="dxa"/>
              <w:right w:w="120" w:type="dxa"/>
            </w:tcMar>
            <w:vAlign w:val="center"/>
          </w:tcPr>
          <w:p w14:paraId="42CF5950" w14:textId="77777777" w:rsidR="00706DCC" w:rsidRPr="002B4F8F" w:rsidRDefault="00706DCC" w:rsidP="000C3C7E">
            <w:pPr>
              <w:spacing w:after="0" w:line="240" w:lineRule="auto"/>
              <w:jc w:val="center"/>
              <w:rPr>
                <w:rFonts w:ascii="Times New Roman" w:hAnsi="Times New Roman" w:cs="Times New Roman"/>
                <w:sz w:val="18"/>
                <w:szCs w:val="18"/>
              </w:rPr>
            </w:pPr>
            <w:proofErr w:type="spellStart"/>
            <w:r w:rsidRPr="002B4F8F">
              <w:rPr>
                <w:rFonts w:ascii="Times New Roman" w:hAnsi="Times New Roman" w:cs="Times New Roman"/>
                <w:b/>
                <w:bCs/>
                <w:sz w:val="18"/>
                <w:szCs w:val="18"/>
              </w:rPr>
              <w:t>Jenjang</w:t>
            </w:r>
            <w:proofErr w:type="spellEnd"/>
            <w:r w:rsidRPr="002B4F8F">
              <w:rPr>
                <w:rFonts w:ascii="Times New Roman" w:hAnsi="Times New Roman" w:cs="Times New Roman"/>
                <w:b/>
                <w:bCs/>
                <w:sz w:val="18"/>
                <w:szCs w:val="18"/>
              </w:rPr>
              <w:t xml:space="preserve"> / Wilayah</w:t>
            </w:r>
          </w:p>
        </w:tc>
        <w:tc>
          <w:tcPr>
            <w:tcW w:w="1134" w:type="dxa"/>
            <w:tcBorders>
              <w:top w:val="single" w:sz="4" w:space="0" w:color="B9C4C4"/>
              <w:left w:val="single" w:sz="4" w:space="0" w:color="B9C4C4"/>
              <w:bottom w:val="single" w:sz="4" w:space="0" w:color="B9C4C4"/>
              <w:right w:val="single" w:sz="4" w:space="0" w:color="B9C4C4"/>
            </w:tcBorders>
            <w:tcMar>
              <w:top w:w="100" w:type="dxa"/>
              <w:left w:w="120" w:type="dxa"/>
              <w:bottom w:w="100" w:type="dxa"/>
              <w:right w:w="120" w:type="dxa"/>
            </w:tcMar>
            <w:vAlign w:val="center"/>
          </w:tcPr>
          <w:p w14:paraId="27A23B30" w14:textId="77777777" w:rsidR="00706DCC" w:rsidRPr="002B4F8F" w:rsidRDefault="00706DCC" w:rsidP="000C3C7E">
            <w:pPr>
              <w:spacing w:after="0" w:line="240" w:lineRule="auto"/>
              <w:jc w:val="center"/>
              <w:rPr>
                <w:rFonts w:ascii="Times New Roman" w:hAnsi="Times New Roman" w:cs="Times New Roman"/>
                <w:sz w:val="18"/>
                <w:szCs w:val="18"/>
              </w:rPr>
            </w:pPr>
            <w:r w:rsidRPr="002B4F8F">
              <w:rPr>
                <w:rFonts w:ascii="Times New Roman" w:hAnsi="Times New Roman" w:cs="Times New Roman"/>
                <w:b/>
                <w:bCs/>
                <w:sz w:val="18"/>
                <w:szCs w:val="18"/>
              </w:rPr>
              <w:t>Metode</w:t>
            </w:r>
          </w:p>
        </w:tc>
        <w:tc>
          <w:tcPr>
            <w:tcW w:w="1417" w:type="dxa"/>
            <w:tcBorders>
              <w:top w:val="single" w:sz="4" w:space="0" w:color="B9C4C4"/>
              <w:left w:val="single" w:sz="4" w:space="0" w:color="B9C4C4"/>
              <w:bottom w:val="single" w:sz="4" w:space="0" w:color="B9C4C4"/>
              <w:right w:val="single" w:sz="4" w:space="0" w:color="B9C4C4"/>
            </w:tcBorders>
            <w:tcMar>
              <w:top w:w="100" w:type="dxa"/>
              <w:left w:w="120" w:type="dxa"/>
              <w:bottom w:w="100" w:type="dxa"/>
              <w:right w:w="120" w:type="dxa"/>
            </w:tcMar>
            <w:vAlign w:val="center"/>
          </w:tcPr>
          <w:p w14:paraId="15C57436" w14:textId="77777777" w:rsidR="00706DCC" w:rsidRPr="002B4F8F" w:rsidRDefault="00706DCC" w:rsidP="000C3C7E">
            <w:pPr>
              <w:spacing w:after="0" w:line="240" w:lineRule="auto"/>
              <w:jc w:val="center"/>
              <w:rPr>
                <w:rFonts w:ascii="Times New Roman" w:hAnsi="Times New Roman" w:cs="Times New Roman"/>
                <w:sz w:val="18"/>
                <w:szCs w:val="18"/>
              </w:rPr>
            </w:pPr>
            <w:r w:rsidRPr="002B4F8F">
              <w:rPr>
                <w:rFonts w:ascii="Times New Roman" w:hAnsi="Times New Roman" w:cs="Times New Roman"/>
                <w:b/>
                <w:bCs/>
                <w:sz w:val="18"/>
                <w:szCs w:val="18"/>
              </w:rPr>
              <w:t xml:space="preserve">Sampel / </w:t>
            </w:r>
            <w:proofErr w:type="spellStart"/>
            <w:r w:rsidRPr="002B4F8F">
              <w:rPr>
                <w:rFonts w:ascii="Times New Roman" w:hAnsi="Times New Roman" w:cs="Times New Roman"/>
                <w:b/>
                <w:bCs/>
                <w:sz w:val="18"/>
                <w:szCs w:val="18"/>
              </w:rPr>
              <w:t>Sumber</w:t>
            </w:r>
            <w:proofErr w:type="spellEnd"/>
            <w:r w:rsidRPr="002B4F8F">
              <w:rPr>
                <w:rFonts w:ascii="Times New Roman" w:hAnsi="Times New Roman" w:cs="Times New Roman"/>
                <w:b/>
                <w:bCs/>
                <w:sz w:val="18"/>
                <w:szCs w:val="18"/>
              </w:rPr>
              <w:t xml:space="preserve"> Data</w:t>
            </w:r>
          </w:p>
        </w:tc>
        <w:tc>
          <w:tcPr>
            <w:tcW w:w="2410" w:type="dxa"/>
            <w:tcBorders>
              <w:top w:val="single" w:sz="4" w:space="0" w:color="B9C4C4"/>
              <w:left w:val="single" w:sz="4" w:space="0" w:color="B9C4C4"/>
              <w:bottom w:val="single" w:sz="4" w:space="0" w:color="B9C4C4"/>
              <w:right w:val="single" w:sz="4" w:space="0" w:color="B9C4C4"/>
            </w:tcBorders>
            <w:tcMar>
              <w:top w:w="100" w:type="dxa"/>
              <w:left w:w="120" w:type="dxa"/>
              <w:bottom w:w="100" w:type="dxa"/>
              <w:right w:w="120" w:type="dxa"/>
            </w:tcMar>
            <w:vAlign w:val="center"/>
          </w:tcPr>
          <w:p w14:paraId="5307F1F0" w14:textId="77777777" w:rsidR="00706DCC" w:rsidRPr="002B4F8F" w:rsidRDefault="00706DCC" w:rsidP="000C3C7E">
            <w:pPr>
              <w:spacing w:after="0" w:line="240" w:lineRule="auto"/>
              <w:jc w:val="center"/>
              <w:rPr>
                <w:rFonts w:ascii="Times New Roman" w:hAnsi="Times New Roman" w:cs="Times New Roman"/>
                <w:sz w:val="18"/>
                <w:szCs w:val="18"/>
              </w:rPr>
            </w:pPr>
            <w:proofErr w:type="spellStart"/>
            <w:r w:rsidRPr="002B4F8F">
              <w:rPr>
                <w:rFonts w:ascii="Times New Roman" w:hAnsi="Times New Roman" w:cs="Times New Roman"/>
                <w:b/>
                <w:bCs/>
                <w:sz w:val="18"/>
                <w:szCs w:val="18"/>
              </w:rPr>
              <w:t>Temuan</w:t>
            </w:r>
            <w:proofErr w:type="spellEnd"/>
            <w:r w:rsidRPr="002B4F8F">
              <w:rPr>
                <w:rFonts w:ascii="Times New Roman" w:hAnsi="Times New Roman" w:cs="Times New Roman"/>
                <w:b/>
                <w:bCs/>
                <w:sz w:val="18"/>
                <w:szCs w:val="18"/>
              </w:rPr>
              <w:t xml:space="preserve"> Utama</w:t>
            </w:r>
          </w:p>
        </w:tc>
      </w:tr>
      <w:tr w:rsidR="00706DCC" w:rsidRPr="002B4F8F" w14:paraId="2DC706D7"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BEFB691"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Sari &amp; Setiawan (2023)</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63B8ED9"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baca</w:t>
            </w:r>
            <w:proofErr w:type="spellEnd"/>
            <w:r w:rsidRPr="002B4F8F">
              <w:rPr>
                <w:rFonts w:ascii="Times New Roman" w:hAnsi="Times New Roman" w:cs="Times New Roman"/>
                <w:color w:val="1A1A1A"/>
                <w:sz w:val="18"/>
                <w:szCs w:val="18"/>
              </w:rPr>
              <w:t>, gender, dan growth mindset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5E4012F" w14:textId="77777777" w:rsidR="00706DCC" w:rsidRPr="00F85642" w:rsidRDefault="00706DCC" w:rsidP="000C3C7E">
            <w:pPr>
              <w:spacing w:after="0" w:line="240" w:lineRule="auto"/>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SMP–SMA, nasional (data PISA)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70E468F"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Survei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sekunder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regresi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berganda</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9B5B7A9"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PISA 2018, n = 12.098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Indonesia</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B53B4D3"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Interaksi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signifikan</w:t>
            </w:r>
            <w:proofErr w:type="spellEnd"/>
            <w:r w:rsidRPr="002B4F8F">
              <w:rPr>
                <w:rFonts w:ascii="Times New Roman" w:hAnsi="Times New Roman" w:cs="Times New Roman"/>
                <w:color w:val="1A1A1A"/>
                <w:sz w:val="18"/>
                <w:szCs w:val="18"/>
              </w:rPr>
              <w:t xml:space="preserve"> gender × </w:t>
            </w:r>
            <w:proofErr w:type="spellStart"/>
            <w:r w:rsidRPr="002B4F8F">
              <w:rPr>
                <w:rFonts w:ascii="Times New Roman" w:hAnsi="Times New Roman" w:cs="Times New Roman"/>
                <w:color w:val="1A1A1A"/>
                <w:sz w:val="18"/>
                <w:szCs w:val="18"/>
              </w:rPr>
              <w:t>jenjang</w:t>
            </w:r>
            <w:proofErr w:type="spellEnd"/>
            <w:r w:rsidRPr="002B4F8F">
              <w:rPr>
                <w:rFonts w:ascii="Times New Roman" w:hAnsi="Times New Roman" w:cs="Times New Roman"/>
                <w:color w:val="1A1A1A"/>
                <w:sz w:val="18"/>
                <w:szCs w:val="18"/>
              </w:rPr>
              <w:t xml:space="preserve"> × growth mindset.</w:t>
            </w:r>
          </w:p>
          <w:p w14:paraId="454CC1BE"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growth mindset </w:t>
            </w:r>
            <w:proofErr w:type="spellStart"/>
            <w:r w:rsidRPr="002B4F8F">
              <w:rPr>
                <w:rFonts w:ascii="Times New Roman" w:hAnsi="Times New Roman" w:cs="Times New Roman"/>
                <w:color w:val="1A1A1A"/>
                <w:sz w:val="18"/>
                <w:szCs w:val="18"/>
              </w:rPr>
              <w:t>kuat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unggul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hingga</w:t>
            </w:r>
            <w:proofErr w:type="spellEnd"/>
            <w:r w:rsidRPr="002B4F8F">
              <w:rPr>
                <w:rFonts w:ascii="Times New Roman" w:hAnsi="Times New Roman" w:cs="Times New Roman"/>
                <w:color w:val="1A1A1A"/>
                <w:sz w:val="18"/>
                <w:szCs w:val="18"/>
              </w:rPr>
              <w:t xml:space="preserve"> 50 </w:t>
            </w:r>
            <w:proofErr w:type="spellStart"/>
            <w:r w:rsidRPr="002B4F8F">
              <w:rPr>
                <w:rFonts w:ascii="Times New Roman" w:hAnsi="Times New Roman" w:cs="Times New Roman"/>
                <w:color w:val="1A1A1A"/>
                <w:sz w:val="18"/>
                <w:szCs w:val="18"/>
              </w:rPr>
              <w:t>poin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dibanding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fixed mindset.</w:t>
            </w:r>
          </w:p>
          <w:p w14:paraId="2CB16D9E"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dari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separuh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Indonesia </w:t>
            </w:r>
            <w:proofErr w:type="spellStart"/>
            <w:r w:rsidRPr="002B4F8F">
              <w:rPr>
                <w:rFonts w:ascii="Times New Roman" w:hAnsi="Times New Roman" w:cs="Times New Roman"/>
                <w:color w:val="1A1A1A"/>
                <w:sz w:val="18"/>
                <w:szCs w:val="18"/>
              </w:rPr>
              <w:t>masih</w:t>
            </w:r>
            <w:proofErr w:type="spellEnd"/>
            <w:r w:rsidRPr="002B4F8F">
              <w:rPr>
                <w:rFonts w:ascii="Times New Roman" w:hAnsi="Times New Roman" w:cs="Times New Roman"/>
                <w:color w:val="1A1A1A"/>
                <w:sz w:val="18"/>
                <w:szCs w:val="18"/>
              </w:rPr>
              <w:t xml:space="preserve"> fixed mindset, </w:t>
            </w:r>
            <w:proofErr w:type="spellStart"/>
            <w:r w:rsidRPr="002B4F8F">
              <w:rPr>
                <w:rFonts w:ascii="Times New Roman" w:hAnsi="Times New Roman" w:cs="Times New Roman"/>
                <w:color w:val="1A1A1A"/>
                <w:sz w:val="18"/>
                <w:szCs w:val="18"/>
              </w:rPr>
              <w:t>distribusinya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tidak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merata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antargender</w:t>
            </w:r>
            <w:proofErr w:type="spellEnd"/>
            <w:r w:rsidRPr="002B4F8F">
              <w:rPr>
                <w:rFonts w:ascii="Times New Roman" w:hAnsi="Times New Roman" w:cs="Times New Roman"/>
                <w:color w:val="1A1A1A"/>
                <w:sz w:val="18"/>
                <w:szCs w:val="18"/>
              </w:rPr>
              <w:t>.</w:t>
            </w:r>
          </w:p>
        </w:tc>
      </w:tr>
      <w:tr w:rsidR="00706DCC" w:rsidRPr="00F85642" w14:paraId="740BF1BF"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75E21AC"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Uswatun</w:t>
            </w:r>
            <w:proofErr w:type="spellEnd"/>
            <w:r w:rsidRPr="002B4F8F">
              <w:rPr>
                <w:rFonts w:ascii="Times New Roman" w:hAnsi="Times New Roman" w:cs="Times New Roman"/>
                <w:b/>
                <w:bCs/>
                <w:color w:val="1A1A1A"/>
                <w:sz w:val="18"/>
                <w:szCs w:val="18"/>
              </w:rPr>
              <w:t xml:space="preserve"> (2017)</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13EACD6"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Kemampuan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membaca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awal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berdasarkan</w:t>
            </w:r>
            <w:proofErr w:type="spellEnd"/>
            <w:r w:rsidRPr="002B4F8F">
              <w:rPr>
                <w:rFonts w:ascii="Times New Roman" w:hAnsi="Times New Roman" w:cs="Times New Roman"/>
                <w:color w:val="1A1A1A"/>
                <w:sz w:val="18"/>
                <w:szCs w:val="18"/>
              </w:rPr>
              <w:t xml:space="preserve"> gender</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C79500D"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TK </w:t>
            </w:r>
            <w:proofErr w:type="spellStart"/>
            <w:r w:rsidRPr="002B4F8F">
              <w:rPr>
                <w:rFonts w:ascii="Times New Roman" w:hAnsi="Times New Roman" w:cs="Times New Roman"/>
                <w:color w:val="1A1A1A"/>
                <w:sz w:val="18"/>
                <w:szCs w:val="18"/>
              </w:rPr>
              <w:t>Kelompok</w:t>
            </w:r>
            <w:proofErr w:type="spellEnd"/>
            <w:r w:rsidRPr="002B4F8F">
              <w:rPr>
                <w:rFonts w:ascii="Times New Roman" w:hAnsi="Times New Roman" w:cs="Times New Roman"/>
                <w:color w:val="1A1A1A"/>
                <w:sz w:val="18"/>
                <w:szCs w:val="18"/>
              </w:rPr>
              <w:t xml:space="preserve"> B, Bantul, DIY</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500F969"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Mann-Whitney U</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16D0BA9" w14:textId="77777777" w:rsidR="00706DCC" w:rsidRPr="00F85642" w:rsidRDefault="00706DCC" w:rsidP="000C3C7E">
            <w:pPr>
              <w:spacing w:after="0" w:line="240" w:lineRule="auto"/>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Siswa TK se-Kecamatan Pundong, Bantul</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F65160E" w14:textId="77777777" w:rsidR="00706DCC" w:rsidRPr="00F85642" w:rsidRDefault="00706DCC" w:rsidP="000C3C7E">
            <w:pPr>
              <w:spacing w:after="0" w:line="240" w:lineRule="auto"/>
              <w:jc w:val="both"/>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Anak perempuan unggul signifikan secara statistik (rerata peringkat 102,91 vs. 82,33; p &lt; 0,05).</w:t>
            </w:r>
          </w:p>
        </w:tc>
      </w:tr>
      <w:tr w:rsidR="00706DCC" w:rsidRPr="002B4F8F" w14:paraId="50BFFACB"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9462FD1"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lastRenderedPageBreak/>
              <w:t xml:space="preserve">Nirmala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(2018)</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4A5091D" w14:textId="77777777" w:rsidR="00706DCC" w:rsidRPr="00F85642" w:rsidRDefault="00706DCC" w:rsidP="000C3C7E">
            <w:pPr>
              <w:spacing w:after="0" w:line="240" w:lineRule="auto"/>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Literasi faktual dan program literasi sekolah (SLP)</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A5B9379"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 </w:t>
            </w:r>
            <w:proofErr w:type="spellStart"/>
            <w:r w:rsidRPr="002B4F8F">
              <w:rPr>
                <w:rFonts w:ascii="Times New Roman" w:hAnsi="Times New Roman" w:cs="Times New Roman"/>
                <w:color w:val="1A1A1A"/>
                <w:sz w:val="18"/>
                <w:szCs w:val="18"/>
              </w:rPr>
              <w:t>kelas</w:t>
            </w:r>
            <w:proofErr w:type="spellEnd"/>
            <w:r w:rsidRPr="002B4F8F">
              <w:rPr>
                <w:rFonts w:ascii="Times New Roman" w:hAnsi="Times New Roman" w:cs="Times New Roman"/>
                <w:color w:val="1A1A1A"/>
                <w:sz w:val="18"/>
                <w:szCs w:val="18"/>
              </w:rPr>
              <w:t xml:space="preserve"> IV, </w:t>
            </w:r>
            <w:proofErr w:type="spellStart"/>
            <w:r w:rsidRPr="002B4F8F">
              <w:rPr>
                <w:rFonts w:ascii="Times New Roman" w:hAnsi="Times New Roman" w:cs="Times New Roman"/>
                <w:color w:val="1A1A1A"/>
                <w:sz w:val="18"/>
                <w:szCs w:val="18"/>
              </w:rPr>
              <w:t>Sukabumi</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6355F0D"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Deskriptif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kuantitatif</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88C4440"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SD, </w:t>
            </w:r>
            <w:proofErr w:type="spellStart"/>
            <w:r w:rsidRPr="002B4F8F">
              <w:rPr>
                <w:rFonts w:ascii="Times New Roman" w:hAnsi="Times New Roman" w:cs="Times New Roman"/>
                <w:color w:val="1A1A1A"/>
                <w:sz w:val="18"/>
                <w:szCs w:val="18"/>
              </w:rPr>
              <w:t>Sukabumi</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8230C83"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Rerata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faktual</w:t>
            </w:r>
            <w:proofErr w:type="spellEnd"/>
            <w:r w:rsidRPr="002B4F8F">
              <w:rPr>
                <w:rFonts w:ascii="Times New Roman" w:hAnsi="Times New Roman" w:cs="Times New Roman"/>
                <w:color w:val="1A1A1A"/>
                <w:sz w:val="18"/>
                <w:szCs w:val="18"/>
              </w:rPr>
              <w:t xml:space="preserve"> 66,89 — </w:t>
            </w:r>
            <w:proofErr w:type="spellStart"/>
            <w:r w:rsidRPr="002B4F8F">
              <w:rPr>
                <w:rFonts w:ascii="Times New Roman" w:hAnsi="Times New Roman" w:cs="Times New Roman"/>
                <w:color w:val="1A1A1A"/>
                <w:sz w:val="18"/>
                <w:szCs w:val="18"/>
              </w:rPr>
              <w:t>masih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jauh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dari</w:t>
            </w:r>
            <w:proofErr w:type="spellEnd"/>
            <w:r w:rsidRPr="002B4F8F">
              <w:rPr>
                <w:rFonts w:ascii="Times New Roman" w:hAnsi="Times New Roman" w:cs="Times New Roman"/>
                <w:color w:val="1A1A1A"/>
                <w:sz w:val="18"/>
                <w:szCs w:val="18"/>
              </w:rPr>
              <w:t xml:space="preserve"> optimal.</w:t>
            </w:r>
          </w:p>
          <w:p w14:paraId="53A3DF72"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Wilayah </w:t>
            </w:r>
            <w:proofErr w:type="spellStart"/>
            <w:r w:rsidRPr="002B4F8F">
              <w:rPr>
                <w:rFonts w:ascii="Times New Roman" w:hAnsi="Times New Roman" w:cs="Times New Roman"/>
                <w:color w:val="1A1A1A"/>
                <w:sz w:val="18"/>
                <w:szCs w:val="18"/>
              </w:rPr>
              <w:t>transisi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kota</w:t>
            </w:r>
            <w:proofErr w:type="spellEnd"/>
            <w:r w:rsidRPr="002B4F8F">
              <w:rPr>
                <w:rFonts w:ascii="Times New Roman" w:hAnsi="Times New Roman" w:cs="Times New Roman"/>
                <w:color w:val="1A1A1A"/>
                <w:sz w:val="18"/>
                <w:szCs w:val="18"/>
              </w:rPr>
              <w:t>–</w:t>
            </w:r>
            <w:proofErr w:type="spellStart"/>
            <w:r w:rsidRPr="002B4F8F">
              <w:rPr>
                <w:rFonts w:ascii="Times New Roman" w:hAnsi="Times New Roman" w:cs="Times New Roman"/>
                <w:color w:val="1A1A1A"/>
                <w:sz w:val="18"/>
                <w:szCs w:val="18"/>
              </w:rPr>
              <w:t>desa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justru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mencatat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skor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terendah</w:t>
            </w:r>
            <w:proofErr w:type="spellEnd"/>
            <w:r w:rsidRPr="002B4F8F">
              <w:rPr>
                <w:rFonts w:ascii="Times New Roman" w:hAnsi="Times New Roman" w:cs="Times New Roman"/>
                <w:color w:val="1A1A1A"/>
                <w:sz w:val="18"/>
                <w:szCs w:val="18"/>
              </w:rPr>
              <w:t xml:space="preserve"> (63),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rendah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daripada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kota</w:t>
            </w:r>
            <w:proofErr w:type="spellEnd"/>
            <w:r w:rsidRPr="002B4F8F">
              <w:rPr>
                <w:rFonts w:ascii="Times New Roman" w:hAnsi="Times New Roman" w:cs="Times New Roman"/>
                <w:color w:val="1A1A1A"/>
                <w:sz w:val="18"/>
                <w:szCs w:val="18"/>
              </w:rPr>
              <w:t xml:space="preserve"> (70,67) </w:t>
            </w:r>
            <w:proofErr w:type="spellStart"/>
            <w:r w:rsidRPr="002B4F8F">
              <w:rPr>
                <w:rFonts w:ascii="Times New Roman" w:hAnsi="Times New Roman" w:cs="Times New Roman"/>
                <w:color w:val="1A1A1A"/>
                <w:sz w:val="18"/>
                <w:szCs w:val="18"/>
              </w:rPr>
              <w:t>maupun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murni</w:t>
            </w:r>
            <w:proofErr w:type="spellEnd"/>
            <w:r w:rsidRPr="002B4F8F">
              <w:rPr>
                <w:rFonts w:ascii="Times New Roman" w:hAnsi="Times New Roman" w:cs="Times New Roman"/>
                <w:color w:val="1A1A1A"/>
                <w:sz w:val="18"/>
                <w:szCs w:val="18"/>
              </w:rPr>
              <w:t xml:space="preserve"> (67).</w:t>
            </w:r>
          </w:p>
        </w:tc>
      </w:tr>
      <w:tr w:rsidR="00706DCC" w:rsidRPr="002B4F8F" w14:paraId="328CF457"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0052A8A"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Yudiana</w:t>
            </w:r>
            <w:proofErr w:type="spellEnd"/>
            <w:r w:rsidRPr="002B4F8F">
              <w:rPr>
                <w:rFonts w:ascii="Times New Roman" w:hAnsi="Times New Roman" w:cs="Times New Roman"/>
                <w:b/>
                <w:bCs/>
                <w:color w:val="1A1A1A"/>
                <w:sz w:val="18"/>
                <w:szCs w:val="18"/>
              </w:rPr>
              <w:t xml:space="preserve">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(2023)</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13DE673" w14:textId="77777777" w:rsidR="00706DCC" w:rsidRPr="00F85642" w:rsidRDefault="00706DCC" w:rsidP="000C3C7E">
            <w:pPr>
              <w:spacing w:after="0" w:line="240" w:lineRule="auto"/>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Kesenjangan literasi kota–pinggiran–desa</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EBE7610"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wilayah </w:t>
            </w:r>
            <w:proofErr w:type="spellStart"/>
            <w:r w:rsidRPr="002B4F8F">
              <w:rPr>
                <w:rFonts w:ascii="Times New Roman" w:hAnsi="Times New Roman" w:cs="Times New Roman"/>
                <w:color w:val="1A1A1A"/>
                <w:sz w:val="18"/>
                <w:szCs w:val="18"/>
              </w:rPr>
              <w:t>Pangkep</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BC404B3"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Komparatif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kuantitatif</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9F52C67"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SD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wilayah, </w:t>
            </w:r>
            <w:proofErr w:type="spellStart"/>
            <w:r w:rsidRPr="002B4F8F">
              <w:rPr>
                <w:rFonts w:ascii="Times New Roman" w:hAnsi="Times New Roman" w:cs="Times New Roman"/>
                <w:color w:val="1A1A1A"/>
                <w:sz w:val="18"/>
                <w:szCs w:val="18"/>
              </w:rPr>
              <w:t>Pangkep</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DB56267"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Kesenjangan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tidak</w:t>
            </w:r>
            <w:proofErr w:type="spellEnd"/>
            <w:r w:rsidRPr="002B4F8F">
              <w:rPr>
                <w:rFonts w:ascii="Times New Roman" w:hAnsi="Times New Roman" w:cs="Times New Roman"/>
                <w:color w:val="1A1A1A"/>
                <w:sz w:val="18"/>
                <w:szCs w:val="18"/>
              </w:rPr>
              <w:t xml:space="preserve"> linier </w:t>
            </w:r>
            <w:proofErr w:type="spellStart"/>
            <w:r w:rsidRPr="002B4F8F">
              <w:rPr>
                <w:rFonts w:ascii="Times New Roman" w:hAnsi="Times New Roman" w:cs="Times New Roman"/>
                <w:color w:val="1A1A1A"/>
                <w:sz w:val="18"/>
                <w:szCs w:val="18"/>
              </w:rPr>
              <w:t>terhadap</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jarak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geografis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infrastruktur</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keterlibatan</w:t>
            </w:r>
            <w:proofErr w:type="spellEnd"/>
            <w:r w:rsidRPr="002B4F8F">
              <w:rPr>
                <w:rFonts w:ascii="Times New Roman" w:hAnsi="Times New Roman" w:cs="Times New Roman"/>
                <w:color w:val="1A1A1A"/>
                <w:sz w:val="18"/>
                <w:szCs w:val="18"/>
              </w:rPr>
              <w:t xml:space="preserve"> orang </w:t>
            </w:r>
            <w:proofErr w:type="spellStart"/>
            <w:r w:rsidRPr="002B4F8F">
              <w:rPr>
                <w:rFonts w:ascii="Times New Roman" w:hAnsi="Times New Roman" w:cs="Times New Roman"/>
                <w:color w:val="1A1A1A"/>
                <w:sz w:val="18"/>
                <w:szCs w:val="18"/>
              </w:rPr>
              <w:t>tua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dominan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sebagai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determinan</w:t>
            </w:r>
            <w:proofErr w:type="spellEnd"/>
            <w:r w:rsidRPr="002B4F8F">
              <w:rPr>
                <w:rFonts w:ascii="Times New Roman" w:hAnsi="Times New Roman" w:cs="Times New Roman"/>
                <w:color w:val="1A1A1A"/>
                <w:sz w:val="18"/>
                <w:szCs w:val="18"/>
              </w:rPr>
              <w:t>.</w:t>
            </w:r>
          </w:p>
        </w:tc>
      </w:tr>
      <w:tr w:rsidR="00706DCC" w:rsidRPr="002B4F8F" w14:paraId="01AAF272"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4868F3C"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Jurnal</w:t>
            </w:r>
            <w:proofErr w:type="spellEnd"/>
            <w:r w:rsidRPr="002B4F8F">
              <w:rPr>
                <w:rFonts w:ascii="Times New Roman" w:hAnsi="Times New Roman" w:cs="Times New Roman"/>
                <w:b/>
                <w:bCs/>
                <w:color w:val="1A1A1A"/>
                <w:sz w:val="18"/>
                <w:szCs w:val="18"/>
              </w:rPr>
              <w:t xml:space="preserve"> </w:t>
            </w:r>
            <w:proofErr w:type="spellStart"/>
            <w:r w:rsidRPr="002B4F8F">
              <w:rPr>
                <w:rFonts w:ascii="Times New Roman" w:hAnsi="Times New Roman" w:cs="Times New Roman"/>
                <w:b/>
                <w:bCs/>
                <w:color w:val="1A1A1A"/>
                <w:sz w:val="18"/>
                <w:szCs w:val="18"/>
              </w:rPr>
              <w:t>Ilmiah</w:t>
            </w:r>
            <w:proofErr w:type="spellEnd"/>
            <w:r w:rsidRPr="002B4F8F">
              <w:rPr>
                <w:rFonts w:ascii="Times New Roman" w:hAnsi="Times New Roman" w:cs="Times New Roman"/>
                <w:b/>
                <w:bCs/>
                <w:color w:val="1A1A1A"/>
                <w:sz w:val="18"/>
                <w:szCs w:val="18"/>
              </w:rPr>
              <w:t xml:space="preserve"> Pendidikan Dasar (2024)</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931E4A4" w14:textId="77777777" w:rsidR="00706DCC" w:rsidRPr="00F85642" w:rsidRDefault="00706DCC" w:rsidP="000C3C7E">
            <w:pPr>
              <w:spacing w:after="0" w:line="240" w:lineRule="auto"/>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Kesenjangan layanan pendidikan kota vs. 3T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A1D1403"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 </w:t>
            </w:r>
            <w:proofErr w:type="spellStart"/>
            <w:r w:rsidRPr="002B4F8F">
              <w:rPr>
                <w:rFonts w:ascii="Times New Roman" w:hAnsi="Times New Roman" w:cs="Times New Roman"/>
                <w:color w:val="1A1A1A"/>
                <w:sz w:val="18"/>
                <w:szCs w:val="18"/>
              </w:rPr>
              <w:t>nasional</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89585EA"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SLR (20 </w:t>
            </w:r>
            <w:proofErr w:type="spellStart"/>
            <w:r w:rsidRPr="002B4F8F">
              <w:rPr>
                <w:rFonts w:ascii="Times New Roman" w:hAnsi="Times New Roman" w:cs="Times New Roman"/>
                <w:color w:val="1A1A1A"/>
                <w:sz w:val="18"/>
                <w:szCs w:val="18"/>
              </w:rPr>
              <w:t>sumber</w:t>
            </w:r>
            <w:proofErr w:type="spellEnd"/>
            <w:r w:rsidRPr="002B4F8F">
              <w:rPr>
                <w:rFonts w:ascii="Times New Roman" w:hAnsi="Times New Roman" w:cs="Times New Roman"/>
                <w:color w:val="1A1A1A"/>
                <w:sz w:val="18"/>
                <w:szCs w:val="18"/>
              </w:rPr>
              <w:t>, 2018–2024)</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B3F3F2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20 </w:t>
            </w:r>
            <w:proofErr w:type="spellStart"/>
            <w:r w:rsidRPr="002B4F8F">
              <w:rPr>
                <w:rFonts w:ascii="Times New Roman" w:hAnsi="Times New Roman" w:cs="Times New Roman"/>
                <w:color w:val="1A1A1A"/>
                <w:sz w:val="18"/>
                <w:szCs w:val="18"/>
              </w:rPr>
              <w:t>sumber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literatur</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4663FD1"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Kesenjangan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multidimensi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infrastruktur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distribusi</w:t>
            </w:r>
            <w:proofErr w:type="spellEnd"/>
            <w:r w:rsidRPr="002B4F8F">
              <w:rPr>
                <w:rFonts w:ascii="Times New Roman" w:hAnsi="Times New Roman" w:cs="Times New Roman"/>
                <w:color w:val="1A1A1A"/>
                <w:sz w:val="18"/>
                <w:szCs w:val="18"/>
              </w:rPr>
              <w:t xml:space="preserve"> guru, </w:t>
            </w:r>
            <w:proofErr w:type="spellStart"/>
            <w:r w:rsidRPr="002B4F8F">
              <w:rPr>
                <w:rFonts w:ascii="Times New Roman" w:hAnsi="Times New Roman" w:cs="Times New Roman"/>
                <w:color w:val="1A1A1A"/>
                <w:sz w:val="18"/>
                <w:szCs w:val="18"/>
              </w:rPr>
              <w:t>akses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teknologi</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capaian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belajar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antara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kota</w:t>
            </w:r>
            <w:proofErr w:type="spellEnd"/>
            <w:r w:rsidRPr="002B4F8F">
              <w:rPr>
                <w:rFonts w:ascii="Times New Roman" w:hAnsi="Times New Roman" w:cs="Times New Roman"/>
                <w:color w:val="1A1A1A"/>
                <w:sz w:val="18"/>
                <w:szCs w:val="18"/>
              </w:rPr>
              <w:t xml:space="preserve"> dan wilayah 3T.</w:t>
            </w:r>
          </w:p>
        </w:tc>
      </w:tr>
      <w:tr w:rsidR="00706DCC" w:rsidRPr="002B4F8F" w14:paraId="1BD68AEE"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623B7C3"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Eduversity</w:t>
            </w:r>
            <w:proofErr w:type="spellEnd"/>
            <w:r w:rsidRPr="002B4F8F">
              <w:rPr>
                <w:rFonts w:ascii="Times New Roman" w:hAnsi="Times New Roman" w:cs="Times New Roman"/>
                <w:b/>
                <w:bCs/>
                <w:color w:val="1A1A1A"/>
                <w:sz w:val="18"/>
                <w:szCs w:val="18"/>
              </w:rPr>
              <w:t xml:space="preserve">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34D7E18"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Strategi </w:t>
            </w:r>
            <w:proofErr w:type="spellStart"/>
            <w:r w:rsidRPr="002B4F8F">
              <w:rPr>
                <w:rFonts w:ascii="Times New Roman" w:hAnsi="Times New Roman" w:cs="Times New Roman"/>
                <w:color w:val="1A1A1A"/>
                <w:sz w:val="18"/>
                <w:szCs w:val="18"/>
              </w:rPr>
              <w:t>peningkatan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di wilayah 3T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EEB4FC8"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SD–SMP, </w:t>
            </w:r>
            <w:proofErr w:type="spellStart"/>
            <w:r w:rsidRPr="002B4F8F">
              <w:rPr>
                <w:rFonts w:ascii="Times New Roman" w:hAnsi="Times New Roman" w:cs="Times New Roman"/>
                <w:color w:val="1A1A1A"/>
                <w:sz w:val="18"/>
                <w:szCs w:val="18"/>
              </w:rPr>
              <w:t>nasional</w:t>
            </w:r>
            <w:proofErr w:type="spellEnd"/>
            <w:r w:rsidRPr="002B4F8F">
              <w:rPr>
                <w:rFonts w:ascii="Times New Roman" w:hAnsi="Times New Roman" w:cs="Times New Roman"/>
                <w:color w:val="1A1A1A"/>
                <w:sz w:val="18"/>
                <w:szCs w:val="18"/>
              </w:rPr>
              <w:t xml:space="preserve"> 3T</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460AF9B"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Tinjauan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literatur</w:t>
            </w:r>
            <w:proofErr w:type="spellEnd"/>
            <w:r w:rsidRPr="002B4F8F">
              <w:rPr>
                <w:rFonts w:ascii="Times New Roman" w:hAnsi="Times New Roman" w:cs="Times New Roman"/>
                <w:color w:val="1A1A1A"/>
                <w:sz w:val="18"/>
                <w:szCs w:val="18"/>
              </w:rPr>
              <w:t xml:space="preserve"> (2020–2025)</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C3DA234"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Literatur</w:t>
            </w:r>
            <w:proofErr w:type="spellEnd"/>
            <w:r w:rsidRPr="002B4F8F">
              <w:rPr>
                <w:rFonts w:ascii="Times New Roman" w:hAnsi="Times New Roman" w:cs="Times New Roman"/>
                <w:color w:val="1A1A1A"/>
                <w:sz w:val="18"/>
                <w:szCs w:val="18"/>
              </w:rPr>
              <w:t xml:space="preserve"> 2020–2025</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3847703"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Integrasi </w:t>
            </w:r>
            <w:proofErr w:type="spellStart"/>
            <w:r w:rsidRPr="002B4F8F">
              <w:rPr>
                <w:rFonts w:ascii="Times New Roman" w:hAnsi="Times New Roman" w:cs="Times New Roman"/>
                <w:color w:val="1A1A1A"/>
                <w:sz w:val="18"/>
                <w:szCs w:val="18"/>
              </w:rPr>
              <w:t>teknologi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berbasis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budaya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lokal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meningkatkan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keterlibatan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belajar</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karakter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di wilayah 3T.</w:t>
            </w:r>
          </w:p>
        </w:tc>
      </w:tr>
      <w:tr w:rsidR="00706DCC" w:rsidRPr="002B4F8F" w14:paraId="25F48A99"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09C81F7"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Amir (2023)</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F32885E"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Faktor </w:t>
            </w:r>
            <w:proofErr w:type="spellStart"/>
            <w:r w:rsidRPr="002B4F8F">
              <w:rPr>
                <w:rFonts w:ascii="Times New Roman" w:hAnsi="Times New Roman" w:cs="Times New Roman"/>
                <w:color w:val="1A1A1A"/>
                <w:sz w:val="18"/>
                <w:szCs w:val="18"/>
              </w:rPr>
              <w:t>rendahnya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minat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baca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di wilayah 3T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0A65B5C"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Jenjang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dasar</w:t>
            </w:r>
            <w:proofErr w:type="spellEnd"/>
            <w:r w:rsidRPr="002B4F8F">
              <w:rPr>
                <w:rFonts w:ascii="Times New Roman" w:hAnsi="Times New Roman" w:cs="Times New Roman"/>
                <w:color w:val="1A1A1A"/>
                <w:sz w:val="18"/>
                <w:szCs w:val="18"/>
              </w:rPr>
              <w:t>–</w:t>
            </w:r>
            <w:proofErr w:type="spellStart"/>
            <w:r w:rsidRPr="002B4F8F">
              <w:rPr>
                <w:rFonts w:ascii="Times New Roman" w:hAnsi="Times New Roman" w:cs="Times New Roman"/>
                <w:color w:val="1A1A1A"/>
                <w:sz w:val="18"/>
                <w:szCs w:val="18"/>
              </w:rPr>
              <w:t>menengah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daerah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terpencil</w:t>
            </w:r>
            <w:proofErr w:type="spellEnd"/>
            <w:r w:rsidRPr="002B4F8F">
              <w:rPr>
                <w:rFonts w:ascii="Times New Roman" w:hAnsi="Times New Roman" w:cs="Times New Roman"/>
                <w:color w:val="1A1A1A"/>
                <w:sz w:val="18"/>
                <w:szCs w:val="18"/>
              </w:rPr>
              <w:t>/3T</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90BB0C2"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Kualitatif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deskriptif</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0890899"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daerah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terpencil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terdepan</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tertinggal</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41BB4D1"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Faktor </w:t>
            </w:r>
            <w:proofErr w:type="spellStart"/>
            <w:r w:rsidRPr="002B4F8F">
              <w:rPr>
                <w:rFonts w:ascii="Times New Roman" w:hAnsi="Times New Roman" w:cs="Times New Roman"/>
                <w:color w:val="1A1A1A"/>
                <w:sz w:val="18"/>
                <w:szCs w:val="18"/>
              </w:rPr>
              <w:t>utama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akses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buku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terbatas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orang </w:t>
            </w:r>
            <w:proofErr w:type="spellStart"/>
            <w:r w:rsidRPr="002B4F8F">
              <w:rPr>
                <w:rFonts w:ascii="Times New Roman" w:hAnsi="Times New Roman" w:cs="Times New Roman"/>
                <w:color w:val="1A1A1A"/>
                <w:sz w:val="18"/>
                <w:szCs w:val="18"/>
              </w:rPr>
              <w:t>tua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rendah</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waktu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belajar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tersita</w:t>
            </w:r>
            <w:proofErr w:type="spellEnd"/>
            <w:r w:rsidRPr="002B4F8F">
              <w:rPr>
                <w:rFonts w:ascii="Times New Roman" w:hAnsi="Times New Roman" w:cs="Times New Roman"/>
                <w:color w:val="1A1A1A"/>
                <w:sz w:val="18"/>
                <w:szCs w:val="18"/>
              </w:rPr>
              <w:t xml:space="preserve"> oleh </w:t>
            </w:r>
            <w:proofErr w:type="spellStart"/>
            <w:r w:rsidRPr="002B4F8F">
              <w:rPr>
                <w:rFonts w:ascii="Times New Roman" w:hAnsi="Times New Roman" w:cs="Times New Roman"/>
                <w:color w:val="1A1A1A"/>
                <w:sz w:val="18"/>
                <w:szCs w:val="18"/>
              </w:rPr>
              <w:t>pekerjaan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keluarga</w:t>
            </w:r>
            <w:proofErr w:type="spellEnd"/>
            <w:r w:rsidRPr="002B4F8F">
              <w:rPr>
                <w:rFonts w:ascii="Times New Roman" w:hAnsi="Times New Roman" w:cs="Times New Roman"/>
                <w:color w:val="1A1A1A"/>
                <w:sz w:val="18"/>
                <w:szCs w:val="18"/>
              </w:rPr>
              <w:t>.</w:t>
            </w:r>
          </w:p>
        </w:tc>
      </w:tr>
      <w:tr w:rsidR="00706DCC" w:rsidRPr="002B4F8F" w14:paraId="56B38C71"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175CCCD"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Journal Creativity (2024)</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F3E9750"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Variasi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gender, growth mindset, dan </w:t>
            </w:r>
            <w:proofErr w:type="spellStart"/>
            <w:r w:rsidRPr="002B4F8F">
              <w:rPr>
                <w:rFonts w:ascii="Times New Roman" w:hAnsi="Times New Roman" w:cs="Times New Roman"/>
                <w:color w:val="1A1A1A"/>
                <w:sz w:val="18"/>
                <w:szCs w:val="18"/>
              </w:rPr>
              <w:t>jenjang</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F3F8C6F"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SMP,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wilayah Indonesia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3FB7D40"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Kuantitatif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korelasional</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200F511"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SMP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wilayah</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9C6478B"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Hubungan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positif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signifikan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antara</w:t>
            </w:r>
            <w:proofErr w:type="spellEnd"/>
            <w:r w:rsidRPr="002B4F8F">
              <w:rPr>
                <w:rFonts w:ascii="Times New Roman" w:hAnsi="Times New Roman" w:cs="Times New Roman"/>
                <w:color w:val="1A1A1A"/>
                <w:sz w:val="18"/>
                <w:szCs w:val="18"/>
              </w:rPr>
              <w:t xml:space="preserve"> growth mindset dan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unggul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secara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umum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namun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efek</w:t>
            </w:r>
            <w:proofErr w:type="spellEnd"/>
            <w:r w:rsidRPr="002B4F8F">
              <w:rPr>
                <w:rFonts w:ascii="Times New Roman" w:hAnsi="Times New Roman" w:cs="Times New Roman"/>
                <w:color w:val="1A1A1A"/>
                <w:sz w:val="18"/>
                <w:szCs w:val="18"/>
              </w:rPr>
              <w:t xml:space="preserve"> growth mindset </w:t>
            </w:r>
            <w:proofErr w:type="spellStart"/>
            <w:r w:rsidRPr="002B4F8F">
              <w:rPr>
                <w:rFonts w:ascii="Times New Roman" w:hAnsi="Times New Roman" w:cs="Times New Roman"/>
                <w:color w:val="1A1A1A"/>
                <w:sz w:val="18"/>
                <w:szCs w:val="18"/>
              </w:rPr>
              <w:t>melampaui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efek</w:t>
            </w:r>
            <w:proofErr w:type="spellEnd"/>
            <w:r w:rsidRPr="002B4F8F">
              <w:rPr>
                <w:rFonts w:ascii="Times New Roman" w:hAnsi="Times New Roman" w:cs="Times New Roman"/>
                <w:color w:val="1A1A1A"/>
                <w:sz w:val="18"/>
                <w:szCs w:val="18"/>
              </w:rPr>
              <w:t xml:space="preserve"> gender.</w:t>
            </w:r>
          </w:p>
        </w:tc>
      </w:tr>
      <w:tr w:rsidR="00706DCC" w:rsidRPr="00F85642" w14:paraId="12043B0F"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11FA8F0"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Jurnal</w:t>
            </w:r>
            <w:proofErr w:type="spellEnd"/>
            <w:r w:rsidRPr="002B4F8F">
              <w:rPr>
                <w:rFonts w:ascii="Times New Roman" w:hAnsi="Times New Roman" w:cs="Times New Roman"/>
                <w:b/>
                <w:bCs/>
                <w:color w:val="1A1A1A"/>
                <w:sz w:val="18"/>
                <w:szCs w:val="18"/>
              </w:rPr>
              <w:t xml:space="preserve"> Pendidikan IPS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6A0C983"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digital di wilayah 3T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15FADFD"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SMP, 3T </w:t>
            </w:r>
            <w:proofErr w:type="spellStart"/>
            <w:r w:rsidRPr="002B4F8F">
              <w:rPr>
                <w:rFonts w:ascii="Times New Roman" w:hAnsi="Times New Roman" w:cs="Times New Roman"/>
                <w:color w:val="1A1A1A"/>
                <w:sz w:val="18"/>
                <w:szCs w:val="18"/>
              </w:rPr>
              <w:t>nasional</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EA27F1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Studi </w:t>
            </w:r>
            <w:proofErr w:type="spellStart"/>
            <w:r w:rsidRPr="002B4F8F">
              <w:rPr>
                <w:rFonts w:ascii="Times New Roman" w:hAnsi="Times New Roman" w:cs="Times New Roman"/>
                <w:color w:val="1A1A1A"/>
                <w:sz w:val="18"/>
                <w:szCs w:val="18"/>
              </w:rPr>
              <w:t>kasus</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AF1F6A2"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SMP di wilayah 3T</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F8F92ED" w14:textId="77777777" w:rsidR="00706DCC" w:rsidRPr="00F85642" w:rsidRDefault="00706DCC" w:rsidP="000C3C7E">
            <w:pPr>
              <w:spacing w:after="0" w:line="240" w:lineRule="auto"/>
              <w:jc w:val="both"/>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Keterbatasan infrastruktur jaringan memperdalam kesenjangan; literasi dasar harus diprioritaskan sebelum literasi digital.</w:t>
            </w:r>
          </w:p>
        </w:tc>
      </w:tr>
      <w:tr w:rsidR="00706DCC" w:rsidRPr="00F85642" w14:paraId="79FE776E"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75A6153"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YKPI (2023)</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15493CD"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Kompetensi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membaca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nasional</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4B719D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SMP, </w:t>
            </w:r>
            <w:proofErr w:type="spellStart"/>
            <w:r w:rsidRPr="002B4F8F">
              <w:rPr>
                <w:rFonts w:ascii="Times New Roman" w:hAnsi="Times New Roman" w:cs="Times New Roman"/>
                <w:color w:val="1A1A1A"/>
                <w:sz w:val="18"/>
                <w:szCs w:val="18"/>
              </w:rPr>
              <w:t>nasional</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F66CBAF"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Asesmen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skala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besar</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5A0C11A"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Asesmen</w:t>
            </w:r>
            <w:proofErr w:type="spellEnd"/>
            <w:r w:rsidRPr="002B4F8F">
              <w:rPr>
                <w:rFonts w:ascii="Times New Roman" w:hAnsi="Times New Roman" w:cs="Times New Roman"/>
                <w:color w:val="1A1A1A"/>
                <w:sz w:val="18"/>
                <w:szCs w:val="18"/>
              </w:rPr>
              <w:t xml:space="preserve"> Nasional 2023</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31CFC0E" w14:textId="77777777" w:rsidR="00706DCC" w:rsidRPr="00F85642" w:rsidRDefault="00706DCC" w:rsidP="000C3C7E">
            <w:pPr>
              <w:spacing w:after="0" w:line="240" w:lineRule="auto"/>
              <w:jc w:val="both"/>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Hanya sekitar 34% siswa SMP mencapai kompetensi minimum literasi membaca nasional.</w:t>
            </w:r>
          </w:p>
        </w:tc>
      </w:tr>
      <w:tr w:rsidR="00706DCC" w:rsidRPr="002B4F8F" w14:paraId="63DEA859"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238A8B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lastRenderedPageBreak/>
              <w:t xml:space="preserve">Pascoe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 INOVASI (2022)</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2ACD10A"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Kesenjangan</w:t>
            </w:r>
            <w:proofErr w:type="spellEnd"/>
            <w:r w:rsidRPr="002B4F8F">
              <w:rPr>
                <w:rFonts w:ascii="Times New Roman" w:hAnsi="Times New Roman" w:cs="Times New Roman"/>
                <w:color w:val="1A1A1A"/>
                <w:sz w:val="18"/>
                <w:szCs w:val="18"/>
              </w:rPr>
              <w:t xml:space="preserve"> dan learning loss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identitas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dampak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pandemi</w:t>
            </w:r>
            <w:proofErr w:type="spellEnd"/>
            <w:r w:rsidRPr="002B4F8F">
              <w:rPr>
                <w:rFonts w:ascii="Times New Roman" w:hAnsi="Times New Roman" w:cs="Times New Roman"/>
                <w:color w:val="1A1A1A"/>
                <w:sz w:val="18"/>
                <w:szCs w:val="18"/>
              </w:rPr>
              <w: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ADC49B1" w14:textId="77777777" w:rsidR="00706DCC" w:rsidRPr="00F85642" w:rsidRDefault="00706DCC" w:rsidP="000C3C7E">
            <w:pPr>
              <w:spacing w:after="0" w:line="240" w:lineRule="auto"/>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SD kelas 1–3, NTT/NTB/Kalimantan Utara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003FC11"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Komparatif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kuantitatif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kohort</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3EA0040"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n = 18.370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8 </w:t>
            </w:r>
            <w:proofErr w:type="spellStart"/>
            <w:r w:rsidRPr="002B4F8F">
              <w:rPr>
                <w:rFonts w:ascii="Times New Roman" w:hAnsi="Times New Roman" w:cs="Times New Roman"/>
                <w:color w:val="1A1A1A"/>
                <w:sz w:val="18"/>
                <w:szCs w:val="18"/>
              </w:rPr>
              <w:t>provinsi</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3187CA1" w14:textId="77777777" w:rsidR="00706DCC" w:rsidRPr="00F85642" w:rsidRDefault="00706DCC" w:rsidP="000C3C7E">
            <w:pPr>
              <w:spacing w:after="0" w:line="240" w:lineRule="auto"/>
              <w:jc w:val="both"/>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Laki-laki lebih banyak berada pada level literasi terendah (27% vs. 19% perempuan).</w:t>
            </w:r>
          </w:p>
          <w:p w14:paraId="7D71FD1C"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Learning loss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besar</w:t>
            </w:r>
            <w:proofErr w:type="spellEnd"/>
            <w:r w:rsidRPr="002B4F8F">
              <w:rPr>
                <w:rFonts w:ascii="Times New Roman" w:hAnsi="Times New Roman" w:cs="Times New Roman"/>
                <w:color w:val="1A1A1A"/>
                <w:sz w:val="18"/>
                <w:szCs w:val="18"/>
              </w:rPr>
              <w:t xml:space="preserve"> (6 vs. 4 </w:t>
            </w:r>
            <w:proofErr w:type="spellStart"/>
            <w:r w:rsidRPr="002B4F8F">
              <w:rPr>
                <w:rFonts w:ascii="Times New Roman" w:hAnsi="Times New Roman" w:cs="Times New Roman"/>
                <w:color w:val="1A1A1A"/>
                <w:sz w:val="18"/>
                <w:szCs w:val="18"/>
              </w:rPr>
              <w:t>bulan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belajar</w:t>
            </w:r>
            <w:proofErr w:type="spellEnd"/>
            <w:r w:rsidRPr="002B4F8F">
              <w:rPr>
                <w:rFonts w:ascii="Times New Roman" w:hAnsi="Times New Roman" w:cs="Times New Roman"/>
                <w:color w:val="1A1A1A"/>
                <w:sz w:val="18"/>
                <w:szCs w:val="18"/>
              </w:rPr>
              <w:t>).</w:t>
            </w:r>
          </w:p>
          <w:p w14:paraId="19080619"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81%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dan 71%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berbahasa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ibu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daerah</w:t>
            </w:r>
            <w:proofErr w:type="spellEnd"/>
            <w:r w:rsidRPr="002B4F8F">
              <w:rPr>
                <w:rFonts w:ascii="Times New Roman" w:hAnsi="Times New Roman" w:cs="Times New Roman"/>
                <w:color w:val="1A1A1A"/>
                <w:sz w:val="18"/>
                <w:szCs w:val="18"/>
              </w:rPr>
              <w:t xml:space="preserve"> di wilayah 3T </w:t>
            </w:r>
            <w:proofErr w:type="spellStart"/>
            <w:r w:rsidRPr="002B4F8F">
              <w:rPr>
                <w:rFonts w:ascii="Times New Roman" w:hAnsi="Times New Roman" w:cs="Times New Roman"/>
                <w:color w:val="1A1A1A"/>
                <w:sz w:val="18"/>
                <w:szCs w:val="18"/>
              </w:rPr>
              <w:t>belum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memenuhi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standar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minimum.</w:t>
            </w:r>
          </w:p>
        </w:tc>
      </w:tr>
      <w:tr w:rsidR="00706DCC" w:rsidRPr="002B4F8F" w14:paraId="758AE1B5"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FED522B"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Wahana Visi Indonesia (2023)</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E7634C7"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Program Wahana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kelas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awal</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7D3AB8F"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 6 wilayah </w:t>
            </w:r>
            <w:proofErr w:type="spellStart"/>
            <w:r w:rsidRPr="002B4F8F">
              <w:rPr>
                <w:rFonts w:ascii="Times New Roman" w:hAnsi="Times New Roman" w:cs="Times New Roman"/>
                <w:color w:val="1A1A1A"/>
                <w:sz w:val="18"/>
                <w:szCs w:val="18"/>
              </w:rPr>
              <w:t>layanan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termasuk</w:t>
            </w:r>
            <w:proofErr w:type="spellEnd"/>
            <w:r w:rsidRPr="002B4F8F">
              <w:rPr>
                <w:rFonts w:ascii="Times New Roman" w:hAnsi="Times New Roman" w:cs="Times New Roman"/>
                <w:color w:val="1A1A1A"/>
                <w:sz w:val="18"/>
                <w:szCs w:val="18"/>
              </w:rPr>
              <w:t xml:space="preserve"> Papua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E694AC4"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Pendekatan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multikomponen</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866156D"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SD di 6 wilayah </w:t>
            </w:r>
            <w:proofErr w:type="spellStart"/>
            <w:r w:rsidRPr="002B4F8F">
              <w:rPr>
                <w:rFonts w:ascii="Times New Roman" w:hAnsi="Times New Roman" w:cs="Times New Roman"/>
                <w:color w:val="1A1A1A"/>
                <w:sz w:val="18"/>
                <w:szCs w:val="18"/>
              </w:rPr>
              <w:t>layanan</w:t>
            </w:r>
            <w:proofErr w:type="spellEnd"/>
            <w:r w:rsidRPr="002B4F8F">
              <w:rPr>
                <w:rFonts w:ascii="Times New Roman" w:hAnsi="Times New Roman" w:cs="Times New Roman"/>
                <w:color w:val="1A1A1A"/>
                <w:sz w:val="18"/>
                <w:szCs w:val="18"/>
              </w:rPr>
              <w:t xml:space="preserve"> program</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F50B05F"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Kesempatan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masih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terbatas</w:t>
            </w:r>
            <w:proofErr w:type="spellEnd"/>
            <w:r w:rsidRPr="002B4F8F">
              <w:rPr>
                <w:rFonts w:ascii="Times New Roman" w:hAnsi="Times New Roman" w:cs="Times New Roman"/>
                <w:color w:val="1A1A1A"/>
                <w:sz w:val="18"/>
                <w:szCs w:val="18"/>
              </w:rPr>
              <w:t xml:space="preserve"> di wilayah </w:t>
            </w:r>
            <w:proofErr w:type="spellStart"/>
            <w:r w:rsidRPr="002B4F8F">
              <w:rPr>
                <w:rFonts w:ascii="Times New Roman" w:hAnsi="Times New Roman" w:cs="Times New Roman"/>
                <w:color w:val="1A1A1A"/>
                <w:sz w:val="18"/>
                <w:szCs w:val="18"/>
              </w:rPr>
              <w:t>rentan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pendekatan</w:t>
            </w:r>
            <w:proofErr w:type="spellEnd"/>
            <w:r w:rsidRPr="002B4F8F">
              <w:rPr>
                <w:rFonts w:ascii="Times New Roman" w:hAnsi="Times New Roman" w:cs="Times New Roman"/>
                <w:color w:val="1A1A1A"/>
                <w:sz w:val="18"/>
                <w:szCs w:val="18"/>
              </w:rPr>
              <w:t xml:space="preserve"> lima </w:t>
            </w:r>
            <w:proofErr w:type="spellStart"/>
            <w:r w:rsidRPr="002B4F8F">
              <w:rPr>
                <w:rFonts w:ascii="Times New Roman" w:hAnsi="Times New Roman" w:cs="Times New Roman"/>
                <w:color w:val="1A1A1A"/>
                <w:sz w:val="18"/>
                <w:szCs w:val="18"/>
              </w:rPr>
              <w:t>kemampuan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berjenjang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terbukti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efektif</w:t>
            </w:r>
            <w:proofErr w:type="spellEnd"/>
            <w:r w:rsidRPr="002B4F8F">
              <w:rPr>
                <w:rFonts w:ascii="Times New Roman" w:hAnsi="Times New Roman" w:cs="Times New Roman"/>
                <w:color w:val="1A1A1A"/>
                <w:sz w:val="18"/>
                <w:szCs w:val="18"/>
              </w:rPr>
              <w:t>.</w:t>
            </w:r>
          </w:p>
        </w:tc>
      </w:tr>
      <w:tr w:rsidR="00706DCC" w:rsidRPr="00F85642" w14:paraId="7D27C2F2"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C01DB9B"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ACDP Indonesia / Plan International (2013/2024)</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E52B715"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Pengarusutamaan</w:t>
            </w:r>
            <w:proofErr w:type="spellEnd"/>
            <w:r w:rsidRPr="002B4F8F">
              <w:rPr>
                <w:rFonts w:ascii="Times New Roman" w:hAnsi="Times New Roman" w:cs="Times New Roman"/>
                <w:color w:val="1A1A1A"/>
                <w:sz w:val="18"/>
                <w:szCs w:val="18"/>
              </w:rPr>
              <w:t xml:space="preserve"> gender </w:t>
            </w:r>
            <w:proofErr w:type="spellStart"/>
            <w:r w:rsidRPr="002B4F8F">
              <w:rPr>
                <w:rFonts w:ascii="Times New Roman" w:hAnsi="Times New Roman" w:cs="Times New Roman"/>
                <w:color w:val="1A1A1A"/>
                <w:sz w:val="18"/>
                <w:szCs w:val="18"/>
              </w:rPr>
              <w:t>dalam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6465826"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SD–SMA, </w:t>
            </w:r>
            <w:proofErr w:type="spellStart"/>
            <w:r w:rsidRPr="002B4F8F">
              <w:rPr>
                <w:rFonts w:ascii="Times New Roman" w:hAnsi="Times New Roman" w:cs="Times New Roman"/>
                <w:color w:val="1A1A1A"/>
                <w:sz w:val="18"/>
                <w:szCs w:val="18"/>
              </w:rPr>
              <w:t>nasional</w:t>
            </w:r>
            <w:proofErr w:type="spellEnd"/>
            <w:r w:rsidRPr="002B4F8F">
              <w:rPr>
                <w:rFonts w:ascii="Times New Roman" w:hAnsi="Times New Roman" w:cs="Times New Roman"/>
                <w:color w:val="1A1A1A"/>
                <w:sz w:val="18"/>
                <w:szCs w:val="18"/>
              </w:rPr>
              <w:t xml:space="preserve"> dan Indonesia Timur</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3B09A7F"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Analisis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kebijakan</w:t>
            </w:r>
            <w:proofErr w:type="spellEnd"/>
            <w:r w:rsidRPr="002B4F8F">
              <w:rPr>
                <w:rFonts w:ascii="Times New Roman" w:hAnsi="Times New Roman" w:cs="Times New Roman"/>
                <w:color w:val="1A1A1A"/>
                <w:sz w:val="18"/>
                <w:szCs w:val="18"/>
              </w:rPr>
              <w:t xml:space="preserve"> dan data </w:t>
            </w:r>
            <w:proofErr w:type="spellStart"/>
            <w:r w:rsidRPr="002B4F8F">
              <w:rPr>
                <w:rFonts w:ascii="Times New Roman" w:hAnsi="Times New Roman" w:cs="Times New Roman"/>
                <w:color w:val="1A1A1A"/>
                <w:sz w:val="18"/>
                <w:szCs w:val="18"/>
              </w:rPr>
              <w:t>administratif</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923DB2C"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Data </w:t>
            </w:r>
            <w:proofErr w:type="spellStart"/>
            <w:r w:rsidRPr="002B4F8F">
              <w:rPr>
                <w:rFonts w:ascii="Times New Roman" w:hAnsi="Times New Roman" w:cs="Times New Roman"/>
                <w:color w:val="1A1A1A"/>
                <w:sz w:val="18"/>
                <w:szCs w:val="18"/>
              </w:rPr>
              <w:t>administratif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nasional</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F9BE315" w14:textId="77777777" w:rsidR="00706DCC" w:rsidRPr="00F85642" w:rsidRDefault="00706DCC" w:rsidP="000C3C7E">
            <w:pPr>
              <w:spacing w:after="0" w:line="240" w:lineRule="auto"/>
              <w:jc w:val="both"/>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Perempuan unggul pada mata pelajaran Bahasa; laki-laki unggul pada IPA.</w:t>
            </w:r>
          </w:p>
          <w:p w14:paraId="6A6343AA" w14:textId="77777777" w:rsidR="00706DCC" w:rsidRPr="00F85642" w:rsidRDefault="00706DCC" w:rsidP="000C3C7E">
            <w:pPr>
              <w:spacing w:after="0" w:line="240" w:lineRule="auto"/>
              <w:jc w:val="both"/>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Partisipasi perempuan rendah di Indonesia Timur; putus sekolah laki-laki tinggi pada jenjang SMA.</w:t>
            </w:r>
          </w:p>
        </w:tc>
      </w:tr>
      <w:tr w:rsidR="00706DCC" w:rsidRPr="002B4F8F" w14:paraId="4344053E"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96EB738"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Journal of Innovative &amp; Creativity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777E28C"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Kesenjangan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mutu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antarwilayah</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D3ACA6F"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SD–SMP, </w:t>
            </w:r>
            <w:proofErr w:type="spellStart"/>
            <w:r w:rsidRPr="002B4F8F">
              <w:rPr>
                <w:rFonts w:ascii="Times New Roman" w:hAnsi="Times New Roman" w:cs="Times New Roman"/>
                <w:color w:val="1A1A1A"/>
                <w:sz w:val="18"/>
                <w:szCs w:val="18"/>
              </w:rPr>
              <w:t>nasional</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374D94C"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Meta-</w:t>
            </w:r>
            <w:proofErr w:type="spellStart"/>
            <w:r w:rsidRPr="002B4F8F">
              <w:rPr>
                <w:rFonts w:ascii="Times New Roman" w:hAnsi="Times New Roman" w:cs="Times New Roman"/>
                <w:color w:val="1A1A1A"/>
                <w:sz w:val="18"/>
                <w:szCs w:val="18"/>
              </w:rPr>
              <w:t>analisis</w:t>
            </w:r>
            <w:proofErr w:type="spellEnd"/>
            <w:r w:rsidRPr="002B4F8F">
              <w:rPr>
                <w:rFonts w:ascii="Times New Roman" w:hAnsi="Times New Roman" w:cs="Times New Roman"/>
                <w:color w:val="1A1A1A"/>
                <w:sz w:val="18"/>
                <w:szCs w:val="18"/>
              </w:rPr>
              <w:t xml:space="preserve"> data PISA 2022</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4C0EB57"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PISA 2022 (81 negara)</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8111AF4"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Indonesia </w:t>
            </w:r>
            <w:proofErr w:type="spellStart"/>
            <w:r w:rsidRPr="002B4F8F">
              <w:rPr>
                <w:rFonts w:ascii="Times New Roman" w:hAnsi="Times New Roman" w:cs="Times New Roman"/>
                <w:color w:val="1A1A1A"/>
                <w:sz w:val="18"/>
                <w:szCs w:val="18"/>
              </w:rPr>
              <w:t>berada</w:t>
            </w:r>
            <w:proofErr w:type="spellEnd"/>
            <w:r w:rsidRPr="002B4F8F">
              <w:rPr>
                <w:rFonts w:ascii="Times New Roman" w:hAnsi="Times New Roman" w:cs="Times New Roman"/>
                <w:color w:val="1A1A1A"/>
                <w:sz w:val="18"/>
                <w:szCs w:val="18"/>
              </w:rPr>
              <w:t xml:space="preserve"> di </w:t>
            </w:r>
            <w:proofErr w:type="spellStart"/>
            <w:r w:rsidRPr="002B4F8F">
              <w:rPr>
                <w:rFonts w:ascii="Times New Roman" w:hAnsi="Times New Roman" w:cs="Times New Roman"/>
                <w:color w:val="1A1A1A"/>
                <w:sz w:val="18"/>
                <w:szCs w:val="18"/>
              </w:rPr>
              <w:t>peringkat</w:t>
            </w:r>
            <w:proofErr w:type="spellEnd"/>
            <w:r w:rsidRPr="002B4F8F">
              <w:rPr>
                <w:rFonts w:ascii="Times New Roman" w:hAnsi="Times New Roman" w:cs="Times New Roman"/>
                <w:color w:val="1A1A1A"/>
                <w:sz w:val="18"/>
                <w:szCs w:val="18"/>
              </w:rPr>
              <w:t xml:space="preserve"> 71 </w:t>
            </w:r>
            <w:proofErr w:type="spellStart"/>
            <w:r w:rsidRPr="002B4F8F">
              <w:rPr>
                <w:rFonts w:ascii="Times New Roman" w:hAnsi="Times New Roman" w:cs="Times New Roman"/>
                <w:color w:val="1A1A1A"/>
                <w:sz w:val="18"/>
                <w:szCs w:val="18"/>
              </w:rPr>
              <w:t>dari</w:t>
            </w:r>
            <w:proofErr w:type="spellEnd"/>
            <w:r w:rsidRPr="002B4F8F">
              <w:rPr>
                <w:rFonts w:ascii="Times New Roman" w:hAnsi="Times New Roman" w:cs="Times New Roman"/>
                <w:color w:val="1A1A1A"/>
                <w:sz w:val="18"/>
                <w:szCs w:val="18"/>
              </w:rPr>
              <w:t xml:space="preserve"> 81 negara; </w:t>
            </w:r>
            <w:proofErr w:type="spellStart"/>
            <w:r w:rsidRPr="002B4F8F">
              <w:rPr>
                <w:rFonts w:ascii="Times New Roman" w:hAnsi="Times New Roman" w:cs="Times New Roman"/>
                <w:color w:val="1A1A1A"/>
                <w:sz w:val="18"/>
                <w:szCs w:val="18"/>
              </w:rPr>
              <w:t>ketimpangan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mutu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antara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provinsi</w:t>
            </w:r>
            <w:proofErr w:type="spellEnd"/>
            <w:r w:rsidRPr="002B4F8F">
              <w:rPr>
                <w:rFonts w:ascii="Times New Roman" w:hAnsi="Times New Roman" w:cs="Times New Roman"/>
                <w:color w:val="1A1A1A"/>
                <w:sz w:val="18"/>
                <w:szCs w:val="18"/>
              </w:rPr>
              <w:t xml:space="preserve"> kaya dan wilayah 3T </w:t>
            </w:r>
            <w:proofErr w:type="spellStart"/>
            <w:r w:rsidRPr="002B4F8F">
              <w:rPr>
                <w:rFonts w:ascii="Times New Roman" w:hAnsi="Times New Roman" w:cs="Times New Roman"/>
                <w:color w:val="1A1A1A"/>
                <w:sz w:val="18"/>
                <w:szCs w:val="18"/>
              </w:rPr>
              <w:t>masih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besar</w:t>
            </w:r>
            <w:proofErr w:type="spellEnd"/>
            <w:r w:rsidRPr="002B4F8F">
              <w:rPr>
                <w:rFonts w:ascii="Times New Roman" w:hAnsi="Times New Roman" w:cs="Times New Roman"/>
                <w:color w:val="1A1A1A"/>
                <w:sz w:val="18"/>
                <w:szCs w:val="18"/>
              </w:rPr>
              <w:t>.</w:t>
            </w:r>
          </w:p>
        </w:tc>
      </w:tr>
      <w:tr w:rsidR="00706DCC" w:rsidRPr="00F85642" w14:paraId="0BCF19F5"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389E61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 xml:space="preserve">Laksana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C4C5CD6"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Adaptasi</w:t>
            </w:r>
            <w:proofErr w:type="spellEnd"/>
            <w:r w:rsidRPr="002B4F8F">
              <w:rPr>
                <w:rFonts w:ascii="Times New Roman" w:hAnsi="Times New Roman" w:cs="Times New Roman"/>
                <w:color w:val="1A1A1A"/>
                <w:sz w:val="18"/>
                <w:szCs w:val="18"/>
              </w:rPr>
              <w:t xml:space="preserve"> model </w:t>
            </w:r>
            <w:proofErr w:type="spellStart"/>
            <w:r w:rsidRPr="002B4F8F">
              <w:rPr>
                <w:rFonts w:ascii="Times New Roman" w:hAnsi="Times New Roman" w:cs="Times New Roman"/>
                <w:color w:val="1A1A1A"/>
                <w:sz w:val="18"/>
                <w:szCs w:val="18"/>
              </w:rPr>
              <w:t>instruksional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berbasis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ibu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untuk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kesenjangan</w:t>
            </w:r>
            <w:proofErr w:type="spellEnd"/>
            <w:r w:rsidRPr="002B4F8F">
              <w:rPr>
                <w:rFonts w:ascii="Times New Roman" w:hAnsi="Times New Roman" w:cs="Times New Roman"/>
                <w:color w:val="1A1A1A"/>
                <w:sz w:val="18"/>
                <w:szCs w:val="18"/>
              </w:rPr>
              <w:t xml:space="preserve"> gender</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8927A33"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 </w:t>
            </w:r>
            <w:proofErr w:type="spellStart"/>
            <w:r w:rsidRPr="002B4F8F">
              <w:rPr>
                <w:rFonts w:ascii="Times New Roman" w:hAnsi="Times New Roman" w:cs="Times New Roman"/>
                <w:color w:val="1A1A1A"/>
                <w:sz w:val="18"/>
                <w:szCs w:val="18"/>
              </w:rPr>
              <w:t>kelas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awal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etnis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Riung</w:t>
            </w:r>
            <w:proofErr w:type="spellEnd"/>
            <w:r w:rsidRPr="002B4F8F">
              <w:rPr>
                <w:rFonts w:ascii="Times New Roman" w:hAnsi="Times New Roman" w:cs="Times New Roman"/>
                <w:color w:val="1A1A1A"/>
                <w:sz w:val="18"/>
                <w:szCs w:val="18"/>
              </w:rPr>
              <w:t>, NTT</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666C521"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Kuasi-</w:t>
            </w:r>
            <w:proofErr w:type="spellStart"/>
            <w:r w:rsidRPr="002B4F8F">
              <w:rPr>
                <w:rFonts w:ascii="Times New Roman" w:hAnsi="Times New Roman" w:cs="Times New Roman"/>
                <w:color w:val="1A1A1A"/>
                <w:sz w:val="18"/>
                <w:szCs w:val="18"/>
              </w:rPr>
              <w:t>eksperimental</w:t>
            </w:r>
            <w:proofErr w:type="spellEnd"/>
            <w:r w:rsidRPr="002B4F8F">
              <w:rPr>
                <w:rFonts w:ascii="Times New Roman" w:hAnsi="Times New Roman" w:cs="Times New Roman"/>
                <w:color w:val="1A1A1A"/>
                <w:sz w:val="18"/>
                <w:szCs w:val="18"/>
              </w:rPr>
              <w:t>, ANCOVA</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FA54B37"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n = 168 </w:t>
            </w:r>
            <w:proofErr w:type="spellStart"/>
            <w:r w:rsidRPr="002B4F8F">
              <w:rPr>
                <w:rFonts w:ascii="Times New Roman" w:hAnsi="Times New Roman" w:cs="Times New Roman"/>
                <w:color w:val="1A1A1A"/>
                <w:sz w:val="18"/>
                <w:szCs w:val="18"/>
              </w:rPr>
              <w:t>siswa</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3438115"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Pengajaran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berbasis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ibu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menaikkan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skor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(50,35→88,42) dan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(50,45→87,85), </w:t>
            </w:r>
            <w:proofErr w:type="spellStart"/>
            <w:r w:rsidRPr="002B4F8F">
              <w:rPr>
                <w:rFonts w:ascii="Times New Roman" w:hAnsi="Times New Roman" w:cs="Times New Roman"/>
                <w:color w:val="1A1A1A"/>
                <w:sz w:val="18"/>
                <w:szCs w:val="18"/>
              </w:rPr>
              <w:t>jauh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melampaui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kelompok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kontrol</w:t>
            </w:r>
            <w:proofErr w:type="spellEnd"/>
            <w:r w:rsidRPr="002B4F8F">
              <w:rPr>
                <w:rFonts w:ascii="Times New Roman" w:hAnsi="Times New Roman" w:cs="Times New Roman"/>
                <w:color w:val="1A1A1A"/>
                <w:sz w:val="18"/>
                <w:szCs w:val="18"/>
              </w:rPr>
              <w:t xml:space="preserve"> (62–64).</w:t>
            </w:r>
          </w:p>
          <w:p w14:paraId="3FBBBF19" w14:textId="77777777" w:rsidR="00706DCC" w:rsidRPr="00F85642" w:rsidRDefault="00706DCC" w:rsidP="000C3C7E">
            <w:pPr>
              <w:spacing w:after="0" w:line="240" w:lineRule="auto"/>
              <w:jc w:val="both"/>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ANCOVA: tidak ada perbedaan signifikan antargender (F = 2,45; p = 0,119) . Bahasa ibu berfungsi sebagai penyeimbang.</w:t>
            </w:r>
          </w:p>
          <w:p w14:paraId="209EEBF7" w14:textId="77777777" w:rsidR="00706DCC" w:rsidRPr="00F85642" w:rsidRDefault="00706DCC" w:rsidP="000C3C7E">
            <w:pPr>
              <w:spacing w:after="0" w:line="240" w:lineRule="auto"/>
              <w:jc w:val="both"/>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Guru tetap melaporkan adanya stereotip gender dalam materi ajar.</w:t>
            </w:r>
          </w:p>
        </w:tc>
      </w:tr>
      <w:tr w:rsidR="00706DCC" w:rsidRPr="00F85642" w14:paraId="7B9655A5"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3237A76"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 xml:space="preserve">Wijaya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31DCC06"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Akses PAUD dan </w:t>
            </w:r>
            <w:proofErr w:type="spellStart"/>
            <w:r w:rsidRPr="002B4F8F">
              <w:rPr>
                <w:rFonts w:ascii="Times New Roman" w:hAnsi="Times New Roman" w:cs="Times New Roman"/>
                <w:color w:val="1A1A1A"/>
                <w:sz w:val="18"/>
                <w:szCs w:val="18"/>
              </w:rPr>
              <w:t>capaian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awal</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928BCC6"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SD, Papua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ADED36B"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Komparatif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kuantitatif</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1618165"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n = 4.111 </w:t>
            </w:r>
            <w:proofErr w:type="spellStart"/>
            <w:r w:rsidRPr="002B4F8F">
              <w:rPr>
                <w:rFonts w:ascii="Times New Roman" w:hAnsi="Times New Roman" w:cs="Times New Roman"/>
                <w:color w:val="1A1A1A"/>
                <w:sz w:val="18"/>
                <w:szCs w:val="18"/>
              </w:rPr>
              <w:t>siswa</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4ADCB24" w14:textId="77777777" w:rsidR="00706DCC" w:rsidRPr="00F85642" w:rsidRDefault="00706DCC" w:rsidP="000C3C7E">
            <w:pPr>
              <w:spacing w:after="0" w:line="240" w:lineRule="auto"/>
              <w:jc w:val="both"/>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Siswa yang pernah mengikuti PAUD membaca rata-rata 47,56 kata/menit, dibanding 27,43 kata/menit tanpa PAUD.</w:t>
            </w:r>
          </w:p>
          <w:p w14:paraId="7A5720E8" w14:textId="77777777" w:rsidR="00706DCC" w:rsidRPr="00F85642" w:rsidRDefault="00706DCC" w:rsidP="000C3C7E">
            <w:pPr>
              <w:spacing w:after="0" w:line="240" w:lineRule="auto"/>
              <w:jc w:val="both"/>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Siswa berbahasa ibu daerah tetap tertinggal pada kedua kelompok (dengan maupun tanpa PAUD).</w:t>
            </w:r>
          </w:p>
        </w:tc>
      </w:tr>
      <w:tr w:rsidR="00706DCC" w:rsidRPr="002B4F8F" w14:paraId="1DB93D23"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1609466"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lastRenderedPageBreak/>
              <w:t xml:space="preserve">Vogelzang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129F7D5" w14:textId="77777777" w:rsidR="00706DCC" w:rsidRPr="00F85642" w:rsidRDefault="00706DCC" w:rsidP="000C3C7E">
            <w:pPr>
              <w:spacing w:after="0" w:line="240" w:lineRule="auto"/>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Efek pendidikan berbasis bahasa ibu dan multilingualisme terhadap literasi</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21553A3"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SD, India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73662F7"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Studi </w:t>
            </w:r>
            <w:proofErr w:type="spellStart"/>
            <w:r w:rsidRPr="002B4F8F">
              <w:rPr>
                <w:rFonts w:ascii="Times New Roman" w:hAnsi="Times New Roman" w:cs="Times New Roman"/>
                <w:color w:val="1A1A1A"/>
                <w:sz w:val="18"/>
                <w:szCs w:val="18"/>
              </w:rPr>
              <w:t>kuantitatif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C7F7F5E"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SD </w:t>
            </w:r>
            <w:proofErr w:type="spellStart"/>
            <w:r w:rsidRPr="002B4F8F">
              <w:rPr>
                <w:rFonts w:ascii="Times New Roman" w:hAnsi="Times New Roman" w:cs="Times New Roman"/>
                <w:color w:val="1A1A1A"/>
                <w:sz w:val="18"/>
                <w:szCs w:val="18"/>
              </w:rPr>
              <w:t>multibahasa</w:t>
            </w:r>
            <w:proofErr w:type="spellEnd"/>
            <w:r w:rsidRPr="002B4F8F">
              <w:rPr>
                <w:rFonts w:ascii="Times New Roman" w:hAnsi="Times New Roman" w:cs="Times New Roman"/>
                <w:color w:val="1A1A1A"/>
                <w:sz w:val="18"/>
                <w:szCs w:val="18"/>
              </w:rPr>
              <w:t>, India</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245E044"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Anak </w:t>
            </w:r>
            <w:proofErr w:type="spellStart"/>
            <w:r w:rsidRPr="002B4F8F">
              <w:rPr>
                <w:rFonts w:ascii="Times New Roman" w:hAnsi="Times New Roman" w:cs="Times New Roman"/>
                <w:color w:val="1A1A1A"/>
                <w:sz w:val="18"/>
                <w:szCs w:val="18"/>
              </w:rPr>
              <w:t>penutur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minoritas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tanpa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berbasis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ibu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cenderung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tertinggal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dalam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kemampuan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dibanding</w:t>
            </w:r>
            <w:proofErr w:type="spellEnd"/>
            <w:r w:rsidRPr="002B4F8F">
              <w:rPr>
                <w:rFonts w:ascii="Times New Roman" w:hAnsi="Times New Roman" w:cs="Times New Roman"/>
                <w:color w:val="1A1A1A"/>
                <w:sz w:val="18"/>
                <w:szCs w:val="18"/>
              </w:rPr>
              <w:t xml:space="preserve"> yang </w:t>
            </w:r>
            <w:proofErr w:type="spellStart"/>
            <w:r w:rsidRPr="002B4F8F">
              <w:rPr>
                <w:rFonts w:ascii="Times New Roman" w:hAnsi="Times New Roman" w:cs="Times New Roman"/>
                <w:color w:val="1A1A1A"/>
                <w:sz w:val="18"/>
                <w:szCs w:val="18"/>
              </w:rPr>
              <w:t>mendapat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transisi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ibu</w:t>
            </w:r>
            <w:proofErr w:type="spellEnd"/>
            <w:r w:rsidRPr="002B4F8F">
              <w:rPr>
                <w:rFonts w:ascii="Times New Roman" w:hAnsi="Times New Roman" w:cs="Times New Roman"/>
                <w:color w:val="1A1A1A"/>
                <w:sz w:val="18"/>
                <w:szCs w:val="18"/>
              </w:rPr>
              <w:t>.</w:t>
            </w:r>
          </w:p>
        </w:tc>
      </w:tr>
      <w:tr w:rsidR="00706DCC" w:rsidRPr="002B4F8F" w14:paraId="5B6B7868"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66B368A"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 xml:space="preserve">Fonseca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(2023)</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A182945" w14:textId="77777777" w:rsidR="00706DCC" w:rsidRPr="00F85642" w:rsidRDefault="00706DCC" w:rsidP="000C3C7E">
            <w:pPr>
              <w:spacing w:after="0" w:line="240" w:lineRule="auto"/>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Tinjauan multinegara keunggulan akademik berdasarkan gender</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BF40D70" w14:textId="77777777" w:rsidR="00706DCC" w:rsidRPr="00F85642" w:rsidRDefault="00706DCC" w:rsidP="000C3C7E">
            <w:pPr>
              <w:spacing w:after="0" w:line="240" w:lineRule="auto"/>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Kelas awal, negara berpendapatan rendah–menengah</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CB46591"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Analisis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multinegara</w:t>
            </w:r>
            <w:proofErr w:type="spellEnd"/>
            <w:r w:rsidRPr="002B4F8F">
              <w:rPr>
                <w:rFonts w:ascii="Times New Roman" w:hAnsi="Times New Roman" w:cs="Times New Roman"/>
                <w:color w:val="1A1A1A"/>
                <w:sz w:val="18"/>
                <w:szCs w:val="18"/>
              </w:rPr>
              <w:t xml:space="preserve"> (RTI Press)</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FA94A62" w14:textId="77777777" w:rsidR="00706DCC" w:rsidRPr="00F85642" w:rsidRDefault="00706DCC" w:rsidP="000C3C7E">
            <w:pPr>
              <w:spacing w:after="0" w:line="240" w:lineRule="auto"/>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Data lintas negara berpendapatan rendah–menengah</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C978237"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Keunggulan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konsisten</w:t>
            </w:r>
            <w:proofErr w:type="spellEnd"/>
            <w:r w:rsidRPr="002B4F8F">
              <w:rPr>
                <w:rFonts w:ascii="Times New Roman" w:hAnsi="Times New Roman" w:cs="Times New Roman"/>
                <w:color w:val="1A1A1A"/>
                <w:sz w:val="18"/>
                <w:szCs w:val="18"/>
              </w:rPr>
              <w:t xml:space="preserve"> pada </w:t>
            </w:r>
            <w:proofErr w:type="spellStart"/>
            <w:r w:rsidRPr="002B4F8F">
              <w:rPr>
                <w:rFonts w:ascii="Times New Roman" w:hAnsi="Times New Roman" w:cs="Times New Roman"/>
                <w:color w:val="1A1A1A"/>
                <w:sz w:val="18"/>
                <w:szCs w:val="18"/>
              </w:rPr>
              <w:t>kelas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awal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meski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besarannya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bervariasi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antarwilayah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faktor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institusional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dominan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daripada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faktor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biologis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semata</w:t>
            </w:r>
            <w:proofErr w:type="spellEnd"/>
            <w:r w:rsidRPr="002B4F8F">
              <w:rPr>
                <w:rFonts w:ascii="Times New Roman" w:hAnsi="Times New Roman" w:cs="Times New Roman"/>
                <w:color w:val="1A1A1A"/>
                <w:sz w:val="18"/>
                <w:szCs w:val="18"/>
              </w:rPr>
              <w:t>.</w:t>
            </w:r>
          </w:p>
        </w:tc>
      </w:tr>
      <w:tr w:rsidR="00706DCC" w:rsidRPr="002B4F8F" w14:paraId="79B0117C"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4F71482"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Voyer &amp; Voyer (2014)</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5DA9A30"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Meta-</w:t>
            </w:r>
            <w:proofErr w:type="spellStart"/>
            <w:r w:rsidRPr="002B4F8F">
              <w:rPr>
                <w:rFonts w:ascii="Times New Roman" w:hAnsi="Times New Roman" w:cs="Times New Roman"/>
                <w:color w:val="1A1A1A"/>
                <w:sz w:val="18"/>
                <w:szCs w:val="18"/>
              </w:rPr>
              <w:t>analisis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perbedaan</w:t>
            </w:r>
            <w:proofErr w:type="spellEnd"/>
            <w:r w:rsidRPr="002B4F8F">
              <w:rPr>
                <w:rFonts w:ascii="Times New Roman" w:hAnsi="Times New Roman" w:cs="Times New Roman"/>
                <w:color w:val="1A1A1A"/>
                <w:sz w:val="18"/>
                <w:szCs w:val="18"/>
              </w:rPr>
              <w:t xml:space="preserve"> gender </w:t>
            </w:r>
            <w:proofErr w:type="spellStart"/>
            <w:r w:rsidRPr="002B4F8F">
              <w:rPr>
                <w:rFonts w:ascii="Times New Roman" w:hAnsi="Times New Roman" w:cs="Times New Roman"/>
                <w:color w:val="1A1A1A"/>
                <w:sz w:val="18"/>
                <w:szCs w:val="18"/>
              </w:rPr>
              <w:t>dalam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capaian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akademik</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E5A10E8"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Lintas </w:t>
            </w:r>
            <w:proofErr w:type="spellStart"/>
            <w:r w:rsidRPr="002B4F8F">
              <w:rPr>
                <w:rFonts w:ascii="Times New Roman" w:hAnsi="Times New Roman" w:cs="Times New Roman"/>
                <w:color w:val="1A1A1A"/>
                <w:sz w:val="18"/>
                <w:szCs w:val="18"/>
              </w:rPr>
              <w:t>jenjang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negara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0477C95"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Meta-</w:t>
            </w:r>
            <w:proofErr w:type="spellStart"/>
            <w:r w:rsidRPr="002B4F8F">
              <w:rPr>
                <w:rFonts w:ascii="Times New Roman" w:hAnsi="Times New Roman" w:cs="Times New Roman"/>
                <w:color w:val="1A1A1A"/>
                <w:sz w:val="18"/>
                <w:szCs w:val="18"/>
              </w:rPr>
              <w:t>analisis</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18333F9"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Korpus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studi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internasional</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16DBB1C"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Keunggulan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konsisten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secara</w:t>
            </w:r>
            <w:proofErr w:type="spellEnd"/>
            <w:r w:rsidRPr="002B4F8F">
              <w:rPr>
                <w:rFonts w:ascii="Times New Roman" w:hAnsi="Times New Roman" w:cs="Times New Roman"/>
                <w:color w:val="1A1A1A"/>
                <w:sz w:val="18"/>
                <w:szCs w:val="18"/>
              </w:rPr>
              <w:t xml:space="preserve"> global dan </w:t>
            </w:r>
            <w:proofErr w:type="spellStart"/>
            <w:r w:rsidRPr="002B4F8F">
              <w:rPr>
                <w:rFonts w:ascii="Times New Roman" w:hAnsi="Times New Roman" w:cs="Times New Roman"/>
                <w:color w:val="1A1A1A"/>
                <w:sz w:val="18"/>
                <w:szCs w:val="18"/>
              </w:rPr>
              <w:t>relatif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stabil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sepanjang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jenjang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effect size </w:t>
            </w:r>
            <w:proofErr w:type="spellStart"/>
            <w:r w:rsidRPr="002B4F8F">
              <w:rPr>
                <w:rFonts w:ascii="Times New Roman" w:hAnsi="Times New Roman" w:cs="Times New Roman"/>
                <w:color w:val="1A1A1A"/>
                <w:sz w:val="18"/>
                <w:szCs w:val="18"/>
              </w:rPr>
              <w:t>sedikit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membesar</w:t>
            </w:r>
            <w:proofErr w:type="spellEnd"/>
            <w:r w:rsidRPr="002B4F8F">
              <w:rPr>
                <w:rFonts w:ascii="Times New Roman" w:hAnsi="Times New Roman" w:cs="Times New Roman"/>
                <w:color w:val="1A1A1A"/>
                <w:sz w:val="18"/>
                <w:szCs w:val="18"/>
              </w:rPr>
              <w:t xml:space="preserve"> pada </w:t>
            </w:r>
            <w:proofErr w:type="spellStart"/>
            <w:r w:rsidRPr="002B4F8F">
              <w:rPr>
                <w:rFonts w:ascii="Times New Roman" w:hAnsi="Times New Roman" w:cs="Times New Roman"/>
                <w:color w:val="1A1A1A"/>
                <w:sz w:val="18"/>
                <w:szCs w:val="18"/>
              </w:rPr>
              <w:t>jenjang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menengah</w:t>
            </w:r>
            <w:proofErr w:type="spellEnd"/>
            <w:r w:rsidRPr="002B4F8F">
              <w:rPr>
                <w:rFonts w:ascii="Times New Roman" w:hAnsi="Times New Roman" w:cs="Times New Roman"/>
                <w:color w:val="1A1A1A"/>
                <w:sz w:val="18"/>
                <w:szCs w:val="18"/>
              </w:rPr>
              <w:t xml:space="preserve"> — </w:t>
            </w:r>
            <w:proofErr w:type="spellStart"/>
            <w:r w:rsidRPr="002B4F8F">
              <w:rPr>
                <w:rFonts w:ascii="Times New Roman" w:hAnsi="Times New Roman" w:cs="Times New Roman"/>
                <w:color w:val="1A1A1A"/>
                <w:sz w:val="18"/>
                <w:szCs w:val="18"/>
              </w:rPr>
              <w:t>berbeda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pola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inversi</w:t>
            </w:r>
            <w:proofErr w:type="spellEnd"/>
            <w:r w:rsidRPr="002B4F8F">
              <w:rPr>
                <w:rFonts w:ascii="Times New Roman" w:hAnsi="Times New Roman" w:cs="Times New Roman"/>
                <w:color w:val="1A1A1A"/>
                <w:sz w:val="18"/>
                <w:szCs w:val="18"/>
              </w:rPr>
              <w:t xml:space="preserve"> yang </w:t>
            </w:r>
            <w:proofErr w:type="spellStart"/>
            <w:r w:rsidRPr="002B4F8F">
              <w:rPr>
                <w:rFonts w:ascii="Times New Roman" w:hAnsi="Times New Roman" w:cs="Times New Roman"/>
                <w:color w:val="1A1A1A"/>
                <w:sz w:val="18"/>
                <w:szCs w:val="18"/>
              </w:rPr>
              <w:t>ditemukan</w:t>
            </w:r>
            <w:proofErr w:type="spellEnd"/>
            <w:r w:rsidRPr="002B4F8F">
              <w:rPr>
                <w:rFonts w:ascii="Times New Roman" w:hAnsi="Times New Roman" w:cs="Times New Roman"/>
                <w:color w:val="1A1A1A"/>
                <w:sz w:val="18"/>
                <w:szCs w:val="18"/>
              </w:rPr>
              <w:t xml:space="preserve"> pada </w:t>
            </w:r>
            <w:proofErr w:type="spellStart"/>
            <w:r w:rsidRPr="002B4F8F">
              <w:rPr>
                <w:rFonts w:ascii="Times New Roman" w:hAnsi="Times New Roman" w:cs="Times New Roman"/>
                <w:color w:val="1A1A1A"/>
                <w:sz w:val="18"/>
                <w:szCs w:val="18"/>
              </w:rPr>
              <w:t>konteks</w:t>
            </w:r>
            <w:proofErr w:type="spellEnd"/>
            <w:r w:rsidRPr="002B4F8F">
              <w:rPr>
                <w:rFonts w:ascii="Times New Roman" w:hAnsi="Times New Roman" w:cs="Times New Roman"/>
                <w:color w:val="1A1A1A"/>
                <w:sz w:val="18"/>
                <w:szCs w:val="18"/>
              </w:rPr>
              <w:t xml:space="preserve"> 3T Indonesia.</w:t>
            </w:r>
          </w:p>
        </w:tc>
      </w:tr>
      <w:tr w:rsidR="00706DCC" w:rsidRPr="002B4F8F" w14:paraId="2E21B3C4"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29BCCF6"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Stoet</w:t>
            </w:r>
            <w:proofErr w:type="spellEnd"/>
            <w:r w:rsidRPr="002B4F8F">
              <w:rPr>
                <w:rFonts w:ascii="Times New Roman" w:hAnsi="Times New Roman" w:cs="Times New Roman"/>
                <w:b/>
                <w:bCs/>
                <w:color w:val="1A1A1A"/>
                <w:sz w:val="18"/>
                <w:szCs w:val="18"/>
              </w:rPr>
              <w:t xml:space="preserve"> &amp; Geary (2018)</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E12F09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Gender-equality paradox </w:t>
            </w:r>
            <w:proofErr w:type="spellStart"/>
            <w:r w:rsidRPr="002B4F8F">
              <w:rPr>
                <w:rFonts w:ascii="Times New Roman" w:hAnsi="Times New Roman" w:cs="Times New Roman"/>
                <w:color w:val="1A1A1A"/>
                <w:sz w:val="18"/>
                <w:szCs w:val="18"/>
              </w:rPr>
              <w:t>dalam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capaian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akademik</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7A4374F"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Lintas negara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1EA8780"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Analisis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komparatif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negara</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D5CFD02"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Data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negara</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36328D2" w14:textId="77777777" w:rsidR="00706DCC" w:rsidRPr="002B4F8F" w:rsidRDefault="00706DCC" w:rsidP="000C3C7E">
            <w:pPr>
              <w:spacing w:after="0" w:line="240" w:lineRule="auto"/>
              <w:jc w:val="both"/>
              <w:rPr>
                <w:rFonts w:ascii="Times New Roman" w:hAnsi="Times New Roman" w:cs="Times New Roman"/>
                <w:sz w:val="18"/>
                <w:szCs w:val="18"/>
              </w:rPr>
            </w:pPr>
            <w:r w:rsidRPr="002B4F8F">
              <w:rPr>
                <w:rFonts w:ascii="Times New Roman" w:hAnsi="Times New Roman" w:cs="Times New Roman"/>
                <w:color w:val="1A1A1A"/>
                <w:sz w:val="18"/>
                <w:szCs w:val="18"/>
              </w:rPr>
              <w:t xml:space="preserve">Pada </w:t>
            </w:r>
            <w:proofErr w:type="spellStart"/>
            <w:r w:rsidRPr="002B4F8F">
              <w:rPr>
                <w:rFonts w:ascii="Times New Roman" w:hAnsi="Times New Roman" w:cs="Times New Roman"/>
                <w:color w:val="1A1A1A"/>
                <w:sz w:val="18"/>
                <w:szCs w:val="18"/>
              </w:rPr>
              <w:t>masyarakat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kesetaraan</w:t>
            </w:r>
            <w:proofErr w:type="spellEnd"/>
            <w:r w:rsidRPr="002B4F8F">
              <w:rPr>
                <w:rFonts w:ascii="Times New Roman" w:hAnsi="Times New Roman" w:cs="Times New Roman"/>
                <w:color w:val="1A1A1A"/>
                <w:sz w:val="18"/>
                <w:szCs w:val="18"/>
              </w:rPr>
              <w:t xml:space="preserve"> gender </w:t>
            </w:r>
            <w:proofErr w:type="spellStart"/>
            <w:r w:rsidRPr="002B4F8F">
              <w:rPr>
                <w:rFonts w:ascii="Times New Roman" w:hAnsi="Times New Roman" w:cs="Times New Roman"/>
                <w:color w:val="1A1A1A"/>
                <w:sz w:val="18"/>
                <w:szCs w:val="18"/>
              </w:rPr>
              <w:t>struktural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rendah</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tekanan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ekonomi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besar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performa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akademik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cenderung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kompetitif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karena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menjadi</w:t>
            </w:r>
            <w:proofErr w:type="spellEnd"/>
            <w:r w:rsidRPr="002B4F8F">
              <w:rPr>
                <w:rFonts w:ascii="Times New Roman" w:hAnsi="Times New Roman" w:cs="Times New Roman"/>
                <w:color w:val="1A1A1A"/>
                <w:sz w:val="18"/>
                <w:szCs w:val="18"/>
              </w:rPr>
              <w:t xml:space="preserve"> salah </w:t>
            </w:r>
            <w:proofErr w:type="spellStart"/>
            <w:r w:rsidRPr="002B4F8F">
              <w:rPr>
                <w:rFonts w:ascii="Times New Roman" w:hAnsi="Times New Roman" w:cs="Times New Roman"/>
                <w:color w:val="1A1A1A"/>
                <w:sz w:val="18"/>
                <w:szCs w:val="18"/>
              </w:rPr>
              <w:t>satu</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jalur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mobilitas</w:t>
            </w:r>
            <w:proofErr w:type="spellEnd"/>
            <w:r w:rsidRPr="002B4F8F">
              <w:rPr>
                <w:rFonts w:ascii="Times New Roman" w:hAnsi="Times New Roman" w:cs="Times New Roman"/>
                <w:color w:val="1A1A1A"/>
                <w:sz w:val="18"/>
                <w:szCs w:val="18"/>
              </w:rPr>
              <w:t xml:space="preserve"> yang </w:t>
            </w:r>
            <w:proofErr w:type="spellStart"/>
            <w:r w:rsidRPr="002B4F8F">
              <w:rPr>
                <w:rFonts w:ascii="Times New Roman" w:hAnsi="Times New Roman" w:cs="Times New Roman"/>
                <w:color w:val="1A1A1A"/>
                <w:sz w:val="18"/>
                <w:szCs w:val="18"/>
              </w:rPr>
              <w:t>tersedia</w:t>
            </w:r>
            <w:proofErr w:type="spellEnd"/>
            <w:r w:rsidRPr="002B4F8F">
              <w:rPr>
                <w:rFonts w:ascii="Times New Roman" w:hAnsi="Times New Roman" w:cs="Times New Roman"/>
                <w:color w:val="1A1A1A"/>
                <w:sz w:val="18"/>
                <w:szCs w:val="18"/>
              </w:rPr>
              <w:t>.</w:t>
            </w:r>
          </w:p>
        </w:tc>
      </w:tr>
      <w:tr w:rsidR="00706DCC" w:rsidRPr="002B4F8F" w14:paraId="3D73D260"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DFA37E0"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 xml:space="preserve">Sisk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(2018)</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33E65C3"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Efektivitas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intervensi</w:t>
            </w:r>
            <w:proofErr w:type="spellEnd"/>
            <w:r w:rsidRPr="002B4F8F">
              <w:rPr>
                <w:rFonts w:ascii="Times New Roman" w:hAnsi="Times New Roman" w:cs="Times New Roman"/>
                <w:color w:val="1A1A1A"/>
                <w:sz w:val="18"/>
                <w:szCs w:val="18"/>
              </w:rPr>
              <w:t xml:space="preserve"> growth mindset </w:t>
            </w:r>
            <w:proofErr w:type="spellStart"/>
            <w:r w:rsidRPr="002B4F8F">
              <w:rPr>
                <w:rFonts w:ascii="Times New Roman" w:hAnsi="Times New Roman" w:cs="Times New Roman"/>
                <w:color w:val="1A1A1A"/>
                <w:sz w:val="18"/>
                <w:szCs w:val="18"/>
              </w:rPr>
              <w:t>terhadap</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capaian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akademik</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BD2DE6D"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Lintas </w:t>
            </w:r>
            <w:proofErr w:type="spellStart"/>
            <w:r w:rsidRPr="002B4F8F">
              <w:rPr>
                <w:rFonts w:ascii="Times New Roman" w:hAnsi="Times New Roman" w:cs="Times New Roman"/>
                <w:color w:val="1A1A1A"/>
                <w:sz w:val="18"/>
                <w:szCs w:val="18"/>
              </w:rPr>
              <w:t>jenjang</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3ABEDB7"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Dua meta-</w:t>
            </w:r>
            <w:proofErr w:type="spellStart"/>
            <w:r w:rsidRPr="002B4F8F">
              <w:rPr>
                <w:rFonts w:ascii="Times New Roman" w:hAnsi="Times New Roman" w:cs="Times New Roman"/>
                <w:color w:val="1A1A1A"/>
                <w:sz w:val="18"/>
                <w:szCs w:val="18"/>
              </w:rPr>
              <w:t>analisis</w:t>
            </w:r>
            <w:proofErr w:type="spellEnd"/>
            <w:r w:rsidRPr="002B4F8F">
              <w:rPr>
                <w:rFonts w:ascii="Times New Roman" w:hAnsi="Times New Roman" w:cs="Times New Roman"/>
                <w:color w:val="1A1A1A"/>
                <w:sz w:val="18"/>
                <w:szCs w:val="18"/>
              </w:rPr>
              <w:t xml:space="preserve"> (43 </w:t>
            </w:r>
            <w:proofErr w:type="spellStart"/>
            <w:r w:rsidRPr="002B4F8F">
              <w:rPr>
                <w:rFonts w:ascii="Times New Roman" w:hAnsi="Times New Roman" w:cs="Times New Roman"/>
                <w:color w:val="1A1A1A"/>
                <w:sz w:val="18"/>
                <w:szCs w:val="18"/>
              </w:rPr>
              <w:t>studi</w:t>
            </w:r>
            <w:proofErr w:type="spellEnd"/>
            <w:r w:rsidRPr="002B4F8F">
              <w:rPr>
                <w:rFonts w:ascii="Times New Roman" w:hAnsi="Times New Roman" w:cs="Times New Roman"/>
                <w:color w:val="1A1A1A"/>
                <w:sz w:val="18"/>
                <w:szCs w:val="18"/>
              </w:rPr>
              <w:t>)</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5CB5188"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43 </w:t>
            </w:r>
            <w:proofErr w:type="spellStart"/>
            <w:r w:rsidRPr="002B4F8F">
              <w:rPr>
                <w:rFonts w:ascii="Times New Roman" w:hAnsi="Times New Roman" w:cs="Times New Roman"/>
                <w:color w:val="1A1A1A"/>
                <w:sz w:val="18"/>
                <w:szCs w:val="18"/>
              </w:rPr>
              <w:t>studi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intervensi</w:t>
            </w:r>
            <w:proofErr w:type="spellEnd"/>
            <w:r w:rsidRPr="002B4F8F">
              <w:rPr>
                <w:rFonts w:ascii="Times New Roman" w:hAnsi="Times New Roman" w:cs="Times New Roman"/>
                <w:color w:val="1A1A1A"/>
                <w:sz w:val="18"/>
                <w:szCs w:val="18"/>
              </w:rPr>
              <w:t xml:space="preserve"> growth mindset</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403B642"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Efektivitas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intervensi</w:t>
            </w:r>
            <w:proofErr w:type="spellEnd"/>
            <w:r w:rsidRPr="002B4F8F">
              <w:rPr>
                <w:rFonts w:ascii="Times New Roman" w:hAnsi="Times New Roman" w:cs="Times New Roman"/>
                <w:color w:val="1A1A1A"/>
                <w:sz w:val="18"/>
                <w:szCs w:val="18"/>
              </w:rPr>
              <w:t xml:space="preserve"> growth mindset sangat </w:t>
            </w:r>
            <w:proofErr w:type="spellStart"/>
            <w:r w:rsidRPr="002B4F8F">
              <w:rPr>
                <w:rFonts w:ascii="Times New Roman" w:hAnsi="Times New Roman" w:cs="Times New Roman"/>
                <w:color w:val="1A1A1A"/>
                <w:sz w:val="18"/>
                <w:szCs w:val="18"/>
              </w:rPr>
              <w:t>bervariasi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menurut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konteks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sosial-institusional</w:t>
            </w:r>
            <w:proofErr w:type="spellEnd"/>
            <w:r w:rsidRPr="002B4F8F">
              <w:rPr>
                <w:rFonts w:ascii="Times New Roman" w:hAnsi="Times New Roman" w:cs="Times New Roman"/>
                <w:color w:val="1A1A1A"/>
                <w:sz w:val="18"/>
                <w:szCs w:val="18"/>
              </w:rPr>
              <w:t xml:space="preserve"> dan paling </w:t>
            </w:r>
            <w:proofErr w:type="spellStart"/>
            <w:r w:rsidRPr="002B4F8F">
              <w:rPr>
                <w:rFonts w:ascii="Times New Roman" w:hAnsi="Times New Roman" w:cs="Times New Roman"/>
                <w:color w:val="1A1A1A"/>
                <w:sz w:val="18"/>
                <w:szCs w:val="18"/>
              </w:rPr>
              <w:t>efektif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jika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dikombinasikan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intervensi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struktural</w:t>
            </w:r>
            <w:proofErr w:type="spellEnd"/>
            <w:r w:rsidRPr="002B4F8F">
              <w:rPr>
                <w:rFonts w:ascii="Times New Roman" w:hAnsi="Times New Roman" w:cs="Times New Roman"/>
                <w:color w:val="1A1A1A"/>
                <w:sz w:val="18"/>
                <w:szCs w:val="18"/>
              </w:rPr>
              <w:t xml:space="preserve"> yang </w:t>
            </w:r>
            <w:proofErr w:type="spellStart"/>
            <w:r w:rsidRPr="002B4F8F">
              <w:rPr>
                <w:rFonts w:ascii="Times New Roman" w:hAnsi="Times New Roman" w:cs="Times New Roman"/>
                <w:color w:val="1A1A1A"/>
                <w:sz w:val="18"/>
                <w:szCs w:val="18"/>
              </w:rPr>
              <w:t>mengatasi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keterbatasan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sumber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daya</w:t>
            </w:r>
            <w:proofErr w:type="spellEnd"/>
            <w:r w:rsidRPr="002B4F8F">
              <w:rPr>
                <w:rFonts w:ascii="Times New Roman" w:hAnsi="Times New Roman" w:cs="Times New Roman"/>
                <w:color w:val="1A1A1A"/>
                <w:sz w:val="18"/>
                <w:szCs w:val="18"/>
              </w:rPr>
              <w:t>.</w:t>
            </w:r>
          </w:p>
        </w:tc>
      </w:tr>
      <w:tr w:rsidR="00706DCC" w:rsidRPr="002B4F8F" w14:paraId="1BA838A6"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F5A82E5"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t>Yeager &amp; Dweck (2012)</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E5C52BF"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Mindset dan </w:t>
            </w:r>
            <w:proofErr w:type="spellStart"/>
            <w:r w:rsidRPr="002B4F8F">
              <w:rPr>
                <w:rFonts w:ascii="Times New Roman" w:hAnsi="Times New Roman" w:cs="Times New Roman"/>
                <w:color w:val="1A1A1A"/>
                <w:sz w:val="18"/>
                <w:szCs w:val="18"/>
              </w:rPr>
              <w:t>resiliensi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akademik</w:t>
            </w:r>
            <w:proofErr w:type="spellEnd"/>
            <w:r w:rsidRPr="002B4F8F">
              <w:rPr>
                <w:rFonts w:ascii="Times New Roman" w:hAnsi="Times New Roman" w:cs="Times New Roman"/>
                <w:color w:val="1A1A1A"/>
                <w:sz w:val="18"/>
                <w:szCs w:val="18"/>
              </w:rPr>
              <w:t xml:space="preserve"> di </w:t>
            </w:r>
            <w:proofErr w:type="spellStart"/>
            <w:r w:rsidRPr="002B4F8F">
              <w:rPr>
                <w:rFonts w:ascii="Times New Roman" w:hAnsi="Times New Roman" w:cs="Times New Roman"/>
                <w:color w:val="1A1A1A"/>
                <w:sz w:val="18"/>
                <w:szCs w:val="18"/>
              </w:rPr>
              <w:t>bawah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ancaman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stereotip</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6DF5522"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Remaja</w:t>
            </w:r>
            <w:proofErr w:type="spellEnd"/>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0D1DAFC"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Tinjauan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konseptual</w:t>
            </w:r>
            <w:proofErr w:type="spellEnd"/>
            <w:r w:rsidRPr="002B4F8F">
              <w:rPr>
                <w:rFonts w:ascii="Times New Roman" w:hAnsi="Times New Roman" w:cs="Times New Roman"/>
                <w:color w:val="1A1A1A"/>
                <w:sz w:val="18"/>
                <w:szCs w:val="18"/>
              </w:rPr>
              <w:t xml:space="preserve"> &amp; </w:t>
            </w:r>
            <w:proofErr w:type="spellStart"/>
            <w:r w:rsidRPr="002B4F8F">
              <w:rPr>
                <w:rFonts w:ascii="Times New Roman" w:hAnsi="Times New Roman" w:cs="Times New Roman"/>
                <w:color w:val="1A1A1A"/>
                <w:sz w:val="18"/>
                <w:szCs w:val="18"/>
              </w:rPr>
              <w:t>sintesis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bukti</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DCAC306"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Sintesis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lintas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studi</w:t>
            </w:r>
            <w:proofErr w:type="spellEnd"/>
            <w:r w:rsidRPr="002B4F8F">
              <w:rPr>
                <w:rFonts w:ascii="Times New Roman" w:hAnsi="Times New Roman" w:cs="Times New Roman"/>
                <w:color w:val="1A1A1A"/>
                <w:sz w:val="18"/>
                <w:szCs w:val="18"/>
              </w:rPr>
              <w:t xml:space="preserve"> mindset</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6A88FF9"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Efek</w:t>
            </w:r>
            <w:proofErr w:type="spellEnd"/>
            <w:r w:rsidRPr="002B4F8F">
              <w:rPr>
                <w:rFonts w:ascii="Times New Roman" w:hAnsi="Times New Roman" w:cs="Times New Roman"/>
                <w:color w:val="1A1A1A"/>
                <w:sz w:val="18"/>
                <w:szCs w:val="18"/>
              </w:rPr>
              <w:t xml:space="preserve"> growth mindset </w:t>
            </w:r>
            <w:proofErr w:type="spellStart"/>
            <w:r w:rsidRPr="002B4F8F">
              <w:rPr>
                <w:rFonts w:ascii="Times New Roman" w:hAnsi="Times New Roman" w:cs="Times New Roman"/>
                <w:color w:val="1A1A1A"/>
                <w:sz w:val="18"/>
                <w:szCs w:val="18"/>
              </w:rPr>
              <w:t>secara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disproporsional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besar</w:t>
            </w:r>
            <w:proofErr w:type="spellEnd"/>
            <w:r w:rsidRPr="002B4F8F">
              <w:rPr>
                <w:rFonts w:ascii="Times New Roman" w:hAnsi="Times New Roman" w:cs="Times New Roman"/>
                <w:color w:val="1A1A1A"/>
                <w:sz w:val="18"/>
                <w:szCs w:val="18"/>
              </w:rPr>
              <w:t xml:space="preserve"> pada </w:t>
            </w:r>
            <w:proofErr w:type="spellStart"/>
            <w:r w:rsidRPr="002B4F8F">
              <w:rPr>
                <w:rFonts w:ascii="Times New Roman" w:hAnsi="Times New Roman" w:cs="Times New Roman"/>
                <w:color w:val="1A1A1A"/>
                <w:sz w:val="18"/>
                <w:szCs w:val="18"/>
              </w:rPr>
              <w:t>kelompok</w:t>
            </w:r>
            <w:proofErr w:type="spellEnd"/>
            <w:r w:rsidRPr="002B4F8F">
              <w:rPr>
                <w:rFonts w:ascii="Times New Roman" w:hAnsi="Times New Roman" w:cs="Times New Roman"/>
                <w:color w:val="1A1A1A"/>
                <w:sz w:val="18"/>
                <w:szCs w:val="18"/>
              </w:rPr>
              <w:t xml:space="preserve"> yang </w:t>
            </w:r>
            <w:proofErr w:type="spellStart"/>
            <w:r w:rsidRPr="002B4F8F">
              <w:rPr>
                <w:rFonts w:ascii="Times New Roman" w:hAnsi="Times New Roman" w:cs="Times New Roman"/>
                <w:color w:val="1A1A1A"/>
                <w:sz w:val="18"/>
                <w:szCs w:val="18"/>
              </w:rPr>
              <w:t>menghadapi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ancaman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stereotip</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menjelaskan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lonjakan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kompetitif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 xml:space="preserve"> yang </w:t>
            </w:r>
            <w:proofErr w:type="spellStart"/>
            <w:r w:rsidRPr="002B4F8F">
              <w:rPr>
                <w:rFonts w:ascii="Times New Roman" w:hAnsi="Times New Roman" w:cs="Times New Roman"/>
                <w:color w:val="1A1A1A"/>
                <w:sz w:val="18"/>
                <w:szCs w:val="18"/>
              </w:rPr>
              <w:t>berhasil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melawan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stereotip</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lemah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dalam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bahasa</w:t>
            </w:r>
            <w:proofErr w:type="spellEnd"/>
            <w:r w:rsidRPr="002B4F8F">
              <w:rPr>
                <w:rFonts w:ascii="Times New Roman" w:hAnsi="Times New Roman" w:cs="Times New Roman"/>
                <w:color w:val="1A1A1A"/>
                <w:sz w:val="18"/>
                <w:szCs w:val="18"/>
              </w:rPr>
              <w:t>”.</w:t>
            </w:r>
          </w:p>
        </w:tc>
      </w:tr>
      <w:tr w:rsidR="00706DCC" w:rsidRPr="002B4F8F" w14:paraId="571E9592"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1F91EF1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b/>
                <w:bCs/>
                <w:color w:val="1A1A1A"/>
                <w:sz w:val="18"/>
                <w:szCs w:val="18"/>
              </w:rPr>
              <w:lastRenderedPageBreak/>
              <w:t xml:space="preserve">Banerjee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(2007)</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C8DA3A3"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Program Teaching at the Right Level (</w:t>
            </w:r>
            <w:proofErr w:type="spellStart"/>
            <w:r w:rsidRPr="002B4F8F">
              <w:rPr>
                <w:rFonts w:ascii="Times New Roman" w:hAnsi="Times New Roman" w:cs="Times New Roman"/>
                <w:color w:val="1A1A1A"/>
                <w:sz w:val="18"/>
                <w:szCs w:val="18"/>
              </w:rPr>
              <w:t>TaRL</w:t>
            </w:r>
            <w:proofErr w:type="spellEnd"/>
            <w:r w:rsidRPr="002B4F8F">
              <w:rPr>
                <w:rFonts w:ascii="Times New Roman" w:hAnsi="Times New Roman" w:cs="Times New Roman"/>
                <w:color w:val="1A1A1A"/>
                <w:sz w:val="18"/>
                <w:szCs w:val="18"/>
              </w:rPr>
              <w:t>)</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0CB8819"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SD, </w:t>
            </w:r>
            <w:proofErr w:type="spellStart"/>
            <w:r w:rsidRPr="002B4F8F">
              <w:rPr>
                <w:rFonts w:ascii="Times New Roman" w:hAnsi="Times New Roman" w:cs="Times New Roman"/>
                <w:color w:val="1A1A1A"/>
                <w:sz w:val="18"/>
                <w:szCs w:val="18"/>
              </w:rPr>
              <w:t>pedesaan</w:t>
            </w:r>
            <w:proofErr w:type="spellEnd"/>
            <w:r w:rsidRPr="002B4F8F">
              <w:rPr>
                <w:rFonts w:ascii="Times New Roman" w:hAnsi="Times New Roman" w:cs="Times New Roman"/>
                <w:color w:val="1A1A1A"/>
                <w:sz w:val="18"/>
                <w:szCs w:val="18"/>
              </w:rPr>
              <w:t xml:space="preserve"> India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B30DF6E"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Dua </w:t>
            </w:r>
            <w:proofErr w:type="spellStart"/>
            <w:r w:rsidRPr="002B4F8F">
              <w:rPr>
                <w:rFonts w:ascii="Times New Roman" w:hAnsi="Times New Roman" w:cs="Times New Roman"/>
                <w:color w:val="1A1A1A"/>
                <w:sz w:val="18"/>
                <w:szCs w:val="18"/>
              </w:rPr>
              <w:t>eksperimen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acak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terkontrol</w:t>
            </w:r>
            <w:proofErr w:type="spellEnd"/>
            <w:r w:rsidRPr="002B4F8F">
              <w:rPr>
                <w:rFonts w:ascii="Times New Roman" w:hAnsi="Times New Roman" w:cs="Times New Roman"/>
                <w:color w:val="1A1A1A"/>
                <w:sz w:val="18"/>
                <w:szCs w:val="18"/>
              </w:rPr>
              <w:t xml:space="preserve"> (RCT)</w:t>
            </w:r>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CF84937"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SD </w:t>
            </w:r>
            <w:proofErr w:type="spellStart"/>
            <w:r w:rsidRPr="002B4F8F">
              <w:rPr>
                <w:rFonts w:ascii="Times New Roman" w:hAnsi="Times New Roman" w:cs="Times New Roman"/>
                <w:color w:val="1A1A1A"/>
                <w:sz w:val="18"/>
                <w:szCs w:val="18"/>
              </w:rPr>
              <w:t>pedesaan</w:t>
            </w:r>
            <w:proofErr w:type="spellEnd"/>
            <w:r w:rsidRPr="002B4F8F">
              <w:rPr>
                <w:rFonts w:ascii="Times New Roman" w:hAnsi="Times New Roman" w:cs="Times New Roman"/>
                <w:color w:val="1A1A1A"/>
                <w:sz w:val="18"/>
                <w:szCs w:val="18"/>
              </w:rPr>
              <w:t xml:space="preserve"> India</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C1D9D0B"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Pemulihan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literasi</w:t>
            </w:r>
            <w:proofErr w:type="spellEnd"/>
            <w:r w:rsidRPr="002B4F8F">
              <w:rPr>
                <w:rFonts w:ascii="Times New Roman" w:hAnsi="Times New Roman" w:cs="Times New Roman"/>
                <w:color w:val="1A1A1A"/>
                <w:sz w:val="18"/>
                <w:szCs w:val="18"/>
              </w:rPr>
              <w:t xml:space="preserve"> di </w:t>
            </w:r>
            <w:proofErr w:type="spellStart"/>
            <w:r w:rsidRPr="002B4F8F">
              <w:rPr>
                <w:rFonts w:ascii="Times New Roman" w:hAnsi="Times New Roman" w:cs="Times New Roman"/>
                <w:color w:val="1A1A1A"/>
                <w:sz w:val="18"/>
                <w:szCs w:val="18"/>
              </w:rPr>
              <w:t>daerah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keterbatasan</w:t>
            </w:r>
            <w:proofErr w:type="spellEnd"/>
            <w:r w:rsidRPr="002B4F8F">
              <w:rPr>
                <w:rFonts w:ascii="Times New Roman" w:hAnsi="Times New Roman" w:cs="Times New Roman"/>
                <w:color w:val="1A1A1A"/>
                <w:sz w:val="18"/>
                <w:szCs w:val="18"/>
              </w:rPr>
              <w:t xml:space="preserve"> guru </w:t>
            </w:r>
            <w:proofErr w:type="spellStart"/>
            <w:r w:rsidRPr="002B4F8F">
              <w:rPr>
                <w:rFonts w:ascii="Times New Roman" w:hAnsi="Times New Roman" w:cs="Times New Roman"/>
                <w:color w:val="1A1A1A"/>
                <w:sz w:val="18"/>
                <w:szCs w:val="18"/>
              </w:rPr>
              <w:t>lebih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efektif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melalui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pelatihan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pedagogi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dasar</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pemetaan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siswa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berdasarkan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kemampuan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nyata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bukan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melalui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digitalisasi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massal</w:t>
            </w:r>
            <w:proofErr w:type="spellEnd"/>
            <w:r w:rsidRPr="002B4F8F">
              <w:rPr>
                <w:rFonts w:ascii="Times New Roman" w:hAnsi="Times New Roman" w:cs="Times New Roman"/>
                <w:color w:val="1A1A1A"/>
                <w:sz w:val="18"/>
                <w:szCs w:val="18"/>
              </w:rPr>
              <w:t>.</w:t>
            </w:r>
          </w:p>
        </w:tc>
      </w:tr>
      <w:tr w:rsidR="00706DCC" w:rsidRPr="002B4F8F" w14:paraId="751445E3"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B5CF56E"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Kusnanto</w:t>
            </w:r>
            <w:proofErr w:type="spellEnd"/>
            <w:r w:rsidRPr="002B4F8F">
              <w:rPr>
                <w:rFonts w:ascii="Times New Roman" w:hAnsi="Times New Roman" w:cs="Times New Roman"/>
                <w:b/>
                <w:bCs/>
                <w:color w:val="1A1A1A"/>
                <w:sz w:val="18"/>
                <w:szCs w:val="18"/>
              </w:rPr>
              <w:t xml:space="preserve"> </w:t>
            </w:r>
            <w:proofErr w:type="spellStart"/>
            <w:r w:rsidRPr="002B4F8F">
              <w:rPr>
                <w:rFonts w:ascii="Times New Roman" w:hAnsi="Times New Roman" w:cs="Times New Roman"/>
                <w:b/>
                <w:bCs/>
                <w:color w:val="1A1A1A"/>
                <w:sz w:val="18"/>
                <w:szCs w:val="18"/>
              </w:rPr>
              <w:t>dkk</w:t>
            </w:r>
            <w:proofErr w:type="spellEnd"/>
            <w:r w:rsidRPr="002B4F8F">
              <w:rPr>
                <w:rFonts w:ascii="Times New Roman" w:hAnsi="Times New Roman" w:cs="Times New Roman"/>
                <w:b/>
                <w:bCs/>
                <w:color w:val="1A1A1A"/>
                <w:sz w:val="18"/>
                <w:szCs w:val="18"/>
              </w:rPr>
              <w:t>. (2025)</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48404C4F"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Resiliensi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keluarga</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pendidikan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anak</w:t>
            </w:r>
            <w:proofErr w:type="spellEnd"/>
            <w:r w:rsidRPr="002B4F8F">
              <w:rPr>
                <w:rFonts w:ascii="Times New Roman" w:hAnsi="Times New Roman" w:cs="Times New Roman"/>
                <w:color w:val="1A1A1A"/>
                <w:sz w:val="18"/>
                <w:szCs w:val="18"/>
              </w:rPr>
              <w:t xml:space="preserve"> SD di wilayah </w:t>
            </w:r>
            <w:proofErr w:type="spellStart"/>
            <w:r w:rsidRPr="002B4F8F">
              <w:rPr>
                <w:rFonts w:ascii="Times New Roman" w:hAnsi="Times New Roman" w:cs="Times New Roman"/>
                <w:color w:val="1A1A1A"/>
                <w:sz w:val="18"/>
                <w:szCs w:val="18"/>
              </w:rPr>
              <w:t>terpencil</w:t>
            </w:r>
            <w:proofErr w:type="spellEnd"/>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65BC5A40" w14:textId="77777777" w:rsidR="00706DCC" w:rsidRPr="00F85642" w:rsidRDefault="00706DCC" w:rsidP="000C3C7E">
            <w:pPr>
              <w:spacing w:after="0" w:line="240" w:lineRule="auto"/>
              <w:rPr>
                <w:rFonts w:ascii="Times New Roman" w:hAnsi="Times New Roman" w:cs="Times New Roman"/>
                <w:sz w:val="18"/>
                <w:szCs w:val="18"/>
                <w:lang w:val="pt-BR"/>
              </w:rPr>
            </w:pPr>
            <w:r w:rsidRPr="00F85642">
              <w:rPr>
                <w:rFonts w:ascii="Times New Roman" w:hAnsi="Times New Roman" w:cs="Times New Roman"/>
                <w:color w:val="1A1A1A"/>
                <w:sz w:val="18"/>
                <w:szCs w:val="18"/>
                <w:lang w:val="pt-BR"/>
              </w:rPr>
              <w:t>SD, komunitas pegunungan Andes, Peru</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05DF2424" w14:textId="77777777" w:rsidR="00706DCC" w:rsidRPr="002B4F8F" w:rsidRDefault="00706DCC" w:rsidP="000C3C7E">
            <w:pPr>
              <w:spacing w:after="0" w:line="240" w:lineRule="auto"/>
              <w:rPr>
                <w:rFonts w:ascii="Times New Roman" w:hAnsi="Times New Roman" w:cs="Times New Roman"/>
                <w:sz w:val="18"/>
                <w:szCs w:val="18"/>
              </w:rPr>
            </w:pPr>
            <w:r w:rsidRPr="002B4F8F">
              <w:rPr>
                <w:rFonts w:ascii="Times New Roman" w:hAnsi="Times New Roman" w:cs="Times New Roman"/>
                <w:color w:val="1A1A1A"/>
                <w:sz w:val="18"/>
                <w:szCs w:val="18"/>
              </w:rPr>
              <w:t xml:space="preserve">Studi </w:t>
            </w:r>
            <w:proofErr w:type="spellStart"/>
            <w:r w:rsidRPr="002B4F8F">
              <w:rPr>
                <w:rFonts w:ascii="Times New Roman" w:hAnsi="Times New Roman" w:cs="Times New Roman"/>
                <w:color w:val="1A1A1A"/>
                <w:sz w:val="18"/>
                <w:szCs w:val="18"/>
              </w:rPr>
              <w:t>sosial-kultural</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C7A3937"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Komunitas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pedesaan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terpencil</w:t>
            </w:r>
            <w:proofErr w:type="spellEnd"/>
            <w:r w:rsidRPr="002B4F8F">
              <w:rPr>
                <w:rFonts w:ascii="Times New Roman" w:hAnsi="Times New Roman" w:cs="Times New Roman"/>
                <w:color w:val="1A1A1A"/>
                <w:sz w:val="18"/>
                <w:szCs w:val="18"/>
              </w:rPr>
              <w:t>, Andes</w:t>
            </w:r>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7F1DF67"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Peminggiran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ruang</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belajar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akibat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beban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domestik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perempuan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terdokumentasi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kuat</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intervensi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efektif</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memerlukan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negosiasi</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kultural</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kepala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adat</w:t>
            </w:r>
            <w:proofErr w:type="spellEnd"/>
            <w:r w:rsidRPr="002B4F8F">
              <w:rPr>
                <w:rFonts w:ascii="Times New Roman" w:hAnsi="Times New Roman" w:cs="Times New Roman"/>
                <w:color w:val="1A1A1A"/>
                <w:sz w:val="18"/>
                <w:szCs w:val="18"/>
              </w:rPr>
              <w:t xml:space="preserve"> dan orang </w:t>
            </w:r>
            <w:proofErr w:type="spellStart"/>
            <w:r w:rsidRPr="002B4F8F">
              <w:rPr>
                <w:rFonts w:ascii="Times New Roman" w:hAnsi="Times New Roman" w:cs="Times New Roman"/>
                <w:color w:val="1A1A1A"/>
                <w:sz w:val="18"/>
                <w:szCs w:val="18"/>
              </w:rPr>
              <w:t>tua</w:t>
            </w:r>
            <w:proofErr w:type="spellEnd"/>
            <w:r w:rsidRPr="002B4F8F">
              <w:rPr>
                <w:rFonts w:ascii="Times New Roman" w:hAnsi="Times New Roman" w:cs="Times New Roman"/>
                <w:color w:val="1A1A1A"/>
                <w:sz w:val="18"/>
                <w:szCs w:val="18"/>
              </w:rPr>
              <w:t>.</w:t>
            </w:r>
          </w:p>
        </w:tc>
      </w:tr>
      <w:tr w:rsidR="00706DCC" w:rsidRPr="002B4F8F" w14:paraId="475A6501" w14:textId="77777777" w:rsidTr="00F423F6">
        <w:trPr>
          <w:cantSplit/>
        </w:trPr>
        <w:tc>
          <w:tcPr>
            <w:tcW w:w="1261"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25C9FCA5"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b/>
                <w:bCs/>
                <w:color w:val="1A1A1A"/>
                <w:sz w:val="18"/>
                <w:szCs w:val="18"/>
              </w:rPr>
              <w:t>Krätli</w:t>
            </w:r>
            <w:proofErr w:type="spellEnd"/>
            <w:r w:rsidRPr="002B4F8F">
              <w:rPr>
                <w:rFonts w:ascii="Times New Roman" w:hAnsi="Times New Roman" w:cs="Times New Roman"/>
                <w:b/>
                <w:bCs/>
                <w:color w:val="1A1A1A"/>
                <w:sz w:val="18"/>
                <w:szCs w:val="18"/>
              </w:rPr>
              <w:t xml:space="preserve"> (2001)</w:t>
            </w:r>
          </w:p>
        </w:tc>
        <w:tc>
          <w:tcPr>
            <w:tcW w:w="128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0EDFE10" w14:textId="77777777" w:rsidR="00706DCC" w:rsidRPr="00F85642" w:rsidRDefault="00706DCC" w:rsidP="000C3C7E">
            <w:pPr>
              <w:spacing w:after="0" w:line="240" w:lineRule="auto"/>
              <w:rPr>
                <w:rFonts w:ascii="Times New Roman" w:hAnsi="Times New Roman" w:cs="Times New Roman"/>
                <w:sz w:val="18"/>
                <w:szCs w:val="18"/>
                <w:lang w:val="fi-FI"/>
              </w:rPr>
            </w:pPr>
            <w:r w:rsidRPr="00F85642">
              <w:rPr>
                <w:rFonts w:ascii="Times New Roman" w:hAnsi="Times New Roman" w:cs="Times New Roman"/>
                <w:color w:val="1A1A1A"/>
                <w:sz w:val="18"/>
                <w:szCs w:val="18"/>
                <w:lang w:val="fi-FI"/>
              </w:rPr>
              <w:t>Penyediaan pendidikan bagi masyarakat pastoral nomaden</w:t>
            </w:r>
          </w:p>
        </w:tc>
        <w:tc>
          <w:tcPr>
            <w:tcW w:w="1276"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55388786"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Komunitas</w:t>
            </w:r>
            <w:proofErr w:type="spellEnd"/>
            <w:r w:rsidRPr="002B4F8F">
              <w:rPr>
                <w:rFonts w:ascii="Times New Roman" w:hAnsi="Times New Roman" w:cs="Times New Roman"/>
                <w:color w:val="1A1A1A"/>
                <w:sz w:val="18"/>
                <w:szCs w:val="18"/>
              </w:rPr>
              <w:t xml:space="preserve"> pastoral, Kenya Utara</w:t>
            </w:r>
          </w:p>
        </w:tc>
        <w:tc>
          <w:tcPr>
            <w:tcW w:w="1134"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4B4061B"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Tinjauan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literatur</w:t>
            </w:r>
            <w:proofErr w:type="spellEnd"/>
          </w:p>
        </w:tc>
        <w:tc>
          <w:tcPr>
            <w:tcW w:w="1417"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395B1F43" w14:textId="77777777" w:rsidR="00706DCC" w:rsidRPr="002B4F8F" w:rsidRDefault="00706DCC" w:rsidP="000C3C7E">
            <w:pPr>
              <w:spacing w:after="0" w:line="240" w:lineRule="auto"/>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Komunitas</w:t>
            </w:r>
            <w:proofErr w:type="spellEnd"/>
            <w:r w:rsidRPr="002B4F8F">
              <w:rPr>
                <w:rFonts w:ascii="Times New Roman" w:hAnsi="Times New Roman" w:cs="Times New Roman"/>
                <w:color w:val="1A1A1A"/>
                <w:sz w:val="18"/>
                <w:szCs w:val="18"/>
              </w:rPr>
              <w:t xml:space="preserve"> pastoral </w:t>
            </w:r>
            <w:proofErr w:type="spellStart"/>
            <w:r w:rsidRPr="002B4F8F">
              <w:rPr>
                <w:rFonts w:ascii="Times New Roman" w:hAnsi="Times New Roman" w:cs="Times New Roman"/>
                <w:color w:val="1A1A1A"/>
                <w:sz w:val="18"/>
                <w:szCs w:val="18"/>
              </w:rPr>
              <w:t>terpencil</w:t>
            </w:r>
            <w:proofErr w:type="spellEnd"/>
          </w:p>
        </w:tc>
        <w:tc>
          <w:tcPr>
            <w:tcW w:w="2410" w:type="dxa"/>
            <w:tcBorders>
              <w:top w:val="single" w:sz="4" w:space="0" w:color="B9C4C4"/>
              <w:left w:val="single" w:sz="4" w:space="0" w:color="B9C4C4"/>
              <w:bottom w:val="single" w:sz="4" w:space="0" w:color="B9C4C4"/>
              <w:right w:val="single" w:sz="4" w:space="0" w:color="B9C4C4"/>
            </w:tcBorders>
            <w:tcMar>
              <w:top w:w="90" w:type="dxa"/>
              <w:left w:w="120" w:type="dxa"/>
              <w:bottom w:w="90" w:type="dxa"/>
              <w:right w:w="120" w:type="dxa"/>
            </w:tcMar>
          </w:tcPr>
          <w:p w14:paraId="77CB2514" w14:textId="77777777" w:rsidR="00706DCC" w:rsidRPr="002B4F8F" w:rsidRDefault="00706DCC" w:rsidP="000C3C7E">
            <w:pPr>
              <w:spacing w:after="0" w:line="240" w:lineRule="auto"/>
              <w:jc w:val="both"/>
              <w:rPr>
                <w:rFonts w:ascii="Times New Roman" w:hAnsi="Times New Roman" w:cs="Times New Roman"/>
                <w:sz w:val="18"/>
                <w:szCs w:val="18"/>
              </w:rPr>
            </w:pPr>
            <w:proofErr w:type="spellStart"/>
            <w:r w:rsidRPr="002B4F8F">
              <w:rPr>
                <w:rFonts w:ascii="Times New Roman" w:hAnsi="Times New Roman" w:cs="Times New Roman"/>
                <w:color w:val="1A1A1A"/>
                <w:sz w:val="18"/>
                <w:szCs w:val="18"/>
              </w:rPr>
              <w:t>Ketidaksesuaian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kalender</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sekolah</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dengan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musim</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penggembalaan</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ternak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berkontribusi</w:t>
            </w:r>
            <w:proofErr w:type="spellEnd"/>
            <w:r w:rsidRPr="002B4F8F">
              <w:rPr>
                <w:rFonts w:ascii="Times New Roman" w:hAnsi="Times New Roman" w:cs="Times New Roman"/>
                <w:color w:val="1A1A1A"/>
                <w:sz w:val="18"/>
                <w:szCs w:val="18"/>
              </w:rPr>
              <w:t xml:space="preserve"> pada </w:t>
            </w:r>
            <w:proofErr w:type="spellStart"/>
            <w:r w:rsidRPr="002B4F8F">
              <w:rPr>
                <w:rFonts w:ascii="Times New Roman" w:hAnsi="Times New Roman" w:cs="Times New Roman"/>
                <w:color w:val="1A1A1A"/>
                <w:sz w:val="18"/>
                <w:szCs w:val="18"/>
              </w:rPr>
              <w:t>tingginya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angka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putus</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sekolah</w:t>
            </w:r>
            <w:proofErr w:type="spellEnd"/>
            <w:r w:rsidRPr="002B4F8F">
              <w:rPr>
                <w:rFonts w:ascii="Times New Roman" w:hAnsi="Times New Roman" w:cs="Times New Roman"/>
                <w:color w:val="1A1A1A"/>
                <w:sz w:val="18"/>
                <w:szCs w:val="18"/>
              </w:rPr>
              <w:t xml:space="preserve"> dan </w:t>
            </w:r>
            <w:proofErr w:type="spellStart"/>
            <w:r w:rsidRPr="002B4F8F">
              <w:rPr>
                <w:rFonts w:ascii="Times New Roman" w:hAnsi="Times New Roman" w:cs="Times New Roman"/>
                <w:color w:val="1A1A1A"/>
                <w:sz w:val="18"/>
                <w:szCs w:val="18"/>
              </w:rPr>
              <w:t>buta</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huruf</w:t>
            </w:r>
            <w:proofErr w:type="spellEnd"/>
            <w:r w:rsidRPr="002B4F8F">
              <w:rPr>
                <w:rFonts w:ascii="Times New Roman" w:hAnsi="Times New Roman" w:cs="Times New Roman"/>
                <w:color w:val="1A1A1A"/>
                <w:sz w:val="18"/>
                <w:szCs w:val="18"/>
              </w:rPr>
              <w:t xml:space="preserve"> pada </w:t>
            </w:r>
            <w:proofErr w:type="spellStart"/>
            <w:r w:rsidRPr="002B4F8F">
              <w:rPr>
                <w:rFonts w:ascii="Times New Roman" w:hAnsi="Times New Roman" w:cs="Times New Roman"/>
                <w:color w:val="1A1A1A"/>
                <w:sz w:val="18"/>
                <w:szCs w:val="18"/>
              </w:rPr>
              <w:t>anak</w:t>
            </w:r>
            <w:proofErr w:type="spellEnd"/>
            <w:r w:rsidRPr="002B4F8F">
              <w:rPr>
                <w:rFonts w:ascii="Times New Roman" w:hAnsi="Times New Roman" w:cs="Times New Roman"/>
                <w:color w:val="1A1A1A"/>
                <w:sz w:val="18"/>
                <w:szCs w:val="18"/>
              </w:rPr>
              <w:t xml:space="preserve"> </w:t>
            </w:r>
            <w:proofErr w:type="spellStart"/>
            <w:r w:rsidRPr="002B4F8F">
              <w:rPr>
                <w:rFonts w:ascii="Times New Roman" w:hAnsi="Times New Roman" w:cs="Times New Roman"/>
                <w:color w:val="1A1A1A"/>
                <w:sz w:val="18"/>
                <w:szCs w:val="18"/>
              </w:rPr>
              <w:t>laki-laki</w:t>
            </w:r>
            <w:proofErr w:type="spellEnd"/>
            <w:r w:rsidRPr="002B4F8F">
              <w:rPr>
                <w:rFonts w:ascii="Times New Roman" w:hAnsi="Times New Roman" w:cs="Times New Roman"/>
                <w:color w:val="1A1A1A"/>
                <w:sz w:val="18"/>
                <w:szCs w:val="18"/>
              </w:rPr>
              <w:t>.</w:t>
            </w:r>
          </w:p>
        </w:tc>
      </w:tr>
    </w:tbl>
    <w:p w14:paraId="71E1B133" w14:textId="77777777" w:rsidR="00706DCC" w:rsidRDefault="00706DCC" w:rsidP="00780CA6">
      <w:pPr>
        <w:pStyle w:val="Heading2"/>
        <w:spacing w:before="0" w:after="0"/>
        <w:rPr>
          <w:color w:val="000000"/>
          <w:sz w:val="24"/>
          <w:szCs w:val="24"/>
        </w:rPr>
      </w:pPr>
    </w:p>
    <w:p w14:paraId="7A57E98F" w14:textId="77777777" w:rsidR="00706DCC" w:rsidRPr="00F85642" w:rsidRDefault="00706DCC" w:rsidP="00F423F6">
      <w:pPr>
        <w:pStyle w:val="Heading2"/>
        <w:tabs>
          <w:tab w:val="clear" w:pos="454"/>
        </w:tabs>
        <w:spacing w:before="0" w:after="0"/>
        <w:ind w:left="0" w:firstLine="0"/>
        <w:rPr>
          <w:color w:val="000000"/>
          <w:sz w:val="24"/>
          <w:szCs w:val="24"/>
          <w:lang w:val="fi-FI"/>
        </w:rPr>
      </w:pPr>
      <w:r w:rsidRPr="00F85642">
        <w:rPr>
          <w:color w:val="000000"/>
          <w:sz w:val="24"/>
          <w:szCs w:val="24"/>
          <w:lang w:val="fi-FI"/>
        </w:rPr>
        <w:t>Mekanisme Inversi Keunggulan Literasi dari Perempuan ke Laki-laki Sepanjang Jenjang Pendidikan</w:t>
      </w:r>
    </w:p>
    <w:p w14:paraId="19A812DB"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mengungguli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SMP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(Sari &amp; Setiawan,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Pola </w:t>
      </w:r>
      <w:proofErr w:type="spellStart"/>
      <w:r>
        <w:rPr>
          <w:rFonts w:ascii="Times New Roman" w:eastAsia="Times New Roman" w:hAnsi="Times New Roman" w:cs="Times New Roman"/>
          <w:sz w:val="24"/>
          <w:szCs w:val="24"/>
        </w:rPr>
        <w:t>perkembangan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per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diuraikan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5FE8116E" w14:textId="77777777" w:rsidR="00706DCC" w:rsidRPr="00F85642" w:rsidRDefault="00706DCC" w:rsidP="00780CA6">
      <w:pPr>
        <w:spacing w:after="0" w:line="240" w:lineRule="auto"/>
        <w:ind w:firstLine="720"/>
        <w:jc w:val="both"/>
        <w:rPr>
          <w:rFonts w:ascii="Times New Roman" w:eastAsia="Times New Roman" w:hAnsi="Times New Roman" w:cs="Times New Roman"/>
          <w:sz w:val="24"/>
          <w:szCs w:val="24"/>
          <w:lang w:val="pt-BR"/>
        </w:rPr>
      </w:pPr>
      <w:proofErr w:type="spellStart"/>
      <w:r>
        <w:rPr>
          <w:rFonts w:ascii="Times New Roman" w:eastAsia="Times New Roman" w:hAnsi="Times New Roman" w:cs="Times New Roman"/>
          <w:sz w:val="24"/>
          <w:szCs w:val="24"/>
        </w:rPr>
        <w:t>Hampir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mengkaji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melaporkan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Uswatun</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permulaan</w:t>
      </w:r>
      <w:proofErr w:type="spellEnd"/>
      <w:r>
        <w:rPr>
          <w:rFonts w:ascii="Times New Roman" w:eastAsia="Times New Roman" w:hAnsi="Times New Roman" w:cs="Times New Roman"/>
          <w:sz w:val="24"/>
          <w:szCs w:val="24"/>
        </w:rPr>
        <w:t xml:space="preserve"> TK di Bantul (</w:t>
      </w:r>
      <w:proofErr w:type="spellStart"/>
      <w:r>
        <w:rPr>
          <w:rFonts w:ascii="Times New Roman" w:eastAsia="Times New Roman" w:hAnsi="Times New Roman" w:cs="Times New Roman"/>
          <w:sz w:val="24"/>
          <w:szCs w:val="24"/>
        </w:rPr>
        <w:t>rerata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102,91 </w:t>
      </w:r>
      <w:proofErr w:type="spellStart"/>
      <w:r>
        <w:rPr>
          <w:rFonts w:ascii="Times New Roman" w:eastAsia="Times New Roman" w:hAnsi="Times New Roman" w:cs="Times New Roman"/>
          <w:sz w:val="24"/>
          <w:szCs w:val="24"/>
        </w:rPr>
        <w:t>berbanding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82,33; p &lt; 0,05). Studi INOVASI yang </w:t>
      </w:r>
      <w:proofErr w:type="spellStart"/>
      <w:r>
        <w:rPr>
          <w:rFonts w:ascii="Times New Roman" w:eastAsia="Times New Roman" w:hAnsi="Times New Roman" w:cs="Times New Roman"/>
          <w:sz w:val="24"/>
          <w:szCs w:val="24"/>
        </w:rPr>
        <w:t>melibatkan</w:t>
      </w:r>
      <w:proofErr w:type="spellEnd"/>
      <w:r>
        <w:rPr>
          <w:rFonts w:ascii="Times New Roman" w:eastAsia="Times New Roman" w:hAnsi="Times New Roman" w:cs="Times New Roman"/>
          <w:sz w:val="24"/>
          <w:szCs w:val="24"/>
        </w:rPr>
        <w:t xml:space="preserve"> 18.370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SD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1–3 di </w:t>
      </w:r>
      <w:proofErr w:type="spellStart"/>
      <w:r>
        <w:rPr>
          <w:rFonts w:ascii="Times New Roman" w:eastAsia="Times New Roman" w:hAnsi="Times New Roman" w:cs="Times New Roman"/>
          <w:sz w:val="24"/>
          <w:szCs w:val="24"/>
        </w:rPr>
        <w:t>delapan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mengonfirmasi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pada level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terendah</w:t>
      </w:r>
      <w:proofErr w:type="spellEnd"/>
      <w:r>
        <w:rPr>
          <w:rFonts w:ascii="Times New Roman" w:eastAsia="Times New Roman" w:hAnsi="Times New Roman" w:cs="Times New Roman"/>
          <w:sz w:val="24"/>
          <w:szCs w:val="24"/>
        </w:rPr>
        <w:t xml:space="preserve"> (27%)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(19%)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-1","issued":{"date-parts":[["2022"]]},"publisher":"INOVASI","title":"Kesenjangan yang Semakin Melebar: Dampak Pandemi COVID-19 pada Siswa dari Kelompok Paling Rentan di Indonesia, 65","type":"article"},"uris":["http://www.mendeley.com/documents/?uuid=42454073-e919-3765-8ac0-bdc7e8b68b96"]}],"mendeley":{"formattedCitation":"(Pascoe et al., 2022)","plainTextFormattedCitation":"(Pascoe et al., 2022)","previouslyFormattedCitation":"(Pascoe et al.,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C2FB1">
        <w:rPr>
          <w:rFonts w:ascii="Times New Roman" w:eastAsia="Times New Roman" w:hAnsi="Times New Roman" w:cs="Times New Roman"/>
          <w:noProof/>
          <w:sz w:val="24"/>
          <w:szCs w:val="24"/>
        </w:rPr>
        <w:t>(Pascoe et al.,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multinegara</w:t>
      </w:r>
      <w:proofErr w:type="spellEnd"/>
      <w:r>
        <w:rPr>
          <w:rFonts w:ascii="Times New Roman" w:eastAsia="Times New Roman" w:hAnsi="Times New Roman" w:cs="Times New Roman"/>
          <w:sz w:val="24"/>
          <w:szCs w:val="24"/>
        </w:rPr>
        <w:t xml:space="preserve"> oleh Fonseca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(2023)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di negara </w:t>
      </w:r>
      <w:proofErr w:type="spellStart"/>
      <w:r>
        <w:rPr>
          <w:rFonts w:ascii="Times New Roman" w:eastAsia="Times New Roman" w:hAnsi="Times New Roman" w:cs="Times New Roman"/>
          <w:sz w:val="24"/>
          <w:szCs w:val="24"/>
        </w:rPr>
        <w:t>berpendapatan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bervariasi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antarwilayah</w:t>
      </w:r>
      <w:proofErr w:type="spellEnd"/>
      <w:r>
        <w:rPr>
          <w:rFonts w:ascii="Times New Roman" w:eastAsia="Times New Roman" w:hAnsi="Times New Roman" w:cs="Times New Roman"/>
          <w:sz w:val="24"/>
          <w:szCs w:val="24"/>
        </w:rPr>
        <w:t xml:space="preserve">. </w:t>
      </w:r>
      <w:r w:rsidRPr="00F85642">
        <w:rPr>
          <w:rFonts w:ascii="Times New Roman" w:eastAsia="Times New Roman" w:hAnsi="Times New Roman" w:cs="Times New Roman"/>
          <w:sz w:val="24"/>
          <w:szCs w:val="24"/>
          <w:lang w:val="pt-BR"/>
        </w:rPr>
        <w:t xml:space="preserve">Hal ini mengindikasikan bahwa faktor institusional lebih dominan daripada faktor biologis semata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 CSL_CITATION {"citationItems":[{"id":"ITEM-1","itemData":{"author":[{"dropping-particle":"","family":"Fonseca","given":"Jodie","non-dropping-particle":"","parse-names":false,"suffix":""},{"dropping-particle":"","family":"Bahrawar","given":"Laiba","non-dropping-particle":"","parse-names":false,"suffix":""},{"dropping-particle":"","family":"Dubeck","given":"Margaret M","non-dropping-particle":"","parse-names":false,"suffix":""},{"dropping-particle":"","family":"Sitabkhan","given":"Yasmin","non-dropping-particle":"","parse-names":false,"suffix":""},{"dropping-particle":"","family":"Cummiskey","given":"Christopher","non-dropping-particle":"","parse-names":false,"suffix":""},{"dropping-particle":"","family":"Unadkat","given":"Devanshi","non-dropping-particle":"","parse-names":false,"suffix":""}],"id":"ITEM-1","issued":{"date-parts":[["2023"]]},"publisher":"RTI Press","title":"Girls have academic advantages and so do boys: A multicountry analysis of gender differences in early grade reading and mathematics outcomes","type":"book"},"uris":["http://www.mendeley.com/documents/?uuid=e984c81d-176e-31f3-8032-1091feba57e0"]}],"mendeley":{"formattedCitation":"(Fonseca et al., 2023)","plainTextFormattedCitation":"(Fonseca et al., 2023)","previouslyFormattedCitation":"(Fonseca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pt-BR"/>
        </w:rPr>
        <w:t>(Fonseca et al.,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ADDINCSL_CITATION {"citationItems":[{"id":"ITEM-1","itemData":{"author":[{"dropping-particle":"","family":"Fonseca","given":"Jodie","non-dropping-particle":"","parse-names":false,"suffix":""},{"dropping-particle":"","family":"Bahrawar","given":"Laiba","non-dropping-particle":"","parse-names":false,"suffix":""},{"dropping-particle":"","family":"Dubeck","given":"Margaret M","non-dropping-particle":"","parse-names":false,"suffix":""},{"dropping-particle":"","family":"Sitabkhan","given":"Yasmin","non-dropping-particle":"","parse-names":false,"suffix":""},{"dropping-particle":"","family":"Cummiskey","given":"Christopher","non-dropping-particle":"","parse-names":false,"suffix":""},{"dropping-particle":"","family":"Unadkat","given":"Devanshi","non-dropping-particle":"","parse-names":false,"suffix":""}],"id":"ITEM-1","issued":{"date-parts":[["2023"]]},"publisher":"RTI Press","title":"Girls have academic advantages and so do boys: A multicountry analysis of gender differences in early grade reading and mathematics outcomes","type":"book"},"uris":["http://www.mendeley.com/documents/?uuid=e984c81d-176e-31f3-8032-1091feba57e0"]}],"mendeley":{"formattedCitation":"(Fonseca et al., 2023)","plainTextFormattedCitation":"(Fonseca et al., 2023)","previouslyFormattedCitation":"(Fonseca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pt-BR"/>
        </w:rPr>
        <w:t>.</w:t>
      </w:r>
    </w:p>
    <w:p w14:paraId="23A63C72" w14:textId="548A7D09" w:rsidR="00706DCC" w:rsidRPr="00F85642" w:rsidRDefault="00706DCC" w:rsidP="00780CA6">
      <w:pPr>
        <w:spacing w:line="240" w:lineRule="auto"/>
        <w:ind w:firstLine="720"/>
        <w:jc w:val="both"/>
        <w:rPr>
          <w:rFonts w:ascii="Times New Roman" w:eastAsia="Times New Roman" w:hAnsi="Times New Roman" w:cs="Times New Roman"/>
          <w:sz w:val="24"/>
          <w:szCs w:val="24"/>
          <w:lang w:val="pt-BR"/>
        </w:rPr>
      </w:pPr>
      <w:r w:rsidRPr="00F85642">
        <w:rPr>
          <w:rFonts w:ascii="Times New Roman" w:eastAsia="Times New Roman" w:hAnsi="Times New Roman" w:cs="Times New Roman"/>
          <w:sz w:val="24"/>
          <w:szCs w:val="24"/>
          <w:lang w:val="pt-BR"/>
        </w:rPr>
        <w:t xml:space="preserve">Pada SD kelas IV, rerata literasi faktual 66,89, capaian yang masih jauh dari optimal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 CSL_CITATION {"citationItems":[{"id":"ITEM-1","itemData":{"ISSN":"2622-3023","author":[{"dropping-particle":"","family":"Nirmala","given":"Sri Dewi","non-dropping-particle":"","parse-names":false,"suffix":""},{"dropping-particle":"","family":"Rahman","given":"R","non-dropping-particle":"","parse-names":false,"suffix":""},{"dropping-particle":"","family":"Musthafa","given":"B","non-dropping-particle":"","parse-names":false,"suffix":""}],"container-title":"Journal of Teaching and Learning in Elementary Education","id":"ITEM-1","issue":"2","issued":{"date-parts":[["2018"]]},"page":"92-97","title":"Students’ elementary literacy skill and critical thinking skill supported by school literacy program (SLP)","type":"article-journal","volume":"1"},"uris":["http://www.mendeley.com/documents/?uuid=4ebcf4da-6922-3555-b8a5-3645517be243"]}],"mendeley":{"formattedCitation":"(Nirmala et al., 2018)","plainTextFormattedCitation":"(Nirmala et al., 2018)","previouslyFormattedCitation":"(Nirmala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pt-BR"/>
        </w:rPr>
        <w:t>(Nirmala et al., 2018)</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pt-BR"/>
        </w:rPr>
        <w:t xml:space="preserve">. Secara teoretis lebih signifikan, wilayah transisi kota–desa justru mencatat skor terendah (63), lebih rendah daripada kota (70,67) maupun desa murni (67). Hal ini menentang kualitas pendidikan dari pusat ke pinggiran. Pergeseran paling dramatis terjadi pada SMP. Analisis PISA 2018 terhadap 12.098 siswa Indonesia oleh Sari dan Setiawan (2023) menemukan interaksi signifikan antara gender, jenjang, dan </w:t>
      </w:r>
      <w:r w:rsidRPr="00F85642">
        <w:rPr>
          <w:rFonts w:ascii="Times New Roman" w:eastAsia="Times New Roman" w:hAnsi="Times New Roman" w:cs="Times New Roman"/>
          <w:i/>
          <w:iCs/>
          <w:sz w:val="24"/>
          <w:szCs w:val="24"/>
          <w:lang w:val="pt-BR"/>
        </w:rPr>
        <w:t>growth mindset</w:t>
      </w:r>
      <w:r w:rsidRPr="00F85642">
        <w:rPr>
          <w:rFonts w:ascii="Times New Roman" w:eastAsia="Times New Roman" w:hAnsi="Times New Roman" w:cs="Times New Roman"/>
          <w:sz w:val="24"/>
          <w:szCs w:val="24"/>
          <w:lang w:val="pt-BR"/>
        </w:rPr>
        <w:t xml:space="preserve">, di mana siswa laki-laki dengan </w:t>
      </w:r>
      <w:r w:rsidRPr="00F85642">
        <w:rPr>
          <w:rFonts w:ascii="Times New Roman" w:eastAsia="Times New Roman" w:hAnsi="Times New Roman" w:cs="Times New Roman"/>
          <w:i/>
          <w:iCs/>
          <w:sz w:val="24"/>
          <w:szCs w:val="24"/>
          <w:lang w:val="pt-BR"/>
        </w:rPr>
        <w:t>growth mindset</w:t>
      </w:r>
      <w:r w:rsidRPr="00F85642">
        <w:rPr>
          <w:rFonts w:ascii="Times New Roman" w:eastAsia="Times New Roman" w:hAnsi="Times New Roman" w:cs="Times New Roman"/>
          <w:sz w:val="24"/>
          <w:szCs w:val="24"/>
          <w:lang w:val="pt-BR"/>
        </w:rPr>
        <w:t xml:space="preserve"> kuat unggul hingga 50 poin dibandingkan rekan laki-laki yang masih </w:t>
      </w:r>
      <w:r w:rsidRPr="00F85642">
        <w:rPr>
          <w:rFonts w:ascii="Times New Roman" w:eastAsia="Times New Roman" w:hAnsi="Times New Roman" w:cs="Times New Roman"/>
          <w:i/>
          <w:iCs/>
          <w:sz w:val="24"/>
          <w:szCs w:val="24"/>
          <w:lang w:val="pt-BR"/>
        </w:rPr>
        <w:t xml:space="preserve">fixed mindset </w:t>
      </w:r>
      <w:r>
        <w:rPr>
          <w:rFonts w:ascii="Times New Roman" w:eastAsia="Times New Roman" w:hAnsi="Times New Roman" w:cs="Times New Roman"/>
          <w:i/>
          <w:iCs/>
          <w:sz w:val="24"/>
          <w:szCs w:val="24"/>
        </w:rPr>
        <w:fldChar w:fldCharType="begin" w:fldLock="1"/>
      </w:r>
      <w:r w:rsidRPr="00F85642">
        <w:rPr>
          <w:rFonts w:ascii="Times New Roman" w:eastAsia="Times New Roman" w:hAnsi="Times New Roman" w:cs="Times New Roman"/>
          <w:i/>
          <w:iCs/>
          <w:sz w:val="24"/>
          <w:szCs w:val="24"/>
          <w:lang w:val="pt-BR"/>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i/>
          <w:iCs/>
          <w:sz w:val="24"/>
          <w:szCs w:val="24"/>
        </w:rPr>
        <w:fldChar w:fldCharType="separate"/>
      </w:r>
      <w:r w:rsidRPr="00F85642">
        <w:rPr>
          <w:rFonts w:ascii="Times New Roman" w:eastAsia="Times New Roman" w:hAnsi="Times New Roman" w:cs="Times New Roman"/>
          <w:iCs/>
          <w:noProof/>
          <w:sz w:val="24"/>
          <w:szCs w:val="24"/>
          <w:lang w:val="pt-BR"/>
        </w:rPr>
        <w:t>(Sari &amp; Setiawan, 2023)</w:t>
      </w:r>
      <w:r>
        <w:rPr>
          <w:rFonts w:ascii="Times New Roman" w:eastAsia="Times New Roman" w:hAnsi="Times New Roman" w:cs="Times New Roman"/>
          <w:i/>
          <w:iCs/>
          <w:sz w:val="24"/>
          <w:szCs w:val="24"/>
        </w:rPr>
        <w:fldChar w:fldCharType="end"/>
      </w:r>
      <w:r w:rsidRPr="00F85642">
        <w:rPr>
          <w:rFonts w:ascii="Times New Roman" w:eastAsia="Times New Roman" w:hAnsi="Times New Roman" w:cs="Times New Roman"/>
          <w:sz w:val="24"/>
          <w:szCs w:val="24"/>
          <w:lang w:val="pt-BR"/>
        </w:rPr>
        <w:t>. Pergeseran ini sejalan dengan tren internasional  terkait kemampuan membaca laki-laki yang meningkat pada jenjang menengah</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 CSL_CITATION {"citationItems":[{"id":"ITEM-1","itemData":{"ISSN":"1081-3004","author":[{"dropping-particle":"","family":"Watson","given":"Anne","non-dropping-particle":"","parse-names":false,"suffix":""},{"dropping-particle":"","family":"Kehler","given":"Michael","non-dropping-particle":"","parse-names":false,"suffix":""},{"dropping-particle":"","family":"Martino","given":"Wayne","non-dropping-particle":"","parse-names":false,"suffix":""}],"container-title":"Journal of Adolescent &amp; Adult Literacy","id":"ITEM-1","issue":"5","issued":{"date-parts":[["2010"]]},"page":"356","publisher":"Blackwell Publishing Ltd.","title":"The problem of boys' literacy underachievement: Raising some questions","type":"article-journal","volume":"53"},"uris":["http://www.mendeley.com/documents/?uuid=c87dd030-e52d-34bf-bae3-7034a6e03141"]}],"mendeley":{"formattedCitation":"(Watson et al., 2010)","plainTextFormattedCitation":"(Watson et al., 2010)","previouslyFormattedCitation":"(Watson et al., 2010)"},"properties":{"noteIndex":0},"schema":"https://github.com/citation-style-language/schema/raw/master/csl-citation.json"}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pt-BR"/>
        </w:rPr>
        <w:t>(Watson et al., 2010)</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pt-BR"/>
        </w:rPr>
        <w:t>.</w:t>
      </w:r>
    </w:p>
    <w:p w14:paraId="3B699544" w14:textId="77777777" w:rsidR="00706DCC" w:rsidRDefault="00706DCC" w:rsidP="00780CA6">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Peran </w:t>
      </w:r>
      <w:r>
        <w:rPr>
          <w:rFonts w:ascii="Times New Roman" w:eastAsia="Times New Roman" w:hAnsi="Times New Roman" w:cs="Times New Roman"/>
          <w:b/>
          <w:bCs/>
          <w:i/>
          <w:iCs/>
          <w:sz w:val="24"/>
          <w:szCs w:val="24"/>
        </w:rPr>
        <w:t>growth mindset</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sebagai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mekanisme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inversi</w:t>
      </w:r>
      <w:proofErr w:type="spellEnd"/>
    </w:p>
    <w:p w14:paraId="5C901FDA"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Studi </w:t>
      </w:r>
      <w:r w:rsidRPr="002637D9">
        <w:rPr>
          <w:rFonts w:ascii="Times New Roman" w:eastAsia="Times New Roman" w:hAnsi="Times New Roman" w:cs="Times New Roman"/>
          <w:sz w:val="24"/>
          <w:szCs w:val="24"/>
        </w:rPr>
        <w:t xml:space="preserve">Sari dan Setiawan (2023)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Indonesia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fixed mindset</w:t>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distribusinya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antargender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637D9">
        <w:rPr>
          <w:rFonts w:ascii="Times New Roman" w:eastAsia="Times New Roman" w:hAnsi="Times New Roman" w:cs="Times New Roman"/>
          <w:noProof/>
          <w:sz w:val="24"/>
          <w:szCs w:val="24"/>
        </w:rPr>
        <w:t>(Sari &amp; Setiawan,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fixed mindset</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konstruk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kepatuhan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ekspektasi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sementara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membangun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kompetitif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tersedia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perempuannya</w:t>
      </w:r>
      <w:proofErr w:type="spellEnd"/>
      <w:r>
        <w:rPr>
          <w:rFonts w:ascii="Times New Roman" w:eastAsia="Times New Roman" w:hAnsi="Times New Roman" w:cs="Times New Roman"/>
          <w:sz w:val="24"/>
          <w:szCs w:val="24"/>
        </w:rPr>
        <w:t xml:space="preserve">. Yeager dan Dweck (2012) </w:t>
      </w:r>
      <w:proofErr w:type="spellStart"/>
      <w:r>
        <w:rPr>
          <w:rFonts w:ascii="Times New Roman" w:eastAsia="Times New Roman" w:hAnsi="Times New Roman" w:cs="Times New Roman"/>
          <w:sz w:val="24"/>
          <w:szCs w:val="24"/>
        </w:rPr>
        <w:t>menegaskan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disproporsional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kelompok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menghadapi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ancaman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stereotip</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menjelaskan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stereotip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dianggap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lonjakan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stereotip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{"citationItems":[{"id":"ITEM-1","itemData":{"ISSN":"0046-1520","author":[{"dropping-particle":"","family":"Yeager","given":"David Scott","non-dropping-particle":"","parse-names":false,"suffix":""},{"dropping-particle":"","family":"Dweck","given":"Carol S","non-dropping-particle":"","parse-names":false,"suffix":""}],"container-title":"Educational psychologist","id":"ITEM-1","issue":"4","issued":{"date-parts":[["2012"]]},"page":"302-314","publisher":"Taylor &amp; Francis","title":"Mindsets that promote resilience: When students believe that personal characteristics can be developed","type":"article-journal","volume":"47"},"uris":["http://www.mendeley.com/documents/?uuid=2ea6dac2-c961-3ea6-b2df-da0c230c66f4"]}],"mendeley":{"formattedCitation":"(Yeager &amp; Dweck, 2012)","plainTextFormattedCitation":"(Yeager &amp; Dweck, 2012)","previouslyFormattedCitation":"(Yeager &amp; Dweck, 2012)"},"properties":{"noteIndex":0},"schema":"https://github.com/citation-style-language/schema/raw/master/csl-citation.json"}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(Yeager &amp; Dweck, 2012)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2022D958"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r w:rsidRPr="00F85642">
        <w:rPr>
          <w:rFonts w:ascii="Times New Roman" w:eastAsia="Times New Roman" w:hAnsi="Times New Roman" w:cs="Times New Roman"/>
          <w:sz w:val="24"/>
          <w:szCs w:val="24"/>
          <w:lang w:val="pt-BR"/>
        </w:rPr>
        <w:t xml:space="preserve">Temuan ini perlu dibaca hati-hati melalui pembanding lintas negara agar tidak jatuh pada generalisasi prematur. Meta-analisis besar oleh Voyer dan Voyer (2014) menemukan bahwa keunggulan literasi perempuan atas laki-laki bersifat konsisten secara global dan relatif stabil sepanjang jenjang pendidikan, dengan </w:t>
      </w:r>
      <w:r w:rsidRPr="00F85642">
        <w:rPr>
          <w:rFonts w:ascii="Times New Roman" w:eastAsia="Times New Roman" w:hAnsi="Times New Roman" w:cs="Times New Roman"/>
          <w:i/>
          <w:iCs/>
          <w:sz w:val="24"/>
          <w:szCs w:val="24"/>
          <w:lang w:val="pt-BR"/>
        </w:rPr>
        <w:t>effect size</w:t>
      </w:r>
      <w:r w:rsidRPr="00F85642">
        <w:rPr>
          <w:rFonts w:ascii="Times New Roman" w:eastAsia="Times New Roman" w:hAnsi="Times New Roman" w:cs="Times New Roman"/>
          <w:sz w:val="24"/>
          <w:szCs w:val="24"/>
          <w:lang w:val="pt-BR"/>
        </w:rPr>
        <w:t xml:space="preserve"> yang justru sedikit membesar pada jenjang menengah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 CSL_CITATION {"citationItems":[{"id":"ITEM-1","itemData":{"ISSN":"1939-1455","author":[{"dropping-particle":"","family":"Voyer","given":"Daniel","non-dropping-particle":"","parse-names":false,"suffix":""},{"dropping-particle":"","family":"Voyer","given":"Susan D","non-dropping-particle":"","parse-names":false,"suffix":""}],"container-title":"Psychological bulletin","id":"ITEM-1","issue":"4","issued":{"date-parts":[["2014"]]},"page":"1174","publisher":"American Psychological Association","title":"Gender differences in scholastic achievement: a meta-analysis.","type":"article-journal","volume":"140"},"uris":["http://www.mendeley.com/documents/?uuid=d32ee7cb-783c-339c-ac34-1d492daa92c8"]}],"mendeley":{"formattedCitation":"(Voyer &amp; Voyer, 2014)","plainTextFormattedCitation":"(Voyer &amp; Voyer, 2014)","previouslyFormattedCitation":"(Voyer &amp; Voyer,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pt-BR"/>
        </w:rPr>
        <w:t>(Voyer &amp; Voyer, 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pt-BR"/>
        </w:rPr>
        <w:instrText>ADDINCSL_CITATION {"citationItems":[{"id":"ITEM-1","itemData":{"ISSN":"1939-1455","author":[{"dropping-particle":"","family":"Voyer","given":"Daniel","non-dropping-particle":"","parse-names":false,"suffix":""},{"dropping-particle":"","family":"Voyer","given":"Susan D","non-dropping-particle":"","parse-names":false,"suffix":""}],"container-title":"Psychological bulletin","id":"ITEM-1","issue":"4","issued":{"date-parts":[["2014"]]},"page":"1174","publisher":"American Psychological Association","title":"Gender differences in scholastic achievement: a meta-analysis.","type":"article-journal","volume":"140"},"uris":["http://www.mendeley.com/documents/?uuid=d32ee7cb-783c-339c-ac34-1d492daa92c8"]}],"mendeley":{"formattedCitation":"(Voyer &amp; Voyer, 2014)","plainTextFormattedCitation":"(Voyer &amp; Voyer, 2014)","previouslyFormattedCitation":"(Voyer &amp; Voyer,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pt-BR"/>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fenomena</w:t>
      </w:r>
      <w:proofErr w:type="spellEnd"/>
      <w:r>
        <w:rPr>
          <w:rFonts w:ascii="Times New Roman" w:eastAsia="Times New Roman" w:hAnsi="Times New Roman" w:cs="Times New Roman"/>
          <w:sz w:val="24"/>
          <w:szCs w:val="24"/>
        </w:rPr>
        <w:t xml:space="preserve"> </w:t>
      </w:r>
      <w:r w:rsidRPr="008973F3">
        <w:rPr>
          <w:rFonts w:ascii="Times New Roman" w:eastAsia="Times New Roman" w:hAnsi="Times New Roman" w:cs="Times New Roman"/>
          <w:i/>
          <w:iCs/>
          <w:sz w:val="24"/>
          <w:szCs w:val="24"/>
        </w:rPr>
        <w:t>gender-equality paradox</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diajukan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Stoet</w:t>
      </w:r>
      <w:proofErr w:type="spellEnd"/>
      <w:r>
        <w:rPr>
          <w:rFonts w:ascii="Times New Roman" w:eastAsia="Times New Roman" w:hAnsi="Times New Roman" w:cs="Times New Roman"/>
          <w:sz w:val="24"/>
          <w:szCs w:val="24"/>
        </w:rPr>
        <w:t xml:space="preserve"> dan Geary (2018) </w:t>
      </w:r>
      <w:proofErr w:type="spellStart"/>
      <w:r>
        <w:rPr>
          <w:rFonts w:ascii="Times New Roman" w:eastAsia="Times New Roman" w:hAnsi="Times New Roman" w:cs="Times New Roman"/>
          <w:sz w:val="24"/>
          <w:szCs w:val="24"/>
        </w:rPr>
        <w:t>menawarkan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rekonsiliasi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kesetaraan</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sedikit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jalur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mobilitas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tersedia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sementara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kesetaraan</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leluasa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termanifestasi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{"citationItems":[{"id":"ITEM-1","itemData":{"ISSN":"0956-7976","author":[{"dropping-particle":"","family":"Stoet","given":"Gijsbert","non-dropping-particle":"","parse-names":false,"suffix":""},{"dropping-particle":"","family":"Geary","given":"David C","non-dropping-particle":"","parse-names":false,"suffix":""}],"container-title":"Psychological science","id":"ITEM-1","issue":"4","issued":{"date-parts":[["2018"]]},"page":"581-593","publisher":"Sage Publications Sage CA: Los Angeles, CA","title":"The gender-equality paradox in science, technology, engineering, and mathematics education","type":"article-journal","volume":"29"},"uris":["http://www.mendeley.com/documents/?uuid=6ea46490-31e6-3245-80a4-ed84361ee2f9"]}],"mendeley":{"formattedCitation":"(Stoet &amp; Geary, 2018)","plainTextFormattedCitation":"(Stoet &amp; Geary, 2018)","previouslyFormattedCitation":"(Stoet &amp; Geary,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(Stoet &amp; Geary,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Logika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profil</w:t>
      </w:r>
      <w:proofErr w:type="spellEnd"/>
      <w:r>
        <w:rPr>
          <w:rFonts w:ascii="Times New Roman" w:eastAsia="Times New Roman" w:hAnsi="Times New Roman" w:cs="Times New Roman"/>
          <w:sz w:val="24"/>
          <w:szCs w:val="24"/>
        </w:rPr>
        <w:t xml:space="preserve"> Indonesia di wilayah 3T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dan norma gender </w:t>
      </w:r>
      <w:proofErr w:type="spellStart"/>
      <w:r>
        <w:rPr>
          <w:rFonts w:ascii="Times New Roman" w:eastAsia="Times New Roman" w:hAnsi="Times New Roman" w:cs="Times New Roman"/>
          <w:sz w:val="24"/>
          <w:szCs w:val="24"/>
        </w:rPr>
        <w:t>tradisional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kontekstual-institusional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ciri</w:t>
      </w:r>
      <w:proofErr w:type="spellEnd"/>
      <w:r>
        <w:rPr>
          <w:rFonts w:ascii="Times New Roman" w:eastAsia="Times New Roman" w:hAnsi="Times New Roman" w:cs="Times New Roman"/>
          <w:sz w:val="24"/>
          <w:szCs w:val="24"/>
        </w:rPr>
        <w:t xml:space="preserve"> universal </w:t>
      </w:r>
      <w:proofErr w:type="spellStart"/>
      <w:r>
        <w:rPr>
          <w:rFonts w:ascii="Times New Roman" w:eastAsia="Times New Roman" w:hAnsi="Times New Roman" w:cs="Times New Roman"/>
          <w:sz w:val="24"/>
          <w:szCs w:val="24"/>
        </w:rPr>
        <w:t>psikologi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budaya</w:t>
      </w:r>
      <w:proofErr w:type="spellEnd"/>
      <w:r>
        <w:rPr>
          <w:rFonts w:ascii="Times New Roman" w:eastAsia="Times New Roman" w:hAnsi="Times New Roman" w:cs="Times New Roman"/>
          <w:sz w:val="24"/>
          <w:szCs w:val="24"/>
        </w:rPr>
        <w:t>.</w:t>
      </w:r>
    </w:p>
    <w:p w14:paraId="73F8D510" w14:textId="77777777" w:rsidR="00706DCC" w:rsidRPr="00F85642" w:rsidRDefault="00706DCC" w:rsidP="00780CA6">
      <w:pPr>
        <w:spacing w:before="120" w:after="120" w:line="240" w:lineRule="auto"/>
        <w:rPr>
          <w:rFonts w:ascii="Times New Roman" w:eastAsia="Times New Roman" w:hAnsi="Times New Roman" w:cs="Times New Roman"/>
          <w:sz w:val="24"/>
          <w:szCs w:val="24"/>
          <w:lang w:val="pt-BR"/>
        </w:rPr>
      </w:pPr>
      <w:r w:rsidRPr="00F85642">
        <w:rPr>
          <w:rFonts w:ascii="Times New Roman" w:eastAsia="Times New Roman" w:hAnsi="Times New Roman" w:cs="Times New Roman"/>
          <w:b/>
          <w:bCs/>
          <w:sz w:val="24"/>
          <w:szCs w:val="24"/>
          <w:lang w:val="pt-BR"/>
        </w:rPr>
        <w:t>Tabel 3. Arah Kesenjangan Gender dalam Literasi Membaca Berdasarkan Jenjang Pendidikan</w:t>
      </w: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0"/>
        <w:gridCol w:w="2106"/>
        <w:gridCol w:w="2410"/>
        <w:gridCol w:w="2268"/>
      </w:tblGrid>
      <w:tr w:rsidR="00706DCC" w14:paraId="3A2644CE" w14:textId="77777777" w:rsidTr="00706DCC">
        <w:trPr>
          <w:tblHeader/>
        </w:trPr>
        <w:tc>
          <w:tcPr>
            <w:tcW w:w="200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80" w:type="dxa"/>
              <w:left w:w="100" w:type="dxa"/>
              <w:bottom w:w="80" w:type="dxa"/>
              <w:right w:w="100" w:type="dxa"/>
            </w:tcMar>
          </w:tcPr>
          <w:p w14:paraId="2C12CDAF" w14:textId="77777777" w:rsidR="00706DCC" w:rsidRDefault="00706DCC" w:rsidP="00780CA6">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Jenjang</w:t>
            </w:r>
            <w:proofErr w:type="spellEnd"/>
            <w:r>
              <w:rPr>
                <w:rFonts w:ascii="Times New Roman" w:eastAsia="Times New Roman" w:hAnsi="Times New Roman" w:cs="Times New Roman"/>
                <w:b/>
                <w:bCs/>
                <w:sz w:val="24"/>
                <w:szCs w:val="24"/>
              </w:rPr>
              <w:t xml:space="preserve"> Pendidikan</w:t>
            </w:r>
          </w:p>
        </w:tc>
        <w:tc>
          <w:tcPr>
            <w:tcW w:w="2106"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80" w:type="dxa"/>
              <w:left w:w="100" w:type="dxa"/>
              <w:bottom w:w="80" w:type="dxa"/>
              <w:right w:w="100" w:type="dxa"/>
            </w:tcMar>
          </w:tcPr>
          <w:p w14:paraId="68698A9D" w14:textId="77777777" w:rsidR="00706DCC" w:rsidRDefault="00706DCC" w:rsidP="00780CA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Arah </w:t>
            </w:r>
            <w:proofErr w:type="spellStart"/>
            <w:r>
              <w:rPr>
                <w:rFonts w:ascii="Times New Roman" w:eastAsia="Times New Roman" w:hAnsi="Times New Roman" w:cs="Times New Roman"/>
                <w:b/>
                <w:bCs/>
                <w:sz w:val="24"/>
                <w:szCs w:val="24"/>
              </w:rPr>
              <w:t>Kesenjangan</w:t>
            </w:r>
            <w:proofErr w:type="spellEnd"/>
            <w:r>
              <w:rPr>
                <w:rFonts w:ascii="Times New Roman" w:eastAsia="Times New Roman" w:hAnsi="Times New Roman" w:cs="Times New Roman"/>
                <w:b/>
                <w:bCs/>
                <w:sz w:val="24"/>
                <w:szCs w:val="24"/>
              </w:rPr>
              <w:t xml:space="preserve"> Gender</w:t>
            </w:r>
          </w:p>
        </w:tc>
        <w:tc>
          <w:tcPr>
            <w:tcW w:w="2410"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80" w:type="dxa"/>
              <w:left w:w="100" w:type="dxa"/>
              <w:bottom w:w="80" w:type="dxa"/>
              <w:right w:w="100" w:type="dxa"/>
            </w:tcMar>
          </w:tcPr>
          <w:p w14:paraId="33F79349" w14:textId="77777777" w:rsidR="00706DCC" w:rsidRDefault="00706DCC" w:rsidP="00780CA6">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Variabel</w:t>
            </w:r>
            <w:proofErr w:type="spellEnd"/>
            <w:r>
              <w:rPr>
                <w:rFonts w:ascii="Times New Roman" w:eastAsia="Times New Roman" w:hAnsi="Times New Roman" w:cs="Times New Roman"/>
                <w:b/>
                <w:bCs/>
                <w:sz w:val="24"/>
                <w:szCs w:val="24"/>
              </w:rPr>
              <w:t xml:space="preserve"> Moderator </w:t>
            </w:r>
            <w:proofErr w:type="spellStart"/>
            <w:r>
              <w:rPr>
                <w:rFonts w:ascii="Times New Roman" w:eastAsia="Times New Roman" w:hAnsi="Times New Roman" w:cs="Times New Roman"/>
                <w:b/>
                <w:bCs/>
                <w:sz w:val="24"/>
                <w:szCs w:val="24"/>
              </w:rPr>
              <w:t>Dominan</w:t>
            </w:r>
            <w:proofErr w:type="spellEnd"/>
          </w:p>
        </w:tc>
        <w:tc>
          <w:tcPr>
            <w:tcW w:w="2268" w:type="dxa"/>
            <w:tcBorders>
              <w:top w:val="single" w:sz="4" w:space="0" w:color="999999"/>
              <w:left w:val="single" w:sz="4" w:space="0" w:color="999999"/>
              <w:bottom w:val="single" w:sz="4" w:space="0" w:color="999999"/>
              <w:right w:val="single" w:sz="4" w:space="0" w:color="999999"/>
            </w:tcBorders>
            <w:shd w:val="clear" w:color="auto" w:fill="FFFFFF" w:themeFill="background1"/>
            <w:tcMar>
              <w:top w:w="80" w:type="dxa"/>
              <w:left w:w="100" w:type="dxa"/>
              <w:bottom w:w="80" w:type="dxa"/>
              <w:right w:w="100" w:type="dxa"/>
            </w:tcMar>
          </w:tcPr>
          <w:p w14:paraId="3BDA20BA" w14:textId="77777777" w:rsidR="00706DCC" w:rsidRDefault="00706DCC" w:rsidP="00780CA6">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Sumber</w:t>
            </w:r>
            <w:proofErr w:type="spellEnd"/>
            <w:r>
              <w:rPr>
                <w:rFonts w:ascii="Times New Roman" w:eastAsia="Times New Roman" w:hAnsi="Times New Roman" w:cs="Times New Roman"/>
                <w:b/>
                <w:bCs/>
                <w:sz w:val="24"/>
                <w:szCs w:val="24"/>
              </w:rPr>
              <w:t xml:space="preserve"> Utama</w:t>
            </w:r>
          </w:p>
        </w:tc>
      </w:tr>
      <w:tr w:rsidR="00706DCC" w14:paraId="0509F7F2" w14:textId="77777777" w:rsidTr="00706DCC">
        <w:tc>
          <w:tcPr>
            <w:tcW w:w="20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92A6661" w14:textId="77777777"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PAUD–SD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(5–8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w:t>
            </w:r>
          </w:p>
        </w:tc>
        <w:tc>
          <w:tcPr>
            <w:tcW w:w="21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AA68563" w14:textId="77777777"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Perempuan </w:t>
            </w:r>
            <w:proofErr w:type="spellStart"/>
            <w:r>
              <w:rPr>
                <w:rFonts w:ascii="Times New Roman" w:eastAsia="Times New Roman" w:hAnsi="Times New Roman" w:cs="Times New Roman"/>
                <w:sz w:val="24"/>
                <w:szCs w:val="24"/>
              </w:rPr>
              <w:t>unggul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konsisten</w:t>
            </w:r>
            <w:proofErr w:type="spellEnd"/>
          </w:p>
        </w:tc>
        <w:tc>
          <w:tcPr>
            <w:tcW w:w="241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157DAE5" w14:textId="77777777" w:rsidR="00706DCC" w:rsidRDefault="00706DCC" w:rsidP="00780CA6">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Maturasi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neurologis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stimulasi</w:t>
            </w:r>
            <w:proofErr w:type="spellEnd"/>
            <w:r>
              <w:rPr>
                <w:rFonts w:ascii="Times New Roman" w:eastAsia="Times New Roman" w:hAnsi="Times New Roman" w:cs="Times New Roman"/>
                <w:sz w:val="24"/>
                <w:szCs w:val="24"/>
              </w:rPr>
              <w:t xml:space="preserve"> PAUD</w:t>
            </w:r>
          </w:p>
        </w:tc>
        <w:tc>
          <w:tcPr>
            <w:tcW w:w="226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27531F3" w14:textId="77777777" w:rsidR="00706DCC" w:rsidRDefault="00706DCC" w:rsidP="00780CA6">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Uswatun</w:t>
            </w:r>
            <w:proofErr w:type="spellEnd"/>
            <w:r>
              <w:rPr>
                <w:rFonts w:ascii="Times New Roman" w:eastAsia="Times New Roman" w:hAnsi="Times New Roman" w:cs="Times New Roman"/>
                <w:sz w:val="24"/>
                <w:szCs w:val="24"/>
              </w:rPr>
              <w:t xml:space="preserve"> (2017); Pascoe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(2022); Fonseca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(2023)</w:t>
            </w:r>
          </w:p>
        </w:tc>
      </w:tr>
      <w:tr w:rsidR="00706DCC" w14:paraId="57005D4D" w14:textId="77777777" w:rsidTr="00706DCC">
        <w:tc>
          <w:tcPr>
            <w:tcW w:w="20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A79B486" w14:textId="77777777"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SD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(9–11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w:t>
            </w:r>
          </w:p>
        </w:tc>
        <w:tc>
          <w:tcPr>
            <w:tcW w:w="21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A0F6450" w14:textId="77777777" w:rsidR="00706DCC" w:rsidRPr="00F85642" w:rsidRDefault="00706DCC" w:rsidP="00780CA6">
            <w:pPr>
              <w:spacing w:line="240" w:lineRule="auto"/>
              <w:rPr>
                <w:rFonts w:ascii="Times New Roman" w:eastAsia="Times New Roman" w:hAnsi="Times New Roman" w:cs="Times New Roman"/>
                <w:sz w:val="24"/>
                <w:szCs w:val="24"/>
                <w:lang w:val="pt-BR"/>
              </w:rPr>
            </w:pPr>
            <w:r w:rsidRPr="00F85642">
              <w:rPr>
                <w:rFonts w:ascii="Times New Roman" w:eastAsia="Times New Roman" w:hAnsi="Times New Roman" w:cs="Times New Roman"/>
                <w:sz w:val="24"/>
                <w:szCs w:val="24"/>
                <w:lang w:val="pt-BR"/>
              </w:rPr>
              <w:t>Konvergensi / tidak linier terhadap geografi</w:t>
            </w:r>
          </w:p>
        </w:tc>
        <w:tc>
          <w:tcPr>
            <w:tcW w:w="241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B883B50" w14:textId="77777777" w:rsidR="00706DCC" w:rsidRPr="00F85642" w:rsidRDefault="00706DCC" w:rsidP="00780CA6">
            <w:pPr>
              <w:spacing w:line="240" w:lineRule="auto"/>
              <w:rPr>
                <w:rFonts w:ascii="Times New Roman" w:eastAsia="Times New Roman" w:hAnsi="Times New Roman" w:cs="Times New Roman"/>
                <w:sz w:val="24"/>
                <w:szCs w:val="24"/>
                <w:lang w:val="pt-BR"/>
              </w:rPr>
            </w:pPr>
            <w:r w:rsidRPr="00F85642">
              <w:rPr>
                <w:rFonts w:ascii="Times New Roman" w:eastAsia="Times New Roman" w:hAnsi="Times New Roman" w:cs="Times New Roman"/>
                <w:sz w:val="24"/>
                <w:szCs w:val="24"/>
                <w:lang w:val="pt-BR"/>
              </w:rPr>
              <w:t>Infrastruktur, kualitas guru, wilayah transisi</w:t>
            </w:r>
          </w:p>
        </w:tc>
        <w:tc>
          <w:tcPr>
            <w:tcW w:w="226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4583544" w14:textId="44939BE9"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Nirmala </w:t>
            </w:r>
            <w:r w:rsidR="001222A1">
              <w:rPr>
                <w:rFonts w:ascii="Times New Roman" w:eastAsia="Times New Roman" w:hAnsi="Times New Roman" w:cs="Times New Roman"/>
                <w:sz w:val="24"/>
                <w:szCs w:val="24"/>
              </w:rPr>
              <w:t>et al</w:t>
            </w:r>
            <w:r>
              <w:rPr>
                <w:rFonts w:ascii="Times New Roman" w:eastAsia="Times New Roman" w:hAnsi="Times New Roman" w:cs="Times New Roman"/>
                <w:sz w:val="24"/>
                <w:szCs w:val="24"/>
              </w:rPr>
              <w:t>. (2018)</w:t>
            </w:r>
          </w:p>
        </w:tc>
      </w:tr>
      <w:tr w:rsidR="00706DCC" w14:paraId="4A41E984" w14:textId="77777777" w:rsidTr="00706DCC">
        <w:tc>
          <w:tcPr>
            <w:tcW w:w="20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4082685" w14:textId="77777777"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SMP (12–15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w:t>
            </w:r>
          </w:p>
        </w:tc>
        <w:tc>
          <w:tcPr>
            <w:tcW w:w="21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7BA841A" w14:textId="0694F474" w:rsidR="00706DCC" w:rsidRDefault="00706DCC" w:rsidP="00780CA6">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Invers</w:t>
            </w:r>
            <w:r w:rsidR="001222A1">
              <w:rPr>
                <w:rFonts w:ascii="Times New Roman" w:eastAsia="Times New Roman" w:hAnsi="Times New Roman" w:cs="Times New Roman"/>
                <w:sz w:val="24"/>
                <w:szCs w:val="24"/>
              </w:rPr>
              <w:t>i</w:t>
            </w:r>
            <w:proofErr w:type="spellEnd"/>
            <w:r w:rsidR="001222A1">
              <w:rPr>
                <w:rFonts w:ascii="Times New Roman" w:eastAsia="Times New Roman" w:hAnsi="Times New Roman" w:cs="Times New Roman"/>
                <w:sz w:val="24"/>
                <w:szCs w:val="24"/>
              </w:rPr>
              <w:t xml:space="preserve"> </w:t>
            </w:r>
            <w:proofErr w:type="spellStart"/>
            <w:r w:rsidR="001222A1">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unggul</w:t>
            </w:r>
            <w:proofErr w:type="spellEnd"/>
          </w:p>
        </w:tc>
        <w:tc>
          <w:tcPr>
            <w:tcW w:w="241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96A8D60" w14:textId="1F2272B3"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Growth mindset</w:t>
            </w:r>
            <w:r w:rsidR="001222A1">
              <w:rPr>
                <w:rFonts w:ascii="Times New Roman" w:eastAsia="Times New Roman" w:hAnsi="Times New Roman" w:cs="Times New Roman"/>
                <w:sz w:val="24"/>
                <w:szCs w:val="24"/>
              </w:rPr>
              <w:t xml:space="preserve">, </w:t>
            </w:r>
            <w:proofErr w:type="spellStart"/>
            <w:r w:rsidR="001222A1">
              <w:rPr>
                <w:rFonts w:ascii="Times New Roman" w:eastAsia="Times New Roman" w:hAnsi="Times New Roman" w:cs="Times New Roman"/>
                <w:sz w:val="24"/>
                <w:szCs w:val="24"/>
              </w:rPr>
              <w:t>t</w:t>
            </w:r>
            <w:r>
              <w:rPr>
                <w:rFonts w:ascii="Times New Roman" w:eastAsia="Times New Roman" w:hAnsi="Times New Roman" w:cs="Times New Roman"/>
                <w:sz w:val="24"/>
                <w:szCs w:val="24"/>
              </w:rPr>
              <w:t>ekanan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stereotip</w:t>
            </w:r>
            <w:proofErr w:type="spellEnd"/>
            <w:r w:rsidR="001222A1">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beban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domestik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p>
        </w:tc>
        <w:tc>
          <w:tcPr>
            <w:tcW w:w="226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7BE4AA2" w14:textId="1819E213" w:rsidR="00706DCC" w:rsidRDefault="00706DCC" w:rsidP="00780C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Sari &amp; Setiawan (2023)</w:t>
            </w:r>
            <w:r w:rsidR="00122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Yeager &amp; Dweck (2012)</w:t>
            </w:r>
          </w:p>
        </w:tc>
      </w:tr>
    </w:tbl>
    <w:p w14:paraId="5DA83D6D" w14:textId="42F7AC8A" w:rsidR="00706DCC" w:rsidRDefault="00706DCC" w:rsidP="00780CA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Pola pada Tabel 3 </w:t>
      </w:r>
      <w:proofErr w:type="spellStart"/>
      <w:r>
        <w:rPr>
          <w:rFonts w:ascii="Times New Roman" w:eastAsia="Times New Roman" w:hAnsi="Times New Roman" w:cs="Times New Roman"/>
          <w:sz w:val="24"/>
          <w:szCs w:val="24"/>
        </w:rPr>
        <w:t>menegaskan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konsistensi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PAUD–SD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melemah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terbalik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bertahap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seiring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determinan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Pola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murni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individual,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kesempatan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pada negara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dipengaruhi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kompetensi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negara </w:t>
      </w:r>
      <w:proofErr w:type="spellStart"/>
      <w:r>
        <w:rPr>
          <w:rFonts w:ascii="Times New Roman" w:eastAsia="Times New Roman" w:hAnsi="Times New Roman" w:cs="Times New Roman"/>
          <w:sz w:val="24"/>
          <w:szCs w:val="24"/>
        </w:rPr>
        <w:t>maju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{"citationItems":[{"id":"ITEM-1","itemData":{"ISSN":"0002-9602","author":[{"dropping-particle":"","family":"Heyneman","given":"Stephen P","non-dropping-particle":"","parse-names":false,"suffix":""},{"dropping-particle":"","family":"Loxley","given":"William A","non-dropping-particle":"","parse-names":false,"suffix":""}],"container-title":"American Journal of sociology","id":"ITEM-1","issue":"6","issued":{"date-parts":[["1983"]]},"page":"1162-1194","publisher":"University of Chicago Press","title":"The effect of primary-school quality on academic achievement across twenty-nine high-and low-income countries","type":"article-journal","volume":"88"},"uris":["http://www.mendeley.com/documents/?uuid=369474fe-e21e-31d1-8ead-ffaba92bdf5d"]}],"mendeley":{"formattedCitation":"(Heyneman &amp; Loxley, 1983)","plainTextFormattedCitation":"(Heyneman &amp; Loxley, 1983)","previouslyFormattedCitation":"(Heyneman &amp; Loxley, 1983)"},"properties":{"noteIndex":0},"schema":"https://github.com/citation-style-language/schema/raw/master/csl-citation.json"}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(Heyneman &amp; Loxley, 1983)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Diterapkan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konteks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wilayah 3T yang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sekolahnya</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timpang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dukungan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psikososial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menjelaskan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murni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disebabkan</w:t>
      </w:r>
      <w:proofErr w:type="spellEnd"/>
      <w:r>
        <w:rPr>
          <w:rFonts w:ascii="Times New Roman" w:eastAsia="Times New Roman" w:hAnsi="Times New Roman" w:cs="Times New Roman"/>
          <w:sz w:val="24"/>
          <w:szCs w:val="24"/>
        </w:rPr>
        <w:t xml:space="preserve"> oleh gender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kategori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Reardon (2011),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status </w:t>
      </w:r>
      <w:proofErr w:type="spellStart"/>
      <w:r>
        <w:rPr>
          <w:rFonts w:ascii="Times New Roman" w:eastAsia="Times New Roman" w:hAnsi="Times New Roman" w:cs="Times New Roman"/>
          <w:sz w:val="24"/>
          <w:szCs w:val="24"/>
        </w:rPr>
        <w:t>sosial-ekonomi</w:t>
      </w:r>
      <w:proofErr w:type="spellEnd"/>
      <w:r>
        <w:rPr>
          <w:rFonts w:ascii="Times New Roman" w:eastAsia="Times New Roman" w:hAnsi="Times New Roman" w:cs="Times New Roman"/>
          <w:sz w:val="24"/>
          <w:szCs w:val="24"/>
        </w:rPr>
        <w:t xml:space="preserve"> di Amerika </w:t>
      </w:r>
      <w:proofErr w:type="spellStart"/>
      <w:r>
        <w:rPr>
          <w:rFonts w:ascii="Times New Roman" w:eastAsia="Times New Roman" w:hAnsi="Times New Roman" w:cs="Times New Roman"/>
          <w:sz w:val="24"/>
          <w:szCs w:val="24"/>
        </w:rPr>
        <w:t>Serikat</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antarkelompok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melebar</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titik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persekolahan</w:t>
      </w:r>
      <w:proofErr w:type="spellEnd"/>
      <w:r w:rsidR="00122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{"citationItems":[{"id":"ITEM-1","itemData":{"author":[{"dropping-particle":"","family":"Reardon","given":"Sean F","non-dropping-particle":"","parse-names":false,"suffix":""}],"container-title":"Social stratification","id":"ITEM-1","issued":{"date-parts":[["2018"]]},"page":"536-550","publisher":"Routledge","title":"The widening academic achievement gap between the rich and the poor","type":"chapter"},"uris":["http://www.mendeley.com/documents/?uuid=06c8e8db-a5c6-3ec8-9b2e-9341ac9380eb"]}],"mendeley":{"formattedCitation":"(Reardon, 2018)","plainTextFormattedCitation":"(Reardon, 2018)","previouslyFormattedCitation":"(Reardon,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(Reardon,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228727E5" w14:textId="698C3FF6" w:rsidR="00780CA6" w:rsidRDefault="00706DCC" w:rsidP="00BC786E">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ringkas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inversi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disebabkan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kapasitas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interaksi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psikososial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usia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remaja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terdistribusi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antargender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sosialisasi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ekspektasi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 xml:space="preserve">. Artinya,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perkembangan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permanen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diintervensi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rekayasa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w:t>
      </w:r>
    </w:p>
    <w:p w14:paraId="4CE53BC3" w14:textId="77777777" w:rsidR="00BC786E" w:rsidRDefault="00BC786E" w:rsidP="00BC786E">
      <w:pPr>
        <w:spacing w:after="0" w:line="240" w:lineRule="auto"/>
        <w:ind w:firstLine="720"/>
        <w:jc w:val="both"/>
        <w:rPr>
          <w:rFonts w:ascii="Times New Roman" w:eastAsia="Times New Roman" w:hAnsi="Times New Roman" w:cs="Times New Roman"/>
          <w:sz w:val="24"/>
          <w:szCs w:val="24"/>
        </w:rPr>
      </w:pPr>
    </w:p>
    <w:p w14:paraId="0B4B4CEE" w14:textId="77777777" w:rsidR="00706DCC" w:rsidRDefault="00706DCC" w:rsidP="00780CA6">
      <w:pPr>
        <w:pStyle w:val="Heading2"/>
        <w:spacing w:before="0" w:after="0"/>
        <w:rPr>
          <w:color w:val="000000"/>
          <w:sz w:val="24"/>
          <w:szCs w:val="24"/>
        </w:rPr>
      </w:pPr>
      <w:proofErr w:type="spellStart"/>
      <w:r>
        <w:rPr>
          <w:color w:val="000000"/>
          <w:sz w:val="24"/>
          <w:szCs w:val="24"/>
        </w:rPr>
        <w:t>Interaksi</w:t>
      </w:r>
      <w:proofErr w:type="spellEnd"/>
      <w:r>
        <w:rPr>
          <w:color w:val="000000"/>
          <w:sz w:val="24"/>
          <w:szCs w:val="24"/>
        </w:rPr>
        <w:t xml:space="preserve"> </w:t>
      </w:r>
      <w:proofErr w:type="spellStart"/>
      <w:r>
        <w:rPr>
          <w:color w:val="000000"/>
          <w:sz w:val="24"/>
          <w:szCs w:val="24"/>
        </w:rPr>
        <w:t>Interseksional</w:t>
      </w:r>
      <w:proofErr w:type="spellEnd"/>
      <w:r>
        <w:rPr>
          <w:color w:val="000000"/>
          <w:sz w:val="24"/>
          <w:szCs w:val="24"/>
        </w:rPr>
        <w:t xml:space="preserve"> Gender, Bahasa Ibu, dan Lokasi </w:t>
      </w:r>
      <w:proofErr w:type="spellStart"/>
      <w:r>
        <w:rPr>
          <w:color w:val="000000"/>
          <w:sz w:val="24"/>
          <w:szCs w:val="24"/>
        </w:rPr>
        <w:t>Geografis</w:t>
      </w:r>
      <w:proofErr w:type="spellEnd"/>
      <w:r>
        <w:rPr>
          <w:color w:val="000000"/>
          <w:sz w:val="24"/>
          <w:szCs w:val="24"/>
        </w:rPr>
        <w:t xml:space="preserve"> di Wilayah 3T</w:t>
      </w:r>
    </w:p>
    <w:p w14:paraId="62D30C38" w14:textId="0D28381E"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interseksionalitas</w:t>
      </w:r>
      <w:proofErr w:type="spellEnd"/>
      <w:r>
        <w:rPr>
          <w:rFonts w:ascii="Times New Roman" w:eastAsia="Times New Roman" w:hAnsi="Times New Roman" w:cs="Times New Roman"/>
          <w:sz w:val="24"/>
          <w:szCs w:val="24"/>
        </w:rPr>
        <w:t xml:space="preserve"> Crenshaw (1989)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lokasi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geografis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kerentanan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di wilayah 3T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{"citationItems":[{"id":"ITEM-1","itemData":{"ISSN":"0097-9740","author":[{"dropping-particle":"","family":"Cho","given":"Sumi","non-dropping-particle":"","parse-names":false,"suffix":""},{"dropping-particle":"","family":"Crenshaw","given":"Kimberlé Williams","non-dropping-particle":"","parse-names":false,"suffix":""},{"dropping-particle":"","family":"McCall","given":"Leslie","non-dropping-particle":"","parse-names":false,"suffix":""}],"container-title":"Signs: Journal of women in culture and society","id":"ITEM-1","issue":"4","issued":{"date-parts":[["2013"]]},"page":"785-810","publisher":"University of Chicago Press Chicago, IL","title":"Toward a field of intersectionality studies: Theory, applications, and praxis","type":"article-journal","volume":"38"},"uris":["http://www.mendeley.com/documents/?uuid=88c9902a-aabd-3da4-879f-1e9ad4f50940"]}],"mendeley":{"formattedCitation":"(Cho et al., 2013)","plainTextFormattedCitation":"(Cho et al., 2013)","previouslyFormattedCitation":"(Cho et al.,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(Cho et al., 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Kajian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wilayah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infrastruktur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distribusi</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akses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{"citationItems":[{"id":"ITEM-1","itemData":{"ISSN":"2615-4498","author":[{"dropping-particle":"","family":"Yudiana","given":"Kadek","non-dropping-particle":"","parse-names":false,"suffix":""},{"dropping-particle":"","family":"Putri","given":"Ni Nyoman Chintya Ari","non-dropping-particle":"","parse-names":false,"suffix":""},{"dropping-particle":"","family":"Antara","given":"I Gede Wahyu Suwela","non-dropping-particle":"","parse-names":false,"suffix":""}],"container-title":"Jurnal Penelitian Dan Pengembangan Pendidikan","id":"ITEM-1","issue":"3","issued":{"date-parts":[["2023"]]},"page":"540-547","title":"Kesenjangan kemampuan literasi siswa sekolah dasar di daerah perkotaan, pinggiran kota, dan pedesaan","type":"article-journal","volume":"7"},"uris":["http://www.mendeley.com/documents/?uuid=803e0203-e7da-3e20-ab75-f95ea6896798"]}],"mendeley":{"formattedCitation":"(Yudiana et al., 2023)","plainTextFormattedCitation":"(Yudiana et al., 2023)","previouslyFormattedCitation":"(Yudiana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(Yudiana et al.,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{"citationItems":[{"id":"ITEM-1","itemData":{"ISSN":"2615-4498","author":[{"dropping-particle":"","family":"Yudiana","given":"Kadek","non-dropping-particle":"","parse-names":false,"suffix":""},{"dropping-particle":"","family":"Putri","given":"Ni Nyoman Chintya Ari","non-dropping-particle":"","parse-names":false,"suffix":""},{"dropping-particle":"","family":"Antara","given":"I Gede Wahyu Suwela","non-dropping-particle":"","parse-names":false,"suffix":""}],"container-title":"Jurnal Penelitian Dan Pengembangan Pendidikan","id":"ITEM-1","issue":"3","issued":{"date-parts":[["2023"]]},"page":"540-547","title":"Kesenjangan kemampuan literasi siswa sekolah dasar di daerah perkotaan, pinggiran kota, dan pedesaan","type":"article-journal","volume":"7"},"uris":["http://www.mendeley.com/documents/?uuid=803e0203-e7da-3e20-ab75-f95ea6896798"]}],"mendeley":{"formattedCitation":"(Yudiana et al., 2023)","plainTextFormattedCitation":"(Yudiana et al., 2023)","previouslyFormattedCitation":"(Yudiana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mengkaji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bersamaan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SD–SMP di wilayah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
    <w:p w14:paraId="55889E4E" w14:textId="77777777" w:rsidR="00706DCC" w:rsidRPr="00F85642" w:rsidRDefault="00706DCC" w:rsidP="00780CA6">
      <w:pPr>
        <w:spacing w:after="0" w:line="240" w:lineRule="auto"/>
        <w:ind w:firstLine="720"/>
        <w:jc w:val="both"/>
        <w:rPr>
          <w:rFonts w:ascii="Times New Roman" w:eastAsia="Times New Roman" w:hAnsi="Times New Roman" w:cs="Times New Roman"/>
          <w:sz w:val="24"/>
          <w:szCs w:val="24"/>
          <w:lang w:val="fi-FI"/>
        </w:rPr>
      </w:pPr>
      <w:r w:rsidRPr="00F85642">
        <w:rPr>
          <w:rFonts w:ascii="Times New Roman" w:eastAsia="Times New Roman" w:hAnsi="Times New Roman" w:cs="Times New Roman"/>
          <w:sz w:val="24"/>
          <w:szCs w:val="24"/>
          <w:lang w:val="fi-FI"/>
        </w:rPr>
        <w:t xml:space="preserve">Bukti paling kuat diperoleh dari penelitian Laksana dkk. (2025) terhadap 168 siswa kelas awal etnis Riung, NTT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Skills.","type":"article-journal","volume":"9"},"uris":["http://www.mendeley.com/documents/?uuid=a18aedf7-71fb-367c-b14a-09bc911efde2"]}],"mendeley":{"formattedCitation":"(Laksana et al., 2025)","plainTextFormattedCitation":"(Laksana et al., 2025)","previouslyFormattedCitation":"(Laksana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(Laksana et al., 2025)</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Pengajaran berbasis bahasa ibu menaikkan skor literasi siswa perempuan dari 50,35 menjadi 88,42, dan siswa laki-laki dari 50,45 menjadi 87,85 yang jauh melampaui kelompok kontrol yang hanya mencapai 62–64. Hasil ANCOVA menunjukkan tidak ada perbedaan signifikan antara kelompok intervensi dan gender (F = 2,45; p = 0,119), yang mengindikasikan bahwa instruksi berbasis bahasa ibu memberikan manfaat yang relatif setara bagi kedua gender dan berfungsi sebagai penyeimbang yang mempersempit kesenjangan, bukan memperlebarnya. Selisih lebih dari 38 poin pada kedua gender, dibandingkan dengan 12–14 poin pada kelompok kontrol, mengindikasikan besaran dampak yang signifikan secara substantif. Meskipun demikian, guru-guru dalam studi yang sama tetap melaporkan adanya stereotip gender dalam materi ajar</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Skills.","type":"article-journal","volume":"9"},"uris":["http://www.mendeley.com/documents/?uuid=a18aedf7-71fb-367c-b14a-09bc911efde2"]}],"mendeley":{"formattedCitation":"(Laksana et al., 2025)","plainTextFormattedCitation":"(Laksana et al., 2025)","previouslyFormattedCitation":"(Laksana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(Laksana et al., 2025)</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yang mengindikasikan bahwa kesetaraan capaian numerik belum tentu mencerminkan hilangnya akar permasalahan tersebut. Temuan ini sejalan dengan Vogelzang dkk. (2024), yang menemukan anak penutur bahasa minoritas tanpa pendidikan berbasis bahasa ibu cenderung tertinggal, serta pola serupa di Ethiopia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author":[{"dropping-particle":"","family":"Benson","given":"Carol","non-dropping-particle":"","parse-names":false,"suffix":""},{"dropping-particle":"","family":"Heugh","given":"Kathleen","non-dropping-particle":"","parse-names":false,"suffix":""},{"dropping-particle":"","family":"Bogale","given":"Berhanu","non-dropping-particle":"","parse-names":false,"suffix":""},{"dropping-particle":"","family":"Yohannes","given":"Mekonnen Alemu Gebre","non-dropping-particle":"","parse-names":false,"suffix":""}],"container-title":"Multilingual education and sustainable diversity work","id":"ITEM-1","issued":{"date-parts":[["2013"]]},"page":"32-61","publisher":"Routledge","title":"Multilingual education in Ethiopian primary schools","type":"chapter"},"uris":["http://www.mendeley.com/documents/?uuid=bdb776cf-dd04-3f1f-b037-6e7713c5a621"]}],"mendeley":{"formattedCitation":"(Benson et al., 2013)","plainTextFormattedCitation":"(Benson et al., 2013)","previouslyFormattedCitation":"(Benson et al.,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(Benson et al., 2013)</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Data INOVASI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-1","issued":{"date-parts":[["2022"]]},"publisher":"INOVASI","title":"Kesenjangan yang Semakin Melebar: Dampak Pandemi COVID-19 pada Siswa dari Kelompok Paling Rentan di Indonesia, 65","type":"article"},"uris":["http://www.mendeley.com/documents/?uuid=42454073-e919-3765-8ac0-bdc7e8b68b96"]}],"mendeley":{"formattedCitation":"(Pascoe et al., 2022)","plainTextFormattedCitation":"(Pascoe et al., 2022)","previouslyFormattedCitation":"(Pascoe et al.,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(Pascoe et al., 2022)</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mencatat 81% siswa laki-laki dan 71% siswa perempuan berbahasa ibu daerah di wilayah 3T belum memenuhi standar literasi minimum. Hal ini jauh di bawah rata-rata nasional, memperkuat dugaan bahwa gender, bahasa, dan lokasi saling memperkuat dampak negatifnya.</w:t>
      </w:r>
    </w:p>
    <w:p w14:paraId="752DE7A1"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r w:rsidRPr="00F85642">
        <w:rPr>
          <w:rFonts w:ascii="Times New Roman" w:eastAsia="Times New Roman" w:hAnsi="Times New Roman" w:cs="Times New Roman"/>
          <w:sz w:val="24"/>
          <w:szCs w:val="24"/>
          <w:lang w:val="fi-FI"/>
        </w:rPr>
        <w:t xml:space="preserve">Meskipun demikian, temuan tersebut perlu dimaknai secara berhati-hati. Sampel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Skills.","type":"article-journal","volume":"9"},"uris":["http://www.mendeley.com/documents/?uuid=a18aedf7-71fb-367c-b14a-09bc911efde2"]}],"mendeley":{"formattedCitation":"(Laksana et al., 2025)","plainTextFormattedCitation":"(Laksana et al., 2025)","previouslyFormattedCitation":"(Laksana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Laksana et al. (2025)</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yang hanya 168 siswa tergolong kecil untuk generalisasi nasional, </w:t>
      </w:r>
      <w:r w:rsidRPr="00F85642">
        <w:rPr>
          <w:rFonts w:ascii="Times New Roman" w:eastAsia="Times New Roman" w:hAnsi="Times New Roman" w:cs="Times New Roman"/>
          <w:sz w:val="24"/>
          <w:szCs w:val="24"/>
          <w:lang w:val="fi-FI"/>
        </w:rPr>
        <w:lastRenderedPageBreak/>
        <w:t xml:space="preserve">sehingga lebih tepat dipahami sebagai bukti awal yang menjanjikan, bukan kesimpulan akhir. </w:t>
      </w:r>
      <w:r>
        <w:rPr>
          <w:rFonts w:ascii="Times New Roman" w:eastAsia="Times New Roman" w:hAnsi="Times New Roman" w:cs="Times New Roman"/>
          <w:sz w:val="24"/>
          <w:szCs w:val="24"/>
        </w:rPr>
        <w:t xml:space="preserve">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keberhasilan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di Afrika sangat </w:t>
      </w:r>
      <w:proofErr w:type="spellStart"/>
      <w:r>
        <w:rPr>
          <w:rFonts w:ascii="Times New Roman" w:eastAsia="Times New Roman" w:hAnsi="Times New Roman" w:cs="Times New Roman"/>
          <w:sz w:val="24"/>
          <w:szCs w:val="24"/>
        </w:rPr>
        <w:t>bergantung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kesiapan</w:t>
      </w:r>
      <w:proofErr w:type="spellEnd"/>
      <w:r>
        <w:rPr>
          <w:rFonts w:ascii="Times New Roman" w:eastAsia="Times New Roman" w:hAnsi="Times New Roman" w:cs="Times New Roman"/>
          <w:sz w:val="24"/>
          <w:szCs w:val="24"/>
        </w:rPr>
        <w:t xml:space="preserve"> guru dan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ajar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bahasanya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{"citationItems":[{"id":"ITEM-1","itemData":{"author":[{"dropping-particle":"","family":"Trudell","given":"Barbara","non-dropping-particle":"","parse-names":false,"suffix":""}],"id":"ITEM-1","issued":{"date-parts":[["2016","3"]]},"publisher-place":"Afrika","title":"The Impact of Language Policy and Practice on Children's Learning: Evidence from Eastern and Southern Africa","type":"report"},"uris":["http://www.mendeley.com/documents/?uuid=df5c3091-9b56-3261-bec1-8e7b53ee7ce8"]}],"mendeley":{"formattedCitation":"(Trudell, 2016)","plainTextFormattedCitation":"(Trudell, 2016)","previouslyFormattedCitation":"(Trudell, 2016)"},"properties":{"noteIndex":0},"schema":"https://github.com/citation-style-language/schema/raw/master/csl-citation.json"}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(Trudell, 2016)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{"citationItems":[{"id":"ITEM-1","itemData":{"author":[{"dropping-particle":"","family":"Trudell","given":"Barbara","non-dropping-particle":"","parse-names":false,"suffix":""}],"id":"ITEM-1","issued":{"date-parts":[["2016","3"]]},"publisher-place":"Afrika","title":"The Impact of Language Policy and Practice on Children's Learning: Evidence from Eastern and Southern Africa","type":"report"},"uris":["http://www.mendeley.com/documents/?uuid=df5c3091-9b56-3261-bec1-8e7b53ee7ce8"]}],"mendeley":{"formattedCitation":"(Trudell, 2016)","plainTextFormattedCitation":"(Trudell, 2016)","previouslyFormattedCitation":"(Trudell, 2016)"},"properties":{"noteIndex":0},"schema":"https://github.com/citation-style-language/schema/raw/master/csl-citation.json"}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Dengan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memadai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mandiri</w:t>
      </w:r>
      <w:proofErr w:type="spellEnd"/>
      <w:r>
        <w:rPr>
          <w:rFonts w:ascii="Times New Roman" w:eastAsia="Times New Roman" w:hAnsi="Times New Roman" w:cs="Times New Roman"/>
          <w:sz w:val="24"/>
          <w:szCs w:val="24"/>
        </w:rPr>
        <w:t xml:space="preserve">. Ball (2010) </w:t>
      </w:r>
      <w:proofErr w:type="spellStart"/>
      <w:r>
        <w:rPr>
          <w:rFonts w:ascii="Times New Roman" w:eastAsia="Times New Roman" w:hAnsi="Times New Roman" w:cs="Times New Roman"/>
          <w:sz w:val="24"/>
          <w:szCs w:val="24"/>
        </w:rPr>
        <w:t>menambahkan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program </w:t>
      </w:r>
      <w:proofErr w:type="spellStart"/>
      <w:r>
        <w:rPr>
          <w:rFonts w:ascii="Times New Roman" w:eastAsia="Times New Roman" w:hAnsi="Times New Roman" w:cs="Times New Roman"/>
          <w:sz w:val="24"/>
          <w:szCs w:val="24"/>
        </w:rPr>
        <w:t>semacam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paling </w:t>
      </w:r>
      <w:proofErr w:type="spellStart"/>
      <w:r>
        <w:rPr>
          <w:rFonts w:ascii="Times New Roman" w:eastAsia="Times New Roman" w:hAnsi="Times New Roman" w:cs="Times New Roman"/>
          <w:sz w:val="24"/>
          <w:szCs w:val="24"/>
        </w:rPr>
        <w:t>berhasil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bertahap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terencana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merugikan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tergesa-gesa</w:t>
      </w:r>
      <w:proofErr w:type="spellEnd"/>
      <w:r>
        <w:rPr>
          <w:rFonts w:ascii="Times New Roman" w:eastAsia="Times New Roman" w:hAnsi="Times New Roman" w:cs="Times New Roman"/>
          <w:sz w:val="24"/>
          <w:szCs w:val="24"/>
        </w:rPr>
        <w:t xml:space="preserve">. Jika </w:t>
      </w:r>
      <w:proofErr w:type="spellStart"/>
      <w:r>
        <w:rPr>
          <w:rFonts w:ascii="Times New Roman" w:eastAsia="Times New Roman" w:hAnsi="Times New Roman" w:cs="Times New Roman"/>
          <w:sz w:val="24"/>
          <w:szCs w:val="24"/>
        </w:rPr>
        <w:t>dilihat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konteks</w:t>
      </w:r>
      <w:proofErr w:type="spellEnd"/>
      <w:r>
        <w:rPr>
          <w:rFonts w:ascii="Times New Roman" w:eastAsia="Times New Roman" w:hAnsi="Times New Roman" w:cs="Times New Roman"/>
          <w:sz w:val="24"/>
          <w:szCs w:val="24"/>
        </w:rPr>
        <w:t xml:space="preserve"> Indonesia,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menimbulkan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tantangan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tersendiri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mengingat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keragaman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daerahnya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{"citationItems":[{"id":"ITEM-1","itemData":{"author":[{"dropping-particle":"","family":"Ball","given":"Jessica","non-dropping-particle":"","parse-names":false,"suffix":""}],"id":"ITEM-1","issued":{"date-parts":[["2010"]]},"title":"Enhancing learning of children from diverse language backgrounds: Mother tongue-based bilingual or multilingual education in the early years","type":"article-journal"},"uris":["http://www.mendeley.com/documents/?uuid=bc5df8d1-ce5d-30d6-aabf-82ecadac6b4f"]}],"mendeley":{"formattedCitation":"(Ball, 2010)","plainTextFormattedCitation":"(Ball, 2010)","previouslyFormattedCitation":"(Ball, 2010)"},"properties":{"noteIndex":0},"schema":"https://github.com/citation-style-language/schema/raw/master/csl-citation.json"}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(Ball, 2010)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7D1C0EC2" w14:textId="6DD1197A" w:rsidR="00706DCC" w:rsidRPr="00F85642" w:rsidRDefault="00706DCC" w:rsidP="00780CA6">
      <w:pPr>
        <w:spacing w:after="0" w:line="240" w:lineRule="auto"/>
        <w:ind w:firstLine="720"/>
        <w:jc w:val="both"/>
        <w:rPr>
          <w:rFonts w:ascii="Times New Roman" w:eastAsia="Times New Roman" w:hAnsi="Times New Roman" w:cs="Times New Roman"/>
          <w:sz w:val="24"/>
          <w:szCs w:val="24"/>
          <w:lang w:val="fi-FI"/>
        </w:rPr>
      </w:pPr>
      <w:r w:rsidRPr="00F85642">
        <w:rPr>
          <w:rFonts w:ascii="Times New Roman" w:eastAsia="Times New Roman" w:hAnsi="Times New Roman" w:cs="Times New Roman"/>
          <w:sz w:val="24"/>
          <w:szCs w:val="24"/>
          <w:lang w:val="fi-FI"/>
        </w:rPr>
        <w:t>Selain bahasa ibu, akses pendidikan anak usia dini (PAUD) turut berperan signifikan. Wijaya dkk. (2025) pada 4.111 siswa di Papua menemukan siswa yang pernah PAUD membaca rata-rata 47,56 kata per menit, dibanding 27,43 kata per menit tanpa PAUD, dengan siswa berbahasa ibu daerah tetap tertinggal di kedua kelompok</w:t>
      </w:r>
      <w:r w:rsidR="00BC786E" w:rsidRPr="00F85642">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{"citationItems":[{"id":"ITEM-1","itemData":{"DOI":"10.30742/juispol.v4i1.3786","ISSN":"2797-9008","abstract":"Tulisan ini membahas pentingnya bahasa dalam membentuk interaksi sosial dan identitas budaya. Bahasa atau sistem perlambangan manusia yang lisan maupun tertulis untuk berkomunikasi satu dengan yang lain dalam sebuah karangan etnografi, memberi deskripsi tentang ciri-ciri terpenting dari Bahasa yang diucapkan oleh suku bangsa yang bersangkutan, beserta variasi-variasi dari Bahasa itu. Metode yang digunakan dilakukan dengan pendekatan kualitatif berdasarkan kepustakaan yang bertujuan untuk mengkaji pentingnya bahasa dalam membentuk interaksi sosial dan identitas budaya. Dari hasil kajian kemudian dinarasi dalam bentuk deskriptif. Dapat disimpulkan bahwa pentingnya bahasa dalam membentuk interaksi sosial dan identitas budaya meliputi Bahasa dan kebudayaan, Bahasa dan cara berpikir, pengaruh sikap budaya terhadap pesan verbal, variasi berbahasa antarbudaya, simbiosis antar budaya dan budaya. Saran, melindungi dan terus menggunakan bahasa Indonesia sebagai identitas bangsa Indonesia adalah tanggung jawab bersama kita semua. Mulailah dengan cara yang sederhana: belajar berbicara dalam bahasa Indonesia di rumah kita. Bahasa Indonesia berfungsi sebagai sarana komunikasi antarbudaya dan antardaerah, sehingga jangan sampai kita kehilangan identitas nasional kita dengan mengikuti budaya barat dan berbahasa asing, tetapi lupa untuk belajar dan menguasai bahasa Indonesia sebagai kesempatan untuk belajar tentang Indonesia.Kata kunci: Bahasa, interaksi sosial, identitas budaya ABSTRACTThis paper discusses the importance of language in shaping social interaction and cultural identity. A language or system of human mining which is either oral or written to communicate with one another in an ethnographic narrative, describing the most important characteristics of the language spoken by the tribe concerned, as well as variations of that language. The method used is carried out with a qualitative library-based approach aimed at studying the importance of language in shaping social interaction and cultural identity. It can be concluded that the importance of language in shaping social interaction and cultural identity includes language and culture, language and way of thinking, the influence of cultural attitudes on verbal messages, inter-cultural language variations, intercultural symbiosis. Advising, protecting and continuing to use the Indonesian language as the identity of Indonesia is a shared responsibility of all of us. The Indonesian language serves as a means of in…","author":[{"dropping-particle":"","family":"Farhaeni","given":"Mutria","non-dropping-particle":"","parse-names":false,"suffix":""},{"dropping-particle":"","family":"Martini","given":"Sri","non-dropping-particle":"","parse-names":false,"suffix":""}],"container-title":"JURNAL ILMU SOSIAL DAN ILMU POLITIK","id":"ITEM-1","issue":"1","issued":{"date-parts":[["2024","6","10"]]},"page":"54-60","publisher":"Universitas Wijaya Kusuma Surabaya","title":"BAHASA DALAM MEMBENTUK INTERAKSI SOSIAL DAN IDENTITAS BUDAYA","type":"article-journal","volume":"4"},"uris":["http://www.mendeley.com/documents/?uuid=0a9dde25-ebbb-33e8-8199-c2a814c0188b"]}],"mendeley":{"formattedCitation":"(Farhaeni &amp; Martini, 2024)","plainTextFormattedCitation":"(Farhaeni &amp; Martini, 2024)","previouslyFormattedCitation":"(Farhaeni &amp; Martini,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(Farhaeni &amp; Martini, 2024)</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Ini sejalan dengan Gove dan Cvelich (2011) bahwa stimulasi membaca pada usia dini adalah prediktor kuat capaian literasi berikutnya. Dengan demikian, kerentanan literasi di 3T bukan penjumlahan gender, bahasa, dan lokasi secara terpisah, melainkan interaksi yang saling memperkuat: anak perempuan berbahasa ibu daerah yang tidak mengikuti PAUD menghadapi beban jauh lebih berat dibandingkan jika hanya satu faktor saja yang hadir</w:t>
      </w:r>
      <w:r w:rsidR="001222A1" w:rsidRPr="00F85642">
        <w:rPr>
          <w:rFonts w:ascii="Times New Roman" w:eastAsia="Times New Roman" w:hAnsi="Times New Roman" w:cs="Times New Roman"/>
          <w:sz w:val="24"/>
          <w:szCs w:val="24"/>
          <w:lang w:val="fi-FI"/>
        </w:rPr>
        <w:t xml:space="preserve">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author":[{"dropping-particle":"","family":"Gove","given":"Amber","non-dropping-particle":"","parse-names":false,"suffix":""},{"dropping-particle":"","family":"Cvelich","given":"Peter","non-dropping-particle":"","parse-names":false,"suffix":""}],"container-title":"RTI International","id":"ITEM-1","issued":{"date-parts":[["2011"]]},"publisher":"ERIC","title":"Early reading: Igniting education for all. A report by the early grade learning community of practice","type":"article-journal"},"uris":["http://www.mendeley.com/documents/?uuid=ae4f1951-a9cc-3a0f-ab62-206a86f39273"]}],"mendeley":{"formattedCitation":"(Gove &amp; Cvelich, 2011)","plainTextFormattedCitation":"(Gove &amp; Cvelich, 2011)","previouslyFormattedCitation":"(Gove &amp; Cvelich, 2011)"},"properties":{"noteIndex":0},"schema":"https://github.com/citation-style-language/schema/raw/master/csl-citation.json"}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(Gove &amp; Cvelich, 2011)</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w:t>
      </w:r>
    </w:p>
    <w:p w14:paraId="386F31AC" w14:textId="77777777" w:rsidR="00706DCC" w:rsidRPr="00B3181B" w:rsidRDefault="00706DCC" w:rsidP="00780CA6">
      <w:pPr>
        <w:spacing w:after="0" w:line="240" w:lineRule="auto"/>
        <w:ind w:firstLine="720"/>
        <w:jc w:val="both"/>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 xml:space="preserve">Di </w:t>
      </w:r>
      <w:proofErr w:type="spellStart"/>
      <w:r>
        <w:rPr>
          <w:rFonts w:ascii="Times New Roman" w:eastAsia="Times New Roman" w:hAnsi="Times New Roman" w:cs="Times New Roman"/>
          <w:sz w:val="24"/>
          <w:szCs w:val="24"/>
        </w:rPr>
        <w:t>balik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kerentanan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pula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psikologis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gender. Di </w:t>
      </w:r>
      <w:proofErr w:type="spellStart"/>
      <w:r>
        <w:rPr>
          <w:rFonts w:ascii="Times New Roman" w:eastAsia="Times New Roman" w:hAnsi="Times New Roman" w:cs="Times New Roman"/>
          <w:sz w:val="24"/>
          <w:szCs w:val="24"/>
        </w:rPr>
        <w:t>usia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unggul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{"citationItems":[{"id":"ITEM-1","itemData":{"author":[{"dropping-particle":"","family":"Diah Uswatun","given":"","non-dropping-particle":"","parse-names":false,"suffix":""}],"container-title":"Jurnal Pendidikan Guru Paud UNY","id":"ITEM-1","issued":{"date-parts":[["2017"]]},"title":"Perbedaan kemampuan membaca anak kelompok B berdasarkan gender di TK se-kecamatan Pundong, Bantul","type":"article-journal"},"uris":["http://www.mendeley.com/documents/?uuid=b38338d6-9c10-3115-9af0-10d1c3e41e41"]}],"mendeley":{"formattedCitation":"(Diah Uswatun, 2017)","plainTextFormattedCitation":"(Diah Uswatun, 2017)","previouslyFormattedCitation":"(Diah Uswatun,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(Diah Uswatun,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area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otaknya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{"citationItems":[{"id":"ITEM-1","itemData":{"DOI":"https://doi.org/10.1016/j.bandl.2009.07.004","ISSN":"0093-934X","abstract":"The relation between the maturation of brain mechanisms responsible for the N400 elicitation in the event-related brain potential (ERP) and the development of behavioral language skills was investigated in 12-month-old infants. ERPs to words presented in a picture-word priming paradigm were analyzed according to the infants’ production and comprehension skills as rated by their parents. Infants with high early word production displayed an N400 semantic priming effect already at 12months. Infants with low early word production did not show this effect, not even for those words that parents rated to be comprehended by their child. The results suggest that the very early functioning of the neural mechanisms underlying N400 generation is related to the infants’ state of behavioral language development. The possible functional relation of the N400 neural mechanisms and the infant’s word learning ability is discussed.","author":[{"dropping-particle":"","family":"Friedrich","given":"Manuela","non-dropping-particle":"","parse-names":false,"suffix":""},{"dropping-particle":"","family":"Friederici","given":"Angela D","non-dropping-particle":"","parse-names":false,"suffix":""}],"container-title":"Brain and Language","id":"ITEM-1","issue":"2","issued":{"date-parts":[["2010"]]},"page":"66-71","title":"Maturing brain mechanisms and developing behavioral language skills","type":"article-journal","volume":"114"},"uris":["http://www.mendeley.com/documents/?uuid=b8893a12-b79f-3733-aae9-b8b7f15b2a41"]}],"mendeley":{"formattedCitation":"(Friedrich &amp; Friederici, 2010)","plainTextFormattedCitation":"(Friedrich &amp; Friederici, 2010)","previouslyFormattedCitation":"(Friedrich &amp; Friederici, 2010)"},"properties":{"noteIndex":0},"schema":"https://github.com/citation-style-language/schema/raw/master/csl-citation.json"}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(Friedrich &amp; Friederici, 2010)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memudahkan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mengeja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mendekode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{"citationItems":[{"id":"ITEM-1","itemData":{"ISSN":"0741-9325","author":[{"dropping-particle":"","family":"Snow","given":"Catherine E","non-dropping-particle":"","parse-names":false,"suffix":""}],"container-title":"Remedial and Special Education","id":"ITEM-1","issue":"5","issued":{"date-parts":[["2018"]]},"page":"313-316","publisher":"Sage Publications Sage CA: Los Angeles, CA","title":"Simple and not-so-simple views of reading","type":"article-journal","volume":"39"},"uris":["http://www.mendeley.com/documents/?uuid=c9885e71-a330-3332-91f8-b27ad1485467"]}],"mendeley":{"formattedCitation":"(Snow, 2018)","plainTextFormattedCitation":"(Snow, 2018)","previouslyFormattedCitation":"(Snow,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(Snow,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{"citationItems":[{"id":"ITEM-1","itemData":{"ISSN":"0741-9325","author":[{"dropping-particle":"","family":"Snow","given":"Catherine E","non-dropping-particle":"","parse-names":false,"suffix":""}],"container-title":"Remedial and Special Education","id":"ITEM-1","issue":"5","issued":{"date-parts":[["2018"]]},"page":"313-316","publisher":"Sage Publications Sage CA: Los Angeles, CA","title":"Simple and not-so-simple views of reading","type":"article-journal","volume":"39"},"uris":["http://www.mendeley.com/documents/?uuid=b285955f-8789-3078-a962-0f233fb964ad"]}],"mendeley":{"formattedCitation":"(Snow, 2018)","plainTextFormattedCitation":"(Snow, 2018)","previouslyFormattedCitation":"(Snow,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bergeser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SMP,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tuntutan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berubah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penalaran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Urbayatun","given":"S","non-dropping-particle":"","parse-names":false,"suffix":""},{"dropping-particle":"","family":"Suyatno","given":"S","non-dropping-particle":"","parse-names":false,"suffix":""},{"dropping-particle":"","family":"Maryani","given":"I","non-dropping-particle":"","parse-names":false,"suffix":""},{"dropping-particle":"","family":"Bhakti","given":"C P","non-dropping-particle":"","parse-names":false,"suffix":""},{"dropping-particle":"","family":"Ghiffari","given":"M A N","non-dropping-particle":"","parse-names":false,"suffix":""}],"container-title":"Teacher Education and Professional Development In Industry 4.0","id":"ITEM-1","issued":{"date-parts":[["2020"]]},"page":"278-283","publisher":"CRC Press","title":"Students’ perception of Higher-Order Thinking Skills (HOTS) learning in West Nusa Tenggara","type":"chapter"},"uris":["http://www.mendeley.com/documents/?uuid=e8e35b8b-9b69-37bc-88d9-2aea4e240439"]}],"mendeley":{"formattedCitation":"(Urbayatun et al., 2020)","plainTextFormattedCitation":"(Urbayatun et al., 2020)","previouslyFormattedCitation":"(Urbayatun et al., 2020)"},"properties":{"noteIndex":0},"schema":"https://github.com/citation-style-language/schema/raw/master/csl-citation.json"}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(Urbayatun et al., 2020)</w:t>
      </w:r>
      <w:r>
        <w:rPr>
          <w:rFonts w:ascii="Times New Roman" w:eastAsia="Times New Roman" w:hAnsi="Times New Roman" w:cs="Times New Roman"/>
          <w:sz w:val="24"/>
          <w:szCs w:val="24"/>
        </w:rPr>
        <w:fldChar w:fldCharType="end"/>
      </w:r>
      <w:r w:rsidRPr="00167038">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sz w:val="24"/>
          <w:szCs w:val="24"/>
        </w:rPr>
        <w:t xml:space="preserve">dan di </w:t>
      </w:r>
      <w:proofErr w:type="spellStart"/>
      <w:r>
        <w:rPr>
          <w:rFonts w:ascii="Times New Roman" w:eastAsia="Times New Roman" w:hAnsi="Times New Roman" w:cs="Times New Roman"/>
          <w:sz w:val="24"/>
          <w:szCs w:val="24"/>
        </w:rPr>
        <w:t>sinilah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{"citationItems":[{"id":"ITEM-1","itemData":{"author":[{"dropping-particle":"","family":"Dweck","given":"Carol S","non-dropping-particle":"","parse-names":false,"suffix":""}],"container-title":"Random Hous","id":"ITEM-1","issued":{"date-parts":[["2006"]]},"title":"Mindset: The new psychology of success","type":"article-journal"},"uris":["http://www.mendeley.com/documents/?uuid=633f3f63-d83d-389e-8311-778e9c03f85c"]}],"mendeley":{"formattedCitation":"(Dweck, 2006)","plainTextFormattedCitation":"(Dweck, 2006)","previouslyFormattedCitation":"(Dweck, 2006)"},"properties":{"noteIndex":0},"schema":"https://github.com/citation-style-language/schema/raw/master/csl-citation.json"}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(Dweck, 2006)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pikir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fixed mindset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{"citationItems":[{"id":"ITEM-1","itemData":{"ISSN":"0046-1520","author":[{"dropping-particle":"","family":"Yeager","given":"David Scott","non-dropping-particle":"","parse-names":false,"suffix":""},{"dropping-particle":"","family":"Dweck","given":"Carol S","non-dropping-particle":"","parse-names":false,"suffix":""}],"container-title":"Educational psychologist","id":"ITEM-1","issue":"4","issued":{"date-parts":[["2012"]]},"page":"302-314","publisher":"Taylor &amp; Francis","title":"Mindsets that promote resilience: When students believe that personal characteristics can be developed","type":"article-journal","volume":"47"},"uris":["http://www.mendeley.com/documents/?uuid=2ea6dac2-c961-3ea6-b2df-da0c230c66f4"]}],"mendeley":{"formattedCitation":"(Yeager &amp; Dweck, 2012)","plainTextFormattedCitation":"(Yeager &amp; Dweck, 2012)","previouslyFormattedCitation":"(Yeager &amp; Dweck, 2012)"},"properties":{"noteIndex":0},"schema":"https://github.com/citation-style-language/schema/raw/master/csl-citation.json"}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(Yeager &amp; Dweck, 2012)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Ketika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membangun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tangguh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menghadapi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membalikkan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gender yang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637D9">
        <w:rPr>
          <w:rFonts w:ascii="Times New Roman" w:eastAsia="Times New Roman" w:hAnsi="Times New Roman" w:cs="Times New Roman"/>
          <w:noProof/>
          <w:sz w:val="24"/>
          <w:szCs w:val="24"/>
        </w:rPr>
        <w:t>(Sari &amp; Setiawan,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masa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berbalik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disebabkan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perkembangan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lanjutan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pikir</w:t>
      </w:r>
      <w:proofErr w:type="spellEnd"/>
      <w:r>
        <w:rPr>
          <w:rFonts w:ascii="Times New Roman" w:eastAsia="Times New Roman" w:hAnsi="Times New Roman" w:cs="Times New Roman"/>
          <w:sz w:val="24"/>
          <w:szCs w:val="24"/>
        </w:rPr>
        <w:t>.</w:t>
      </w:r>
    </w:p>
    <w:p w14:paraId="1CD15D71"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Pergeseran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dipengaruhi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sejauh</w:t>
      </w:r>
      <w:proofErr w:type="spellEnd"/>
      <w:r>
        <w:rPr>
          <w:rFonts w:ascii="Times New Roman" w:eastAsia="Times New Roman" w:hAnsi="Times New Roman" w:cs="Times New Roman"/>
          <w:sz w:val="24"/>
          <w:szCs w:val="24"/>
        </w:rPr>
        <w:t xml:space="preserve"> mana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praktik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inklusif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disiplin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keterbukaan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kapasitas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penalaran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{"citationItems":[{"id":"ITEM-1","itemData":{"ISSN":"2622-3023","author":[{"dropping-particle":"","family":"Nirmala","given":"Sri Dewi","non-dropping-particle":"","parse-names":false,"suffix":""},{"dropping-particle":"","family":"Rahman","given":"R","non-dropping-particle":"","parse-names":false,"suffix":""},{"dropping-particle":"","family":"Musthafa","given":"B","non-dropping-particle":"","parse-names":false,"suffix":""}],"container-title":"Journal of Teaching and Learning in Elementary Education","id":"ITEM-1","issue":"2","issued":{"date-parts":[["2018"]]},"page":"92-97","title":"Students’ elementary literacy skill and critical thinking skill supported by school literacy program (SLP)","type":"article-journal","volume":"1"},"uris":["http://www.mendeley.com/documents/?uuid=4ebcf4da-6922-3555-b8a5-3645517be243"]},{"id":"ITEM-2","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-2","issued":{"date-parts":[["2022"]]},"publisher":"INOVASI","title":"Kesenjangan yang Semakin Melebar: Dampak Pandemi COVID-19 pada Siswa dari Kelompok Paling Rentan di Indonesia, 65","type":"article"},"uris":["http://www.mendeley.com/documents/?uuid=42454073-e919-3765-8ac0-bdc7e8b68b96"]}],"mendeley":{"formattedCitation":"(Nirmala et al., 2018; Pascoe et al., 2022)","plainTextFormattedCitation":"(Nirmala et al., 2018; Pascoe et al., 2022)","previouslyFormattedCitation":"(Nirmala et al., 2018; Pascoe et al.,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(Nirmala et al., 2018; Pascoe et al.,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rasa </w:t>
      </w:r>
      <w:proofErr w:type="spellStart"/>
      <w:r>
        <w:rPr>
          <w:rFonts w:ascii="Times New Roman" w:eastAsia="Times New Roman" w:hAnsi="Times New Roman" w:cs="Times New Roman"/>
          <w:sz w:val="24"/>
          <w:szCs w:val="24"/>
        </w:rPr>
        <w:t>takut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Iklim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meredam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stereotip</w:t>
      </w:r>
      <w:proofErr w:type="spellEnd"/>
      <w:r>
        <w:rPr>
          <w:rFonts w:ascii="Times New Roman" w:eastAsia="Times New Roman" w:hAnsi="Times New Roman" w:cs="Times New Roman"/>
          <w:sz w:val="24"/>
          <w:szCs w:val="24"/>
        </w:rPr>
        <w:t xml:space="preserve"> gender dan </w:t>
      </w:r>
      <w:proofErr w:type="spellStart"/>
      <w:r>
        <w:rPr>
          <w:rFonts w:ascii="Times New Roman" w:eastAsia="Times New Roman" w:hAnsi="Times New Roman" w:cs="Times New Roman"/>
          <w:sz w:val="24"/>
          <w:szCs w:val="24"/>
        </w:rPr>
        <w:t>memberi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w:t>
      </w:r>
    </w:p>
    <w:p w14:paraId="26FA763E" w14:textId="77777777" w:rsidR="00706DCC" w:rsidRDefault="00706DCC" w:rsidP="00780CA6">
      <w:pPr>
        <w:spacing w:after="20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di wilayah 3T </w:t>
      </w:r>
      <w:proofErr w:type="spellStart"/>
      <w:r>
        <w:rPr>
          <w:rFonts w:ascii="Times New Roman" w:eastAsia="Times New Roman" w:hAnsi="Times New Roman" w:cs="Times New Roman"/>
          <w:sz w:val="24"/>
          <w:szCs w:val="24"/>
        </w:rPr>
        <w:t>terbentuk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kerentanan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infrastruktur</w:t>
      </w:r>
      <w:proofErr w:type="spellEnd"/>
      <w:r>
        <w:rPr>
          <w:rFonts w:ascii="Times New Roman" w:eastAsia="Times New Roman" w:hAnsi="Times New Roman" w:cs="Times New Roman"/>
          <w:sz w:val="24"/>
          <w:szCs w:val="24"/>
        </w:rPr>
        <w:t xml:space="preserve"> dan guru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penghalang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{"citationItems":[{"id":"ITEM-1","itemData":{"ISSN":"2615-4498","author":[{"dropping-particle":"","family":"Yudiana","given":"Kadek","non-dropping-particle":"","parse-names":false,"suffix":""},{"dropping-particle":"","family":"Putri","given":"Ni Nyoman Chintya Ari","non-dropping-particle":"","parse-names":false,"suffix":""},{"dropping-particle":"","family":"Antara","given":"I Gede Wahyu Suwela","non-dropping-particle":"","parse-names":false,"suffix":""}],"container-title":"Jurnal Penelitian Dan Pengembangan Pendidikan","id":"ITEM-1","issue":"3","issued":{"date-parts":[["2023"]]},"page":"540-547","title":"Kesenjangan kemampuan literasi siswa sekolah dasar di daerah perkotaan, pinggiran kota, dan pedesaan","type":"article-journal","volume":"7"},"uris":["http://www.mendeley.com/documents/?uuid=803e0203-e7da-3e20-ab75-f95ea6896798"]}],"mendeley":{"formattedCitation":"(Yudiana et al., 2023)","plainTextFormattedCitation":"(Yudiana et al., 2023)","previouslyFormattedCitation":"(Yudiana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(Yudiana et al.,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tergantung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pengajarannya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Skills.","type":"article-journal","volume":"9"},"uris":["http://www.mendeley.com/documents/?uuid=a18aedf7-71fb-367c-b14a-09bc911efde2"]},{"id":"ITEM-2","itemData":{"DOI":"https://doi.org/10.1002/tesq.3326","ISSN":"0039-8322","abstract":"Abstract In a highly multilingual country like India, challenges and opportunities arise in education and language policy. Although multilingualism is often associated with developmental advantages, Indian primary school children generally show low learning outcomes, specifically on literacy. Here we examine the influence of mother tongue education and multilingualism on the reading skills and reading comprehension of 1272 Indian primary school children from low SES homes. The children performed the ASER literacy task in both the regional, majority language and in English, which was followed by newly developed reading comprehension questions. The results show that minority language speakers from monolingual households?who do not receive mother tongue education?underperform compared to majority language speakers when reading in the majority language. When reading in English, growing up in a multilingual household improves children's performance. Finally, in sites which have a larger proportion of mother tongue-educated children, children perform better in literacy in the regional language and worse in English. Overall, these results provide insight into the influence of mother tongue education and multilingualism on reading abilities and show that more support is needed for minority language speakers to develop literacy in the majority language, and for all children to develop literacy in English.","author":[{"dropping-particle":"","family":"Vogelzang","given":"Margreet","non-dropping-particle":"","parse-names":false,"suffix":""},{"dropping-particle":"","family":"Tsimpli","given":"Ianthi Maria","non-dropping-particle":"","parse-names":false,"suffix":""},{"dropping-particle":"","family":"Balasubramanian","given":"Anusha","non-dropping-particle":"","parse-names":false,"suffix":""},{"dropping-particle":"","family":"Panda","given":"Minati","non-dropping-particle":"","parse-names":false,"suffix":""},{"dropping-particle":"","family":"Alladi","given":"Suvarna","non-dropping-particle":"","parse-names":false,"suffix":""},{"dropping-particle":"","family":"Reddy","given":"Abhigna","non-dropping-particle":"","parse-names":false,"suffix":""},{"dropping-particle":"","family":"Mukhopadhyay","given":"Lina","non-dropping-particle":"","parse-names":false,"suffix":""},{"dropping-particle":"","family":"Treffers-Daller","given":"Jeanine","non-dropping-particle":"","parse-names":false,"suffix":""},{"dropping-particle":"","family":"Marinis","given":"Theodoros","non-dropping-particle":"","parse-names":false,"suffix":""}],"container-title":"TESOL Quarterly","id":"ITEM-2","issue":"1","issued":{"date-parts":[["2025","3","1"]]},"page":"448-485","publisher":"John Wiley &amp; Sons, Ltd","title":"Effects of Mother Tongue Education and Multilingualism on Reading Skills in the Regional Language and English in India","type":"article-journal","volume":"59"},"uris":["http://www.mendeley.com/documents/?uuid=509e5d59-4ed1-3d26-9eaa-095db56dcc5a"]}],"mendeley":{"formattedCitation":"(Laksana et al., 2025; Vogelzang et al., 2025)","plainTextFormattedCitation":"(Laksana et al., 2025; Vogelzang et al., 2025)","previouslyFormattedCitation":"(Laksana et al., 2025; Vogelzang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(Laksana et al., 2025; Vogelzang et al., 2025)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beban</w:t>
      </w:r>
      <w:proofErr w:type="spellEnd"/>
      <w:r>
        <w:rPr>
          <w:rFonts w:ascii="Times New Roman" w:eastAsia="Times New Roman" w:hAnsi="Times New Roman" w:cs="Times New Roman"/>
          <w:sz w:val="24"/>
          <w:szCs w:val="24"/>
        </w:rPr>
        <w:t xml:space="preserve"> gender. Dal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r w:rsidRPr="00595DD6">
        <w:rPr>
          <w:rFonts w:ascii="Times New Roman" w:eastAsia="Times New Roman" w:hAnsi="Times New Roman" w:cs="Times New Roman"/>
          <w:i/>
          <w:iCs/>
          <w:sz w:val="24"/>
          <w:szCs w:val="24"/>
        </w:rPr>
        <w:t xml:space="preserve">fixed mindset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dibebani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urusan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domestik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ekspektasi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muda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fldChar w:fldCharType="begin" w:fldLock="1"/>
      </w:r>
      <w:r>
        <w:rPr>
          <w:rFonts w:ascii="Times New Roman" w:eastAsia="Times New Roman" w:hAnsi="Times New Roman" w:cs="Times New Roman"/>
          <w:i/>
          <w:iCs/>
          <w:sz w:val="24"/>
          <w:szCs w:val="24"/>
        </w:rPr>
        <w:instrText>ADDINCSL_CITATION {"citationItems":[{"id":"ITEM-1","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-1","issued":{"date-parts":[["2022"]]},"publisher":"INOVASI","title":"Kesenjangan yang Semakin Melebar: Dampak Pandemi COVID-19 pada Siswa dari Kelompok Paling Rentan di Indonesia, 65","type":"article"},"uris":["http://www.mendeley.com/documents/?uuid=42454073-e919-3765-8ac0-bdc7e8b68b96"]}],"mendeley":{"formattedCitation":"(Pascoe et al., 2022)","plainTextFormattedCitation":"(Pascoe et al., 2022)","previouslyFormattedCitation":"(Pascoe et al., 2022)"},"properties":{"noteIndex":0},"schema":"https://github.com/citation-style-language/schema/raw/master/csl-citation.json"}</w:instrText>
      </w:r>
      <w:r>
        <w:rPr>
          <w:rFonts w:ascii="Times New Roman" w:eastAsia="Times New Roman" w:hAnsi="Times New Roman" w:cs="Times New Roman"/>
          <w:i/>
          <w:iCs/>
          <w:sz w:val="24"/>
          <w:szCs w:val="24"/>
        </w:rPr>
        <w:fldChar w:fldCharType="separate"/>
      </w:r>
      <w:r w:rsidRPr="00775197">
        <w:rPr>
          <w:rFonts w:ascii="Times New Roman" w:eastAsia="Times New Roman" w:hAnsi="Times New Roman" w:cs="Times New Roman"/>
          <w:iCs/>
          <w:noProof/>
          <w:sz w:val="24"/>
          <w:szCs w:val="24"/>
        </w:rPr>
        <w:t>(Pascoe et al., 2022)</w:t>
      </w:r>
      <w:r>
        <w:rPr>
          <w:rFonts w:ascii="Times New Roman" w:eastAsia="Times New Roman" w:hAnsi="Times New Roman" w:cs="Times New Roman"/>
          <w:i/>
          <w:iCs/>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sementara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bersekolah</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tantangan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geografis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membangun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637D9">
        <w:rPr>
          <w:rFonts w:ascii="Times New Roman" w:eastAsia="Times New Roman" w:hAnsi="Times New Roman" w:cs="Times New Roman"/>
          <w:noProof/>
          <w:sz w:val="24"/>
          <w:szCs w:val="24"/>
        </w:rPr>
        <w:t>(Sari &amp; Setiawan,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ditangani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sebab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di 3T yang </w:t>
      </w:r>
      <w:proofErr w:type="spellStart"/>
      <w:r>
        <w:rPr>
          <w:rFonts w:ascii="Times New Roman" w:eastAsia="Times New Roman" w:hAnsi="Times New Roman" w:cs="Times New Roman"/>
          <w:sz w:val="24"/>
          <w:szCs w:val="24"/>
        </w:rPr>
        <w:t>kekurangan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disiplin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{"citationItems":[{"id":"ITEM-1","itemData":{"DOI":"10.30742/juispol.v4i1.3786","ISSN":"2797-9008","abstract":"Tulisan ini membahas pentingnya bahasa dalam membentuk interaksi sosial dan identitas budaya. Bahasa atau sistem perlambangan manusia yang lisan maupun tertulis untuk berkomunikasi satu dengan yang lain dalam sebuah karangan etnografi, memberi deskripsi tentang ciri-ciri terpenting dari Bahasa yang diucapkan oleh suku bangsa yang bersangkutan, beserta variasi-variasi dari Bahasa itu. Metode yang digunakan dilakukan dengan pendekatan kualitatif berdasarkan kepustakaan yang bertujuan untuk mengkaji pentingnya bahasa dalam membentuk interaksi sosial dan identitas budaya. Dari hasil kajian kemudian dinarasi dalam bentuk deskriptif. Dapat disimpulkan bahwa pentingnya bahasa dalam membentuk interaksi sosial dan identitas budaya meliputi Bahasa dan kebudayaan, Bahasa dan cara berpikir, pengaruh sikap budaya terhadap pesan verbal, variasi berbahasa antarbudaya, simbiosis antar budaya dan budaya. Saran, melindungi dan terus menggunakan bahasa Indonesia sebagai identitas bangsa Indonesia adalah tanggung jawab bersama kita semua. Mulailah dengan cara yang sederhana: belajar berbicara dalam bahasa Indonesia di rumah kita. Bahasa Indonesia berfungsi sebagai sarana komunikasi antarbudaya dan antardaerah, sehingga jangan sampai kita kehilangan identitas nasional kita dengan mengikuti budaya barat dan berbahasa asing, tetapi lupa untuk belajar dan menguasai bahasa Indonesia sebagai kesempatan untuk belajar tentang Indonesia.Kata kunci: Bahasa, interaksi sosial, identitas budaya ABSTRACTThis paper discusses the importance of language in shaping social interaction and cultural identity. A language or system of human mining which is either oral or written to communicate with one another in an ethnographic narrative, describing the most important characteristics of the language spoken by the tribe concerned, as well as variations of that language. The method used is carried out with a qualitative library-based approach aimed at studying the importance of language in shaping social interaction and cultural identity. It can be concluded that the importance of language in shaping social interaction and cultural identity includes language and culture, language and way of thinking, the influence of cultural attitudes on verbal messages, inter-cultural language variations, intercultural symbiosis. Advising, protecting and continuing to use the Indonesian language as the identity of Indonesia is a shared responsibility of all of us. The Indonesian language serves as a means of in…","author":[{"dropping-particle":"","family":"Farhaeni","given":"Mutria","non-dropping-particle":"","parse-names":false,"suffix":""},{"dropping-particle":"","family":"Martini","given":"Sri","non-dropping-particle":"","parse-names":false,"suffix":""}],"container-title":"JURNAL ILMU SOSIAL DAN ILMU POLITIK","id":"ITEM-1","issue":"1","issued":{"date-parts":[["2024","6","10"]]},"page":"54-60","publisher":"Universitas Wijaya Kusuma Surabaya","title":"BAHASA DALAM MEMBENTUK INTERAKSI SOSIAL DAN IDENTITAS BUDAYA","type":"article-journal","volume":"4"},"uris":["http://www.mendeley.com/documents/?uuid=0a9dde25-ebbb-33e8-8199-c2a814c0188b"]}],"mendeley":{"formattedCitation":"(Farhaeni &amp; Martini, 2024)","plainTextFormattedCitation":"(Farhaeni &amp; Martini, 2024)","previouslyFormattedCitation":"(Farhaeni &amp; Martini,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(Farhaeni &amp; Martini, 2024)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yang juga </w:t>
      </w:r>
      <w:proofErr w:type="spellStart"/>
      <w:r>
        <w:rPr>
          <w:rFonts w:ascii="Times New Roman" w:eastAsia="Times New Roman" w:hAnsi="Times New Roman" w:cs="Times New Roman"/>
          <w:sz w:val="24"/>
          <w:szCs w:val="24"/>
        </w:rPr>
        <w:t>menghadapi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kelompok</w:t>
      </w:r>
      <w:proofErr w:type="spellEnd"/>
      <w:r>
        <w:rPr>
          <w:rFonts w:ascii="Times New Roman" w:eastAsia="Times New Roman" w:hAnsi="Times New Roman" w:cs="Times New Roman"/>
          <w:sz w:val="24"/>
          <w:szCs w:val="24"/>
        </w:rPr>
        <w:t xml:space="preserve"> paling </w:t>
      </w:r>
      <w:proofErr w:type="spellStart"/>
      <w:r>
        <w:rPr>
          <w:rFonts w:ascii="Times New Roman" w:eastAsia="Times New Roman" w:hAnsi="Times New Roman" w:cs="Times New Roman"/>
          <w:sz w:val="24"/>
          <w:szCs w:val="24"/>
        </w:rPr>
        <w:t>tertinggal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Skills.","type":"article-journal","volume":"9"},"uris":["http://www.mendeley.com/documents/?uuid=a18aedf7-71fb-367c-b14a-09bc911efde2"]}],"mendeley":{"formattedCitation":"(Laksana et al., 2025)","plainTextFormattedCitation":"(Laksana et al., 2025)","previouslyFormattedCitation":"(Laksana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(Laksana et al., 2025)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Dengan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di wilayah 3T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tekanan</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hambatan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bersamaan</w:t>
      </w:r>
      <w:proofErr w:type="spellEnd"/>
      <w:r>
        <w:rPr>
          <w:rFonts w:ascii="Times New Roman" w:eastAsia="Times New Roman" w:hAnsi="Times New Roman" w:cs="Times New Roman"/>
          <w:sz w:val="24"/>
          <w:szCs w:val="24"/>
        </w:rPr>
        <w:t xml:space="preserve">. Gambaran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nasional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digeneralisasi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perkotaan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ketidakadilan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anak-anak</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marjinal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{"citationItems":[{"id":"ITEM-1","itemData":{"ISSN":"2615-4498","author":[{"dropping-particle":"","family":"Yudiana","given":"Kadek","non-dropping-particle":"","parse-names":false,"suffix":""},{"dropping-particle":"","family":"Putri","given":"Ni Nyoman Chintya Ari","non-dropping-particle":"","parse-names":false,"suffix":""},{"dropping-particle":"","family":"Antara","given":"I Gede Wahyu Suwela","non-dropping-particle":"","parse-names":false,"suffix":""}],"container-title":"Jurnal Penelitian Dan Pengembangan Pendidikan","id":"ITEM-1","issue":"3","issued":{"date-parts":[["2023"]]},"page":"540-547","title":"Kesenjangan kemampuan literasi siswa sekolah dasar di daerah perkotaan, pinggiran kota, dan pedesaan","type":"article-journal","volume":"7"},"uris":["http://www.mendeley.com/documents/?uuid=803e0203-e7da-3e20-ab75-f95ea6896798"]}],"mendeley":{"formattedCitation":"(Yudiana et al., 2023)","plainTextFormattedCitation":"(Yudiana et al., 2023)","previouslyFormattedCitation":"(Yudiana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(Yudiana et al.,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7196F938" w14:textId="77777777" w:rsidR="00706DCC" w:rsidRDefault="00706DCC" w:rsidP="00780CA6">
      <w:pPr>
        <w:pStyle w:val="Heading2"/>
        <w:spacing w:before="260" w:after="0"/>
        <w:rPr>
          <w:color w:val="000000"/>
          <w:sz w:val="24"/>
          <w:szCs w:val="24"/>
        </w:rPr>
      </w:pPr>
      <w:r>
        <w:rPr>
          <w:color w:val="000000"/>
          <w:sz w:val="24"/>
          <w:szCs w:val="24"/>
        </w:rPr>
        <w:t xml:space="preserve">Strategi </w:t>
      </w:r>
      <w:proofErr w:type="spellStart"/>
      <w:r>
        <w:rPr>
          <w:color w:val="000000"/>
          <w:sz w:val="24"/>
          <w:szCs w:val="24"/>
        </w:rPr>
        <w:t>Intervensi</w:t>
      </w:r>
      <w:proofErr w:type="spellEnd"/>
      <w:r>
        <w:rPr>
          <w:color w:val="000000"/>
          <w:sz w:val="24"/>
          <w:szCs w:val="24"/>
        </w:rPr>
        <w:t xml:space="preserve"> </w:t>
      </w:r>
      <w:proofErr w:type="spellStart"/>
      <w:r>
        <w:rPr>
          <w:color w:val="000000"/>
          <w:sz w:val="24"/>
          <w:szCs w:val="24"/>
        </w:rPr>
        <w:t>Literasi</w:t>
      </w:r>
      <w:proofErr w:type="spellEnd"/>
      <w:r>
        <w:rPr>
          <w:color w:val="000000"/>
          <w:sz w:val="24"/>
          <w:szCs w:val="24"/>
        </w:rPr>
        <w:t xml:space="preserve"> yang </w:t>
      </w:r>
      <w:proofErr w:type="spellStart"/>
      <w:r>
        <w:rPr>
          <w:color w:val="000000"/>
          <w:sz w:val="24"/>
          <w:szCs w:val="24"/>
        </w:rPr>
        <w:t>Inklusif</w:t>
      </w:r>
      <w:proofErr w:type="spellEnd"/>
      <w:r>
        <w:rPr>
          <w:color w:val="000000"/>
          <w:sz w:val="24"/>
          <w:szCs w:val="24"/>
        </w:rPr>
        <w:t xml:space="preserve"> Gender dan Peka </w:t>
      </w:r>
      <w:proofErr w:type="spellStart"/>
      <w:r>
        <w:rPr>
          <w:color w:val="000000"/>
          <w:sz w:val="24"/>
          <w:szCs w:val="24"/>
        </w:rPr>
        <w:t>Sosiokultural</w:t>
      </w:r>
      <w:proofErr w:type="spellEnd"/>
    </w:p>
    <w:p w14:paraId="47E3CB3C"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dua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diuraikan</w:t>
      </w:r>
      <w:proofErr w:type="spellEnd"/>
      <w:r>
        <w:rPr>
          <w:rFonts w:ascii="Times New Roman" w:eastAsia="Times New Roman" w:hAnsi="Times New Roman" w:cs="Times New Roman"/>
          <w:sz w:val="24"/>
          <w:szCs w:val="24"/>
        </w:rPr>
        <w:t xml:space="preserve">, strategi </w:t>
      </w:r>
      <w:proofErr w:type="spellStart"/>
      <w:r>
        <w:rPr>
          <w:rFonts w:ascii="Times New Roman" w:eastAsia="Times New Roman" w:hAnsi="Times New Roman" w:cs="Times New Roman"/>
          <w:sz w:val="24"/>
          <w:szCs w:val="24"/>
        </w:rPr>
        <w:t>intervensi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menuntut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pergeseran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seragam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one-size-fits-all</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mengintegrasikan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pemahaman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neurologis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psikososial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rekayasa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{"citationItems":[{"id":"ITEM-1","itemData":{"DOI":"10.30742/juispol.v4i1.3786","ISSN":"2797-9008","abstract":"Tulisan ini membahas pentingnya bahasa dalam membentuk interaksi sosial dan identitas budaya. Bahasa atau sistem perlambangan manusia yang lisan maupun tertulis untuk berkomunikasi satu dengan yang lain dalam sebuah karangan etnografi, memberi deskripsi tentang ciri-ciri terpenting dari Bahasa yang diucapkan oleh suku bangsa yang bersangkutan, beserta variasi-variasi dari Bahasa itu. Metode yang digunakan dilakukan dengan pendekatan kualitatif berdasarkan kepustakaan yang bertujuan untuk mengkaji pentingnya bahasa dalam membentuk interaksi sosial dan identitas budaya. Dari hasil kajian kemudian dinarasi dalam bentuk deskriptif. Dapat disimpulkan bahwa pentingnya bahasa dalam membentuk interaksi sosial dan identitas budaya meliputi Bahasa dan kebudayaan, Bahasa dan cara berpikir, pengaruh sikap budaya terhadap pesan verbal, variasi berbahasa antarbudaya, simbiosis antar budaya dan budaya. Saran, melindungi dan terus menggunakan bahasa Indonesia sebagai identitas bangsa Indonesia adalah tanggung jawab bersama kita semua. Mulailah dengan cara yang sederhana: belajar berbicara dalam bahasa Indonesia di rumah kita. Bahasa Indonesia berfungsi sebagai sarana komunikasi antarbudaya dan antardaerah, sehingga jangan sampai kita kehilangan identitas nasional kita dengan mengikuti budaya barat dan berbahasa asing, tetapi lupa untuk belajar dan menguasai bahasa Indonesia sebagai kesempatan untuk belajar tentang Indonesia.Kata kunci: Bahasa, interaksi sosial, identitas budaya ABSTRACTThis paper discusses the importance of language in shaping social interaction and cultural identity. A language or system of human mining which is either oral or written to communicate with one another in an ethnographic narrative, describing the most important characteristics of the language spoken by the tribe concerned, as well as variations of that language. The method used is carried out with a qualitative library-based approach aimed at studying the importance of language in shaping social interaction and cultural identity. It can be concluded that the importance of language in shaping social interaction and cultural identity includes language and culture, language and way of thinking, the influence of cultural attitudes on verbal messages, inter-cultural language variations, intercultural symbiosis. Advising, protecting and continuing to use the Indonesian language as the identity of Indonesia is a shared responsibility of all of us. The Indonesian language serves as a means of in…","author":[{"dropping-particle":"","family":"Farhaeni","given":"Mutria","non-dropping-particle":"","parse-names":false,"suffix":""},{"dropping-particle":"","family":"Martini","given":"Sri","non-dropping-particle":"","parse-names":false,"suffix":""}],"container-title":"JURNAL ILMU SOSIAL DAN ILMU POLITIK","id":"ITEM-1","issue":"1","issued":{"date-parts":[["2024","6","10"]]},"page":"54-60","publisher":"Universitas Wijaya Kusuma Surabaya","title":"BAHASA DALAM MEMBENTUK INTERAKSI SOSIAL DAN IDENTITAS BUDAYA","type":"article-journal","volume":"4"},"uris":["http://www.mendeley.com/documents/?uuid=0a9dde25-ebbb-33e8-8199-c2a814c0188b"]}],"mendeley":{"formattedCitation":"(Farhaeni &amp; Martini, 2024)","plainTextFormattedCitation":"(Farhaeni &amp; Martini, 2024)","previouslyFormattedCitation":"(Farhaeni &amp; Martini,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775197">
        <w:rPr>
          <w:rFonts w:ascii="Times New Roman" w:eastAsia="Times New Roman" w:hAnsi="Times New Roman" w:cs="Times New Roman"/>
          <w:noProof/>
          <w:sz w:val="24"/>
          <w:szCs w:val="24"/>
        </w:rPr>
        <w:t>(Farhaeni &amp; Martini, 2024)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Keberhasilan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pemulihan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ruang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marjinal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bergantung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rekomendasi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strategis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artikel-artikel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rPr>
        <w:t xml:space="preserve">. </w:t>
      </w:r>
    </w:p>
    <w:p w14:paraId="08F89A3C" w14:textId="41734C85" w:rsidR="00706DCC" w:rsidRDefault="00706DCC" w:rsidP="00780CA6">
      <w:pPr>
        <w:spacing w:after="0" w:line="240" w:lineRule="auto"/>
        <w:ind w:firstLine="720"/>
        <w:jc w:val="both"/>
        <w:rPr>
          <w:rFonts w:ascii="Times New Roman" w:eastAsia="Times New Roman" w:hAnsi="Times New Roman" w:cs="Times New Roman"/>
          <w:color w:val="C00000"/>
          <w:sz w:val="24"/>
          <w:szCs w:val="24"/>
        </w:rPr>
      </w:pPr>
      <w:r w:rsidRPr="00857FBD">
        <w:rPr>
          <w:rFonts w:ascii="Times New Roman" w:eastAsia="Times New Roman" w:hAnsi="Times New Roman" w:cs="Times New Roman"/>
          <w:sz w:val="24"/>
          <w:szCs w:val="24"/>
        </w:rPr>
        <w:t xml:space="preserve">Hal </w:t>
      </w:r>
      <w:proofErr w:type="spellStart"/>
      <w:r w:rsidRPr="00857FBD">
        <w:rPr>
          <w:rFonts w:ascii="Times New Roman" w:eastAsia="Times New Roman" w:hAnsi="Times New Roman" w:cs="Times New Roman"/>
          <w:sz w:val="24"/>
          <w:szCs w:val="24"/>
        </w:rPr>
        <w:t>pertama</w:t>
      </w:r>
      <w:proofErr w:type="spellEnd"/>
      <w:r w:rsidRPr="00857FBD">
        <w:rPr>
          <w:rFonts w:ascii="Times New Roman" w:eastAsia="Times New Roman" w:hAnsi="Times New Roman" w:cs="Times New Roman"/>
          <w:sz w:val="24"/>
          <w:szCs w:val="24"/>
        </w:rPr>
        <w:t xml:space="preserve"> yang </w:t>
      </w:r>
      <w:proofErr w:type="spellStart"/>
      <w:r w:rsidRPr="00857FBD">
        <w:rPr>
          <w:rFonts w:ascii="Times New Roman" w:eastAsia="Times New Roman" w:hAnsi="Times New Roman" w:cs="Times New Roman"/>
          <w:sz w:val="24"/>
          <w:szCs w:val="24"/>
        </w:rPr>
        <w:t>perlu</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mendapat</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perhatian</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adalah</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pembenahan</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infrastruktur</w:t>
      </w:r>
      <w:proofErr w:type="spellEnd"/>
      <w:r w:rsidRPr="00857FBD">
        <w:rPr>
          <w:rFonts w:ascii="Times New Roman" w:eastAsia="Times New Roman" w:hAnsi="Times New Roman" w:cs="Times New Roman"/>
          <w:sz w:val="24"/>
          <w:szCs w:val="24"/>
        </w:rPr>
        <w:t xml:space="preserve"> material </w:t>
      </w:r>
      <w:proofErr w:type="spellStart"/>
      <w:r w:rsidRPr="00857FBD">
        <w:rPr>
          <w:rFonts w:ascii="Times New Roman" w:eastAsia="Times New Roman" w:hAnsi="Times New Roman" w:cs="Times New Roman"/>
          <w:sz w:val="24"/>
          <w:szCs w:val="24"/>
        </w:rPr>
        <w:t>harus</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mendahului</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intervensi</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psikososial</w:t>
      </w:r>
      <w:proofErr w:type="spellEnd"/>
      <w:r w:rsidRPr="00857FBD">
        <w:rPr>
          <w:rFonts w:ascii="Times New Roman" w:eastAsia="Times New Roman" w:hAnsi="Times New Roman" w:cs="Times New Roman"/>
          <w:sz w:val="24"/>
          <w:szCs w:val="24"/>
        </w:rPr>
        <w:t xml:space="preserve">. Program </w:t>
      </w:r>
      <w:r w:rsidRPr="00857FBD">
        <w:rPr>
          <w:rFonts w:ascii="Times New Roman" w:eastAsia="Times New Roman" w:hAnsi="Times New Roman" w:cs="Times New Roman"/>
          <w:i/>
          <w:iCs/>
          <w:sz w:val="24"/>
          <w:szCs w:val="24"/>
        </w:rPr>
        <w:t>growth mindset</w:t>
      </w:r>
      <w:r>
        <w:rPr>
          <w:rFonts w:ascii="Times New Roman" w:eastAsia="Times New Roman" w:hAnsi="Times New Roman" w:cs="Times New Roman"/>
          <w:i/>
          <w:iCs/>
          <w:sz w:val="24"/>
          <w:szCs w:val="24"/>
        </w:rPr>
        <w:t xml:space="preserve"> coaching</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mengakselerasi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analitis</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perkotaan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637D9">
        <w:rPr>
          <w:rFonts w:ascii="Times New Roman" w:eastAsia="Times New Roman" w:hAnsi="Times New Roman" w:cs="Times New Roman"/>
          <w:noProof/>
          <w:sz w:val="24"/>
          <w:szCs w:val="24"/>
        </w:rPr>
        <w:t>(Sari &amp; Setiawan, 2023</w:t>
      </w:r>
      <w:r>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{"citationItems":[{"id":"ITEM-1","itemData":{"ISSN":"0046-1520","author":[{"dropping-particle":"","family":"Yeager","given":"David Scott","non-dropping-particle":"","parse-names":false,"suffix":""},{"dropping-particle":"","family":"Dweck","given":"Carol S","non-dropping-particle":"","parse-names":false,"suffix":""}],"container-title":"Educational psychologist","id":"ITEM-1","issue":"4","issued":{"date-parts":[["2012"]]},"page":"302-314","publisher":"Taylor &amp; Francis","title":"Mindsets that promote resilience: When students believe that personal characteristics can be developed","type":"article-journal","volume":"47"},"uris":["http://www.mendeley.com/documents/?uuid=2ea6dac2-c961-3ea6-b2df-da0c230c66f4"]}],"mendeley":{"formattedCitation":"(Yeager &amp; Dweck, 2012)","plainTextFormattedCitation":"(Yeager &amp; Dweck, 2012)","previouslyFormattedCitation":"(Yeager &amp; Dweck, 2012)"},"properties":{"noteIndex":0},"schema":"https://github.com/citation-style-language/schema/raw/master/csl-citation.json"}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05FAD">
        <w:rPr>
          <w:rFonts w:ascii="Times New Roman" w:eastAsia="Times New Roman" w:hAnsi="Times New Roman" w:cs="Times New Roman"/>
          <w:noProof/>
          <w:sz w:val="24"/>
          <w:szCs w:val="24"/>
        </w:rPr>
        <w:t>Yeager &amp; Dweck, 2012)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direplikasi</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marjinal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kepastian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ketersediaan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bacaan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diperkuat</w:t>
      </w:r>
      <w:proofErr w:type="spellEnd"/>
      <w:r>
        <w:rPr>
          <w:rFonts w:ascii="Times New Roman" w:eastAsia="Times New Roman" w:hAnsi="Times New Roman" w:cs="Times New Roman"/>
          <w:sz w:val="24"/>
          <w:szCs w:val="24"/>
        </w:rPr>
        <w:t xml:space="preserve"> oleh meta-</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Sisk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43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intervensi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bergantung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konteks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institusional</w:t>
      </w:r>
      <w:proofErr w:type="spellEnd"/>
      <w:r w:rsidR="00122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{"citationItems":[{"id":"ITEM-1","itemData":{"ISSN":"0956-7976","author":[{"dropping-particle":"","family":"Sisk","given":"Victoria F","non-dropping-particle":"","parse-names":false,"suffix":""},{"dropping-particle":"","family":"Burgoyne","given":"Alexander P","non-dropping-particle":"","parse-names":false,"suffix":""},{"dropping-particle":"","family":"Sun","given":"Jingze","non-dropping-particle":"","parse-names":false,"suffix":""},{"dropping-particle":"","family":"Butler","given":"Jennifer L","non-dropping-particle":"","parse-names":false,"suffix":""},{"dropping-particle":"","family":"Macnamara","given":"Brooke N","non-dropping-particle":"","parse-names":false,"suffix":""}],"container-title":"Psychological science","id":"ITEM-1","issue":"4","issued":{"date-parts":[["2018"]]},"page":"549-571","publisher":"Sage Publications Sage CA: Los Angeles, CA","title":"To what extent and under which circumstances are growth mind-sets important to academic achievement? Two meta-analyses","type":"article-journal","volume":"29"},"uris":["http://www.mendeley.com/documents/?uuid=56078b07-7b63-38cc-ac2a-4b7684eda026"]}],"mendeley":{"formattedCitation":"(Sisk et al., 2018)","plainTextFormattedCitation":"(Sisk et al., 2018)","previouslyFormattedCitation":"(Sisk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(Sisk et al.,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Bukti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kawasan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pedesaan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terpencil</w:t>
      </w:r>
      <w:proofErr w:type="spellEnd"/>
      <w:r>
        <w:rPr>
          <w:rFonts w:ascii="Times New Roman" w:eastAsia="Times New Roman" w:hAnsi="Times New Roman" w:cs="Times New Roman"/>
          <w:sz w:val="24"/>
          <w:szCs w:val="24"/>
        </w:rPr>
        <w:t xml:space="preserve"> di Afrika sub-Sahara </w:t>
      </w:r>
      <w:proofErr w:type="spellStart"/>
      <w:r>
        <w:rPr>
          <w:rFonts w:ascii="Times New Roman" w:eastAsia="Times New Roman" w:hAnsi="Times New Roman" w:cs="Times New Roman"/>
          <w:sz w:val="24"/>
          <w:szCs w:val="24"/>
        </w:rPr>
        <w:t>turut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penyediaan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infrastruktur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cetak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relevan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pondasi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program </w:t>
      </w:r>
      <w:proofErr w:type="spellStart"/>
      <w:r>
        <w:rPr>
          <w:rFonts w:ascii="Times New Roman" w:eastAsia="Times New Roman" w:hAnsi="Times New Roman" w:cs="Times New Roman"/>
          <w:sz w:val="24"/>
          <w:szCs w:val="24"/>
        </w:rPr>
        <w:t>penguatan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psikologis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bekerja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{"citationItems":[{"id":"ITEM-1","itemData":{"ISBN":"1889938416","author":[{"dropping-particle":"","family":"Mullis","given":"Ina V S","non-dropping-particle":"","parse-names":false,"suffix":""},{"dropping-particle":"","family":"Martin","given":"Michael O","non-dropping-particle":"","parse-names":false,"suffix":""}],"id":"ITEM-1","issued":{"date-parts":[["2017"]]},"publisher":"ERIC","title":"TIMSS 2019 Assessment Frameworks.","type":"book"},"uris":["http://www.mendeley.com/documents/?uuid=dc0334b2-34ea-3a00-86ad-0e58383e4a81"]}],"mendeley":{"formattedCitation":"(Mullis &amp; Martin, 2017)","plainTextFormattedCitation":"(Mullis &amp; Martin, 2017)","previouslyFormattedCitation":"(Mullis &amp; Martin,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(Mullis &amp; Martin,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{"citationItems":[{"id":"ITEM-1","itemData":{"ISBN":"1889938416","author":[{"dropping-particle":"","family":"Mullis","given":"Ina V S","non-dropping-particle":"","parse-names":false,"suffix":""},{"dropping-particle":"","family":"Martin","given":"Michael O","non-dropping-particle":"","parse-names":false,"suffix":""}],"id":"ITEM-1","issued":{"date-parts":[["2017"]]},"publisher":"ERIC","title":"TIMSS 2019 Assessment Frameworks.","type":"book"},"uris":["http://www.mendeley.com/documents/?uuid=dc0334b2-34ea-3a00-86ad-0e58383e4a81"]}],"mendeley":{"formattedCitation":"(Mullis &amp; Martin, 2017)","plainTextFormattedCitation":"(Mullis &amp; Martin, 2017)","previouslyFormattedCitation":"(Mullis &amp; Martin,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4441B6AE" w14:textId="186B2DAA"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sidRPr="00857FBD">
        <w:rPr>
          <w:rFonts w:ascii="Times New Roman" w:eastAsia="Times New Roman" w:hAnsi="Times New Roman" w:cs="Times New Roman"/>
          <w:sz w:val="24"/>
          <w:szCs w:val="24"/>
        </w:rPr>
        <w:t>Pemulihan</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literasi</w:t>
      </w:r>
      <w:proofErr w:type="spellEnd"/>
      <w:r w:rsidRPr="00857FBD">
        <w:rPr>
          <w:rFonts w:ascii="Times New Roman" w:eastAsia="Times New Roman" w:hAnsi="Times New Roman" w:cs="Times New Roman"/>
          <w:sz w:val="24"/>
          <w:szCs w:val="24"/>
        </w:rPr>
        <w:t xml:space="preserve"> juga </w:t>
      </w:r>
      <w:proofErr w:type="spellStart"/>
      <w:r w:rsidRPr="00857FBD">
        <w:rPr>
          <w:rFonts w:ascii="Times New Roman" w:eastAsia="Times New Roman" w:hAnsi="Times New Roman" w:cs="Times New Roman"/>
          <w:sz w:val="24"/>
          <w:szCs w:val="24"/>
        </w:rPr>
        <w:t>dilakukan</w:t>
      </w:r>
      <w:proofErr w:type="spellEnd"/>
      <w:r w:rsidRPr="00857FBD">
        <w:rPr>
          <w:rFonts w:ascii="Times New Roman" w:eastAsia="Times New Roman" w:hAnsi="Times New Roman" w:cs="Times New Roman"/>
          <w:sz w:val="24"/>
          <w:szCs w:val="24"/>
        </w:rPr>
        <w:t xml:space="preserve"> </w:t>
      </w:r>
      <w:proofErr w:type="spellStart"/>
      <w:r w:rsidRPr="00857FBD">
        <w:rPr>
          <w:rFonts w:ascii="Times New Roman" w:eastAsia="Times New Roman" w:hAnsi="Times New Roman" w:cs="Times New Roman"/>
          <w:sz w:val="24"/>
          <w:szCs w:val="24"/>
        </w:rPr>
        <w:t>dengan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menempatkan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jembatan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pedagogis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penghambat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kemajuan</w:t>
      </w:r>
      <w:proofErr w:type="spellEnd"/>
      <w:r>
        <w:rPr>
          <w:rFonts w:ascii="Times New Roman" w:eastAsia="Times New Roman" w:hAnsi="Times New Roman" w:cs="Times New Roman"/>
          <w:sz w:val="24"/>
          <w:szCs w:val="24"/>
        </w:rPr>
        <w:t xml:space="preserve">. Bukti </w:t>
      </w:r>
      <w:proofErr w:type="spellStart"/>
      <w:r>
        <w:rPr>
          <w:rFonts w:ascii="Times New Roman" w:eastAsia="Times New Roman" w:hAnsi="Times New Roman" w:cs="Times New Roman"/>
          <w:sz w:val="24"/>
          <w:szCs w:val="24"/>
        </w:rPr>
        <w:t>empiris</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Riung</w:t>
      </w:r>
      <w:proofErr w:type="spellEnd"/>
      <w:r>
        <w:rPr>
          <w:rFonts w:ascii="Times New Roman" w:eastAsia="Times New Roman" w:hAnsi="Times New Roman" w:cs="Times New Roman"/>
          <w:sz w:val="24"/>
          <w:szCs w:val="24"/>
        </w:rPr>
        <w:t>, NTT,</w:t>
      </w:r>
      <w:r w:rsidR="001222A1">
        <w:rPr>
          <w:rFonts w:ascii="Times New Roman" w:eastAsia="Times New Roman" w:hAnsi="Times New Roman" w:cs="Times New Roman"/>
          <w:sz w:val="24"/>
          <w:szCs w:val="24"/>
        </w:rPr>
        <w:t xml:space="preserve"> dan </w:t>
      </w:r>
      <w:r>
        <w:rPr>
          <w:rFonts w:ascii="Times New Roman" w:eastAsia="Times New Roman" w:hAnsi="Times New Roman" w:cs="Times New Roman"/>
          <w:sz w:val="24"/>
          <w:szCs w:val="24"/>
        </w:rPr>
        <w:t xml:space="preserve">di Papua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mengintegrasikan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sekaligus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mempersempit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antargender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Skills.","type":"article-journal","volume":"9"},"uris":["http://www.mendeley.com/documents/?uuid=a18aedf7-71fb-367c-b14a-09bc911efde2"]},{"id":"ITEM-2","itemData":{"DOI":"10.30742/juispol.v4i1.3786","ISSN":"2797-9008","abstract":"Tulisan ini membahas pentingnya bahasa dalam membentuk interaksi sosial dan identitas budaya. Bahasa atau sistem perlambangan manusia yang lisan maupun tertulis untuk berkomunikasi satu dengan yang lain dalam sebuah karangan etnografi, memberi deskripsi tentang ciri-ciri terpenting dari Bahasa yang diucapkan oleh suku bangsa yang bersangkutan, beserta variasi-variasi dari Bahasa itu. Metode yang digunakan dilakukan dengan pendekatan kualitatif berdasarkan kepustakaan yang bertujuan untuk mengkaji pentingnya bahasa dalam membentuk interaksi sosial dan identitas budaya. Dari hasil kajian kemudian dinarasi dalam bentuk deskriptif. Dapat disimpulkan bahwa pentingnya bahasa dalam membentuk interaksi sosial dan identitas budaya meliputi Bahasa dan kebudayaan, Bahasa dan cara berpikir, pengaruh sikap budaya terhadap pesan verbal, variasi berbahasa antarbudaya, simbiosis antar budaya dan budaya. Saran, melindungi dan terus menggunakan bahasa Indonesia sebagai identitas bangsa Indonesia adalah tanggung jawab bersama kita semua. Mulailah dengan cara yang sederhana: belajar berbicara dalam bahasa Indonesia di rumah kita. Bahasa Indonesia berfungsi sebagai sarana komunikasi antarbudaya dan antardaerah, sehingga jangan sampai kita kehilangan identitas nasional kita dengan mengikuti budaya barat dan berbahasa asing, tetapi lupa untuk belajar dan menguasai bahasa Indonesia sebagai kesempatan untuk belajar tentang Indonesia.Kata kunci: Bahasa, interaksi sosial, identitas budaya ABSTRACTThis paper discusses the importance of language in shaping social interaction and cultural identity. A language or system of human mining which is either oral or written to communicate with one another in an ethnographic narrative, describing the most important characteristics of the language spoken by the tribe concerned, as well as variations of that language. The method used is carried out with a qualitative library-based approach aimed at studying the importance of language in shaping social interaction and cultural identity. It can be concluded that the importance of language in shaping social interaction and cultural identity includes language and culture, language and way of thinking, the influence of cultural attitudes on verbal messages, inter-cultural language variations, intercultural symbiosis. Advising, protecting and continuing to use the Indonesian language as the identity of Indonesia is a shared responsibility of all of us. The Indonesian language serves as a means of in…","author":[{"dropping-particle":"","family":"Farhaeni","given":"Mutria","non-dropping-particle":"","parse-names":false,"suffix":""},{"dropping-particle":"","family":"Martini","given":"Sri","non-dropping-particle":"","parse-names":false,"suffix":""}],"container-title":"JURNAL ILMU SOSIAL DAN ILMU POLITIK","id":"ITEM-2","issue":"1","issued":{"date-parts":[["2024","6","10"]]},"page":"54-60","publisher":"Universitas Wijaya Kusuma Surabaya","title":"BAHASA DALAM MEMBENTUK INTERAKSI SOSIAL DAN IDENTITAS BUDAYA","type":"article-journal","volume":"4"},"uris":["http://www.mendeley.com/documents/?uuid=0a9dde25-ebbb-33e8-8199-c2a814c0188b"]}],"mendeley":{"formattedCitation":"(Farhaeni &amp; Martini, 2024; Laksana et al., 2025)","plainTextFormattedCitation":"(Farhaeni &amp; Martini, 2024; Laksana et al., 2025)","previouslyFormattedCitation":"(Farhaeni &amp; Martini, 2024; Laksana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05FAD">
        <w:rPr>
          <w:rFonts w:ascii="Times New Roman" w:eastAsia="Times New Roman" w:hAnsi="Times New Roman" w:cs="Times New Roman"/>
          <w:noProof/>
          <w:sz w:val="24"/>
          <w:szCs w:val="24"/>
        </w:rPr>
        <w:t>(Farhaeni &amp; Martini, 2024; Laksana et al., 2025)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pedesaan</w:t>
      </w:r>
      <w:proofErr w:type="spellEnd"/>
      <w:r>
        <w:rPr>
          <w:rFonts w:ascii="Times New Roman" w:eastAsia="Times New Roman" w:hAnsi="Times New Roman" w:cs="Times New Roman"/>
          <w:sz w:val="24"/>
          <w:szCs w:val="24"/>
        </w:rPr>
        <w:t xml:space="preserve"> India dan Ethiopia, di mana </w:t>
      </w:r>
      <w:proofErr w:type="spellStart"/>
      <w:r>
        <w:rPr>
          <w:rFonts w:ascii="Times New Roman" w:eastAsia="Times New Roman" w:hAnsi="Times New Roman" w:cs="Times New Roman"/>
          <w:sz w:val="24"/>
          <w:szCs w:val="24"/>
        </w:rPr>
        <w:t>anak-anak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komunitas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terpencil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pemahaman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bacaan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beralih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dipaksa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Benson","given":"Carol","non-dropping-particle":"","parse-names":false,"suffix":""},{"dropping-particle":"","family":"Heugh","given":"Kathleen","non-dropping-particle":"","parse-names":false,"suffix":""},{"dropping-particle":"","family":"Bogale","given":"Berhanu","non-dropping-particle":"","parse-names":false,"suffix":""},{"dropping-particle":"","family":"Yohannes","given":"Mekonnen Alemu Gebre","non-dropping-particle":"","parse-names":false,"suffix":""}],"container-title":"Multilingual education and sustainable diversity work","id":"ITEM-1","issued":{"date-parts":[["2013"]]},"page":"32-61","publisher":"Routledge","title":"Multilingual education in Ethiopian primary schools","type":"chapter"},"uris":["http://www.mendeley.com/documents/?uuid=bdb776cf-dd04-3f1f-b037-6e7713c5a621"]},{"id":"ITEM-2","itemData":{"DOI":"https://doi.org/10.1002/tesq.3326","ISSN":"0039-8322","abstract":"Abstract In a highly multilingual country like India, challenges and opportunities arise in education and language policy. Although multilingualism is often associated with developmental advantages, Indian primary school children generally show low learning outcomes, specifically on literacy. Here we examine the influence of mother tongue education and multilingualism on the reading skills and reading comprehension of 1272 Indian primary school children from low SES homes. The children performed the ASER literacy task in both the regional, majority language and in English, which was followed by newly developed reading comprehension questions. The results show that minority language speakers from monolingual households?who do not receive mother tongue education?underperform compared to majority language speakers when reading in the majority language. When reading in English, growing up in a multilingual household improves children's performance. Finally, in sites which have a larger proportion of mother tongue-educated children, children perform better in literacy in the regional language and worse in English. Overall, these results provide insight into the influence of mother tongue education and multilingualism on reading abilities and show that more support is needed for minority language speakers to develop literacy in the majority language, and for all children to develop literacy in English.","author":[{"dropping-particle":"","family":"Vogelzang","given":"Margreet","non-dropping-particle":"","parse-names":false,"suffix":""},{"dropping-particle":"","family":"Tsimpli","given":"Ianthi Maria","non-dropping-particle":"","parse-names":false,"suffix":""},{"dropping-particle":"","family":"Balasubramanian","given":"Anusha","non-dropping-particle":"","parse-names":false,"suffix":""},{"dropping-particle":"","family":"Panda","given":"Minati","non-dropping-particle":"","parse-names":false,"suffix":""},{"dropping-particle":"","family":"Alladi","given":"Suvarna","non-dropping-particle":"","parse-names":false,"suffix":""},{"dropping-particle":"","family":"Reddy","given":"Abhigna","non-dropping-particle":"","parse-names":false,"suffix":""},{"dropping-particle":"","family":"Mukhopadhyay","given":"Lina","non-dropping-particle":"","parse-names":false,"suffix":""},{"dropping-particle":"","family":"Treffers-Daller","given":"Jeanine","non-dropping-particle":"","parse-names":false,"suffix":""},{"dropping-particle":"","family":"Marinis","given":"Theodoros","non-dropping-particle":"","parse-names":false,"suffix":""}],"container-title":"TESOL Quarterly","id":"ITEM-2","issue":"1","issued":{"date-parts":[["2025","3","1"]]},"page":"448-485","publisher":"John Wiley &amp; Sons, Ltd","title":"Effects of Mother Tongue Education and Multilingualism on Reading Skills in the Regional Language and English in India","type":"article-journal","volume":"59"},"uris":["http://www.mendeley.com/documents/?uuid=509e5d59-4ed1-3d26-9eaa-095db56dcc5a"]}],"mendeley":{"formattedCitation":"(Benson et al., 2013; Vogelzang et al., 2025)","plainTextFormattedCitation":"(Benson et al., 2013; Vogelzang et al., 2025)","previouslyFormattedCitation":"(Benson et al., 2013; Vogelzang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(Benson et al., 2013; Vogelzang et al., 2025)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280A049C" w14:textId="5DE55B98"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Keberlanjutan</w:t>
      </w:r>
      <w:proofErr w:type="spellEnd"/>
      <w:r>
        <w:rPr>
          <w:rFonts w:ascii="Times New Roman" w:eastAsia="Times New Roman" w:hAnsi="Times New Roman" w:cs="Times New Roman"/>
          <w:sz w:val="24"/>
          <w:szCs w:val="24"/>
        </w:rPr>
        <w:t xml:space="preserve"> dua </w:t>
      </w:r>
      <w:proofErr w:type="spellStart"/>
      <w:r>
        <w:rPr>
          <w:rFonts w:ascii="Times New Roman" w:eastAsia="Times New Roman" w:hAnsi="Times New Roman" w:cs="Times New Roman"/>
          <w:sz w:val="24"/>
          <w:szCs w:val="24"/>
        </w:rPr>
        <w:t>intervensi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bertumpu</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kapasitas</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berkesinambungan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{"citationItems":[{"id":"ITEM-1","itemData":{"author":[{"dropping-particle":"","family":"UNICEF","given":"","non-dropping-particle":"","parse-names":false,"suffix":""}],"id":"ITEM-1","issued":{"date-parts":[["2023"]]},"title":"Mengkaji tantangan dan peluang untuk meningkatkan kualitas pendidikan di Indonesia","type":"report"},"uris":["http://www.mendeley.com/documents/?uuid=7a1d0567-e2d9-3b4f-a31f-ee33ca67a832"]}],"mendeley":{"formattedCitation":"(UNICEF, 2023)","plainTextFormattedCitation":"(UNICEF, 2023)","previouslyFormattedCitation":"(UNICEF,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246F5">
        <w:rPr>
          <w:rFonts w:ascii="Times New Roman" w:eastAsia="Times New Roman" w:hAnsi="Times New Roman" w:cs="Times New Roman"/>
          <w:noProof/>
          <w:sz w:val="24"/>
          <w:szCs w:val="24"/>
        </w:rPr>
        <w:t>(UNICEF, 2023)</w:t>
      </w:r>
      <w:r>
        <w:rPr>
          <w:rFonts w:ascii="Times New Roman" w:eastAsia="Times New Roman" w:hAnsi="Times New Roman" w:cs="Times New Roman"/>
          <w:sz w:val="24"/>
          <w:szCs w:val="24"/>
        </w:rPr>
        <w:fldChar w:fldCharType="end"/>
      </w:r>
      <w:r w:rsidRPr="00F05FAD">
        <w:rPr>
          <w:rFonts w:ascii="Times New Roman" w:eastAsia="Times New Roman" w:hAnsi="Times New Roman" w:cs="Times New Roman"/>
          <w:color w:val="C00000"/>
          <w:sz w:val="24"/>
          <w:szCs w:val="24"/>
        </w:rPr>
        <w:t xml:space="preserve"> </w:t>
      </w:r>
      <w:proofErr w:type="spellStart"/>
      <w:r>
        <w:rPr>
          <w:rFonts w:ascii="Times New Roman" w:eastAsia="Times New Roman" w:hAnsi="Times New Roman" w:cs="Times New Roman"/>
          <w:sz w:val="24"/>
          <w:szCs w:val="24"/>
        </w:rPr>
        <w:t>mengemukakan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kompetensi</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sebaiknya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dipromosikan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kolaboratif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inklusif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mengungkap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praktik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inovatif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berfokus</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justru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numerasi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sidR="001222A1">
        <w:rPr>
          <w:rFonts w:ascii="Times New Roman" w:eastAsia="Times New Roman" w:hAnsi="Times New Roman" w:cs="Times New Roman"/>
          <w:sz w:val="24"/>
          <w:szCs w:val="24"/>
        </w:rPr>
        <w:t>dengan</w:t>
      </w:r>
      <w:proofErr w:type="spellEnd"/>
      <w:r w:rsidR="00122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program </w:t>
      </w:r>
      <w:r w:rsidRPr="002469B4">
        <w:rPr>
          <w:rFonts w:ascii="Times New Roman" w:eastAsia="Times New Roman" w:hAnsi="Times New Roman" w:cs="Times New Roman"/>
          <w:i/>
          <w:iCs/>
          <w:sz w:val="24"/>
          <w:szCs w:val="24"/>
        </w:rPr>
        <w:t>Teaching at the Right Level</w:t>
      </w:r>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pedesaan</w:t>
      </w:r>
      <w:proofErr w:type="spellEnd"/>
      <w:r>
        <w:rPr>
          <w:rFonts w:ascii="Times New Roman" w:eastAsia="Times New Roman" w:hAnsi="Times New Roman" w:cs="Times New Roman"/>
          <w:sz w:val="24"/>
          <w:szCs w:val="24"/>
        </w:rPr>
        <w:t xml:space="preserve"> India, yang </w:t>
      </w:r>
      <w:proofErr w:type="spellStart"/>
      <w:r>
        <w:rPr>
          <w:rFonts w:ascii="Times New Roman" w:eastAsia="Times New Roman" w:hAnsi="Times New Roman" w:cs="Times New Roman"/>
          <w:sz w:val="24"/>
          <w:szCs w:val="24"/>
        </w:rPr>
        <w:t>menegaskan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pemulihan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digitalisasi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massal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pelatihan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pedagogi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pemetaan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sidR="00122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1531-4650","author":[{"dropping-particle":"V","family":"Banerjee","given":"Abhijit","non-dropping-particle":"","parse-names":false,"suffix":""},{"dropping-particle":"","family":"Cole","given":"Shawn","non-dropping-particle":"","parse-names":false,"suffix":""},{"dropping-particle":"","family":"Duflo","given":"Esther","non-dropping-particle":"","parse-names":false,"suffix":""},{"dropping-particle":"","family":"Linden","given":"Leigh","non-dropping-particle":"","parse-names":false,"suffix":""}],"container-title":"The quarterly journal of economics","id":"ITEM-1","issue":"3","issued":{"date-parts":[["2007"]]},"page":"1235-1264","publisher":"MIT Press","title":"Remedying education: Evidence from two randomized experiments in India","type":"article-journal","volume":"122"},"uris":["http://www.mendeley.com/documents/?uuid=a8a9bd49-7c1e-30cf-84ea-5200caa3eb81"]}],"mendeley":{"formattedCitation":"(Banerjee et al., 2007)","plainTextFormattedCitation":"(Banerjee et al., 2007)","previouslyFormattedCitation":"(Banerjee et al., 2007)"},"properties":{"noteIndex":0},"schema":"https://github.com/citation-style-language/schema/raw/master/csl-citation.json"}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(Banerjee et al., 2007)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UNESCO Global Education Monitoring </w:t>
      </w:r>
      <w:proofErr w:type="spellStart"/>
      <w:r>
        <w:rPr>
          <w:rFonts w:ascii="Times New Roman" w:eastAsia="Times New Roman" w:hAnsi="Times New Roman" w:cs="Times New Roman"/>
          <w:sz w:val="24"/>
          <w:szCs w:val="24"/>
        </w:rPr>
        <w:t>turut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menegaskan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kekurangan</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terlatih</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terpencil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hambatan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pemerataan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di negara </w:t>
      </w:r>
      <w:proofErr w:type="spellStart"/>
      <w:r>
        <w:rPr>
          <w:rFonts w:ascii="Times New Roman" w:eastAsia="Times New Roman" w:hAnsi="Times New Roman" w:cs="Times New Roman"/>
          <w:sz w:val="24"/>
          <w:szCs w:val="24"/>
        </w:rPr>
        <w:t>berkembang</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{"citationItems":[{"id":"ITEM-1","itemData":{"ISSN":"2964-6499","author":[{"dropping-particle":"","family":"Herianti","given":"Alya Fitri","non-dropping-particle":"","parse-names":false,"suffix":""},{"dropping-particle":"","family":"Munajar","given":"Adhi","non-dropping-particle":"","parse-names":false,"suffix":""}],"container-title":"Jurnal Pendidikan Sosial dan Humaniora","id":"ITEM-1","issue":"1","issued":{"date-parts":[["2026"]]},"page":"1074-1084","title":"KRISIS KEKURANGAN GURU DI AFRIKA SUB-SAHARA: ANALISIS FAKTOR STRUKTURAL, KETIMPANGAN MUTU PENDIDIKAN, DAN DAMPAK HUMAN CAPITAL KONTEMPORER","type":"article-journal","volume":"5"},"uris":["http://www.mendeley.com/documents/?uuid=f28a99a5-511b-317f-bcc6-6fec288dae33"]}],"mendeley":{"formattedCitation":"(Herianti &amp; Munajar, 2026)","plainTextFormattedCitation":"(Herianti &amp; Munajar, 2026)","previouslyFormattedCitation":"(Herianti &amp; Munajar, 2026)"},"properties":{"noteIndex":0},"schema":"https://github.com/citation-style-language/schema/raw/master/csl-citation.json"}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(Herianti &amp; Munajar, 2026)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235F8E85"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dekonstruksi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peran</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tradisional</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ranah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domestik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Intervensi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berfokus</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kehilangan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efektivitasnya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begitu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melangkah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gerbang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berbenturan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stereotip</w:t>
      </w:r>
      <w:proofErr w:type="spellEnd"/>
      <w:r>
        <w:rPr>
          <w:rFonts w:ascii="Times New Roman" w:eastAsia="Times New Roman" w:hAnsi="Times New Roman" w:cs="Times New Roman"/>
          <w:sz w:val="24"/>
          <w:szCs w:val="24"/>
        </w:rPr>
        <w:t xml:space="preserve"> gender dan </w:t>
      </w:r>
      <w:proofErr w:type="spellStart"/>
      <w:r>
        <w:rPr>
          <w:rFonts w:ascii="Times New Roman" w:eastAsia="Times New Roman" w:hAnsi="Times New Roman" w:cs="Times New Roman"/>
          <w:sz w:val="24"/>
          <w:szCs w:val="24"/>
        </w:rPr>
        <w:t>rendahnya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keluarga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{"citationItems":[{"id":"ITEM-1","itemData":{"author":[{"dropping-particle":"","family":"Collins","given":"Patricia Hill","non-dropping-particle":"","parse-names":false,"suffix":""}],"id":"ITEM-1","issued":{"date-parts":[["0"]]},"publisher":"Polity Press","title":"Bilge. S.(2016). Intersectionality","type":"article"},"uris":["http://www.mendeley.com/documents/?uuid=5988d6c2-d6a4-333d-87dc-d413ef44d139"]}],"mendeley":{"formattedCitation":"(Collins, n.d.)","plainTextFormattedCitation":"(Collins, n.d.)","previouslyFormattedCitation":"(Collins, n.d.)"},"properties":{"noteIndex":0},"schema":"https://github.com/citation-style-language/schema/raw/master/csl-citation.json"}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(Collins, n.d.)</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Di wilayah 3T,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tercurah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jawab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domestik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ekspektasi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pernikahan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-1","issued":{"date-parts":[["2022"]]},"publisher":"INOVASI","title":"Kesenjangan yang Semakin Melebar: Dampak Pandemi COVID-19 pada Siswa dari Kelompok Paling Rentan di Indonesia, 65","type":"article"},"uris":["http://www.mendeley.com/documents/?uuid=42454073-e919-3765-8ac0-bdc7e8b68b96"]}],"mendeley":{"formattedCitation":"(Pascoe et al., 2022)","plainTextFormattedCitation":"(Pascoe et al., 2022)","previouslyFormattedCitation":"(Pascoe et al.,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05FAD">
        <w:rPr>
          <w:rFonts w:ascii="Times New Roman" w:eastAsia="Times New Roman" w:hAnsi="Times New Roman" w:cs="Times New Roman"/>
          <w:noProof/>
          <w:sz w:val="24"/>
          <w:szCs w:val="24"/>
        </w:rPr>
        <w:t>(Pascoe et al.,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sistematis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mengunci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fixed mindset</w:t>
      </w:r>
      <w:r>
        <w:rPr>
          <w:rFonts w:ascii="Times New Roman" w:eastAsia="Times New Roman" w:hAnsi="Times New Roman" w:cs="Times New Roman"/>
          <w:sz w:val="24"/>
          <w:szCs w:val="24"/>
        </w:rPr>
        <w:t xml:space="preserve">. Pola </w:t>
      </w:r>
      <w:proofErr w:type="spellStart"/>
      <w:r>
        <w:rPr>
          <w:rFonts w:ascii="Times New Roman" w:eastAsia="Times New Roman" w:hAnsi="Times New Roman" w:cs="Times New Roman"/>
          <w:sz w:val="24"/>
          <w:szCs w:val="24"/>
        </w:rPr>
        <w:t>peminggiran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domestik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terdokumentasi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komunitas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pedesaan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terpencil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pegunungan</w:t>
      </w:r>
      <w:proofErr w:type="spellEnd"/>
      <w:r>
        <w:rPr>
          <w:rFonts w:ascii="Times New Roman" w:eastAsia="Times New Roman" w:hAnsi="Times New Roman" w:cs="Times New Roman"/>
          <w:sz w:val="24"/>
          <w:szCs w:val="24"/>
        </w:rPr>
        <w:t xml:space="preserve"> Andes, Peru, di mana </w:t>
      </w:r>
      <w:proofErr w:type="spellStart"/>
      <w:r>
        <w:rPr>
          <w:rFonts w:ascii="Times New Roman" w:eastAsia="Times New Roman" w:hAnsi="Times New Roman" w:cs="Times New Roman"/>
          <w:sz w:val="24"/>
          <w:szCs w:val="24"/>
        </w:rPr>
        <w:t>intervensi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melibatkan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negosiasi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adat</w:t>
      </w:r>
      <w:proofErr w:type="spellEnd"/>
      <w:r>
        <w:rPr>
          <w:rFonts w:ascii="Times New Roman" w:eastAsia="Times New Roman" w:hAnsi="Times New Roman" w:cs="Times New Roman"/>
          <w:sz w:val="24"/>
          <w:szCs w:val="24"/>
        </w:rPr>
        <w:t xml:space="preserve"> dan orang </w:t>
      </w:r>
      <w:proofErr w:type="spellStart"/>
      <w:r>
        <w:rPr>
          <w:rFonts w:ascii="Times New Roman" w:eastAsia="Times New Roman" w:hAnsi="Times New Roman" w:cs="Times New Roman"/>
          <w:sz w:val="24"/>
          <w:szCs w:val="24"/>
        </w:rPr>
        <w:t>tua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menjamin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rumah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{"citationItems":[{"id":"ITEM-1","itemData":{"ISBN":"6231336743","author":[{"dropping-particle":"","family":"Kusnanto","given":"S Pd","non-dropping-particle":"","parse-names":false,"suffix":""},{"dropping-particle":"","family":"Gudiato","given":"Candra","non-dropping-particle":"","parse-names":false,"suffix":""},{"dropping-particle":"","family":"Kom","given":"M","non-dropping-particle":"","parse-names":false,"suffix":""},{"dropping-particle":"","family":"Pd","given":"Silvester S","non-dropping-particle":"","parse-names":false,"suffix":""},{"dropping-particle":"","family":"Torimtubun","given":"Hendrikus","non-dropping-particle":"","parse-names":false,"suffix":""},{"dropping-particle":"","family":"SS","given":"Siprianus Jewarut","non-dropping-particle":"","parse-names":false,"suffix":""}],"id":"ITEM-1","issued":{"date-parts":[["2025"]]},"publisher":"Uwais Inspirasi Indonesia","title":"Resiliensi Keluarga dan Pendidikan Anak SD: Perspektif Sosial dan Kultural di Wilayah Terpencil","type":"book"},"uris":["http://www.mendeley.com/documents/?uuid=10017387-d591-30fc-9733-c3fcc742e202"]}],"mendeley":{"formattedCitation":"(Kusnanto et al., 2025)","plainTextFormattedCitation":"(Kusnanto et al., 2025)","previouslyFormattedCitation":"(Kusnanto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(Kusnanto et al., 2025)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strategi </w:t>
      </w:r>
      <w:proofErr w:type="spellStart"/>
      <w:r>
        <w:rPr>
          <w:rFonts w:ascii="Times New Roman" w:eastAsia="Times New Roman" w:hAnsi="Times New Roman" w:cs="Times New Roman"/>
          <w:sz w:val="24"/>
          <w:szCs w:val="24"/>
        </w:rPr>
        <w:t>intervensi</w:t>
      </w:r>
      <w:proofErr w:type="spellEnd"/>
      <w:r>
        <w:rPr>
          <w:rFonts w:ascii="Times New Roman" w:eastAsia="Times New Roman" w:hAnsi="Times New Roman" w:cs="Times New Roman"/>
          <w:sz w:val="24"/>
          <w:szCs w:val="24"/>
        </w:rPr>
        <w:t xml:space="preserve"> di Indonesia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ekosistem</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dibarengi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edukasi</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orang </w:t>
      </w:r>
      <w:proofErr w:type="spellStart"/>
      <w:r>
        <w:rPr>
          <w:rFonts w:ascii="Times New Roman" w:eastAsia="Times New Roman" w:hAnsi="Times New Roman" w:cs="Times New Roman"/>
          <w:sz w:val="24"/>
          <w:szCs w:val="24"/>
        </w:rPr>
        <w:t>tua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{"citationItems":[{"id":"ITEM-1","itemData":{"ISSN":"2622-3023","author":[{"dropping-particle":"","family":"Nirmala","given":"Sri Dewi","non-dropping-particle":"","parse-names":false,"suffix":""},{"dropping-particle":"","family":"Rahman","given":"R","non-dropping-particle":"","parse-names":false,"suffix":""},{"dropping-particle":"","family":"Musthafa","given":"B","non-dropping-particle":"","parse-names":false,"suffix":""}],"container-title":"Journal of Teaching and Learning in Elementary Education","id":"ITEM-1","issue":"2","issued":{"date-parts":[["2018"]]},"page":"92-97","title":"Students’ elementary literacy skill and critical thinking skill supported by school literacy program (SLP)","type":"article-journal","volume":"1"},"uris":["http://www.mendeley.com/documents/?uuid=4ebcf4da-6922-3555-b8a5-3645517be243"]}],"mendeley":{"formattedCitation":"(Nirmala et al., 2018)","plainTextFormattedCitation":"(Nirmala et al., 2018)","previouslyFormattedCitation":"(Nirmala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(Nirmala et al.,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kapasitas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penalaran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kritis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mandiri</w:t>
      </w:r>
      <w:proofErr w:type="spellEnd"/>
      <w:r>
        <w:rPr>
          <w:rFonts w:ascii="Times New Roman" w:eastAsia="Times New Roman" w:hAnsi="Times New Roman" w:cs="Times New Roman"/>
          <w:sz w:val="24"/>
          <w:szCs w:val="24"/>
        </w:rPr>
        <w:t>.</w:t>
      </w:r>
    </w:p>
    <w:p w14:paraId="23EB407C"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sidRPr="00857FBD">
        <w:rPr>
          <w:rFonts w:ascii="Times New Roman" w:eastAsia="Times New Roman" w:hAnsi="Times New Roman" w:cs="Times New Roman"/>
          <w:sz w:val="24"/>
          <w:szCs w:val="24"/>
        </w:rPr>
        <w:t>Untuk</w:t>
      </w:r>
      <w:proofErr w:type="spellEnd"/>
      <w:r w:rsidRPr="00857FB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w:t>
      </w:r>
      <w:r w:rsidRPr="00857FBD">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risiko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kerentanan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gender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tuntutan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ekonomi-geografis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dikelola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fleksibilitas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institusi</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kesenjangan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di wilayah </w:t>
      </w:r>
      <w:proofErr w:type="spellStart"/>
      <w:r>
        <w:rPr>
          <w:rFonts w:ascii="Times New Roman" w:eastAsia="Times New Roman" w:hAnsi="Times New Roman" w:cs="Times New Roman"/>
          <w:sz w:val="24"/>
          <w:szCs w:val="24"/>
        </w:rPr>
        <w:t>marjinal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jadwal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persekolahan</w:t>
      </w:r>
      <w:proofErr w:type="spellEnd"/>
      <w:r>
        <w:rPr>
          <w:rFonts w:ascii="Times New Roman" w:eastAsia="Times New Roman" w:hAnsi="Times New Roman" w:cs="Times New Roman"/>
          <w:sz w:val="24"/>
          <w:szCs w:val="24"/>
        </w:rPr>
        <w:t xml:space="preserve"> formal yang </w:t>
      </w:r>
      <w:proofErr w:type="spellStart"/>
      <w:r>
        <w:rPr>
          <w:rFonts w:ascii="Times New Roman" w:eastAsia="Times New Roman" w:hAnsi="Times New Roman" w:cs="Times New Roman"/>
          <w:sz w:val="24"/>
          <w:szCs w:val="24"/>
        </w:rPr>
        <w:t>kaku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tuntutan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geografis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{"citationItems":[{"id":"ITEM-1","itemData":{"author":[{"dropping-particle":"","family":"ACDP Indonesia","given":"","non-dropping-particle":"","parse-names":false,"suffix":""}],"id":"ITEM-1","issued":{"date-parts":[["2013","9"]]},"number-of-pages":"2-6","publisher-place":"Jakarta","title":"Kesetaraan gender dalam Pendidikan di Indonesia","type":"report"},"uris":["http://www.mendeley.com/documents/?uuid=bfed3579-86af-3e48-9d6b-5c0352e72225"]}],"mendeley":{"formattedCitation":"(ACDP Indonesia, 2013)","plainTextFormattedCitation":"(ACDP Indonesia, 2013)","previouslyFormattedCitation":"(ACDP Indonesia,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(ACDP Indonesia, 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Anak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dituntut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berkontribusi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ketahanan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keluarga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misalnya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keterlibatan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melaut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ikan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bertani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panen</w:t>
      </w:r>
      <w:proofErr w:type="spellEnd"/>
      <w:r>
        <w:rPr>
          <w:rFonts w:ascii="Times New Roman" w:eastAsia="Times New Roman" w:hAnsi="Times New Roman" w:cs="Times New Roman"/>
          <w:sz w:val="24"/>
          <w:szCs w:val="24"/>
        </w:rPr>
        <w:t xml:space="preserve">. Ketika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memaksakan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seragam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dilematis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mengorbankan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menghambat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internalisasi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penalaran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637D9">
        <w:rPr>
          <w:rFonts w:ascii="Times New Roman" w:eastAsia="Times New Roman" w:hAnsi="Times New Roman" w:cs="Times New Roman"/>
          <w:noProof/>
          <w:sz w:val="24"/>
          <w:szCs w:val="24"/>
        </w:rPr>
        <w:t>(Sari &amp; Setiawan,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Pola </w:t>
      </w:r>
      <w:proofErr w:type="spellStart"/>
      <w:r>
        <w:rPr>
          <w:rFonts w:ascii="Times New Roman" w:eastAsia="Times New Roman" w:hAnsi="Times New Roman" w:cs="Times New Roman"/>
          <w:sz w:val="24"/>
          <w:szCs w:val="24"/>
        </w:rPr>
        <w:t>musiman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serupa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tantangan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komunitas</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terpencil</w:t>
      </w:r>
      <w:proofErr w:type="spellEnd"/>
      <w:r>
        <w:rPr>
          <w:rFonts w:ascii="Times New Roman" w:eastAsia="Times New Roman" w:hAnsi="Times New Roman" w:cs="Times New Roman"/>
          <w:sz w:val="24"/>
          <w:szCs w:val="24"/>
        </w:rPr>
        <w:t xml:space="preserve"> di Kenya Utara, di mana </w:t>
      </w:r>
      <w:proofErr w:type="spellStart"/>
      <w:r>
        <w:rPr>
          <w:rFonts w:ascii="Times New Roman" w:eastAsia="Times New Roman" w:hAnsi="Times New Roman" w:cs="Times New Roman"/>
          <w:sz w:val="24"/>
          <w:szCs w:val="24"/>
        </w:rPr>
        <w:t>ketidaksesuaian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kalender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penggembalaan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berkontribusi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tingginya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putus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buta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huruf</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{"citationItems":[{"id":"ITEM-1","itemData":{"author":[{"dropping-particle":"","family":"Krätli","given":"Saverio","non-dropping-particle":"","parse-names":false,"suffix":""}],"id":"ITEM-1","issued":{"date-parts":[["2001"]]},"publisher":"The Institute of Development Studies and Partner Organisations","title":"Education provision to nomadic pastoralists: A literature review","type":"article-journal"},"uris":["http://www.mendeley.com/documents/?uuid=2093ab48-8af1-3642-93d5-ae2c44fadbae"]}],"mendeley":{"formattedCitation":"(Krätli, 2001)","plainTextFormattedCitation":"(Krätli, 2001)","previouslyFormattedCitation":"(Krätli, 2001)"},"properties":{"noteIndex":0},"schema":"https://github.com/citation-style-language/schema/raw/master/csl-citation.json"}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2D3495">
        <w:rPr>
          <w:rFonts w:ascii="Times New Roman" w:eastAsia="Times New Roman" w:hAnsi="Times New Roman" w:cs="Times New Roman"/>
          <w:noProof/>
          <w:sz w:val="24"/>
          <w:szCs w:val="24"/>
        </w:rPr>
        <w:t>(Krätli, 2001)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ketimpangan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diperlukan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desentralisasi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kalender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tercipta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adaptif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memastikan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kehilangan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stimulasi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kognitif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geografis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menuntut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keterlibatan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w:t>
      </w:r>
    </w:p>
    <w:p w14:paraId="1315A96B" w14:textId="77777777" w:rsidR="00706DCC" w:rsidRPr="00F85642" w:rsidRDefault="00706DCC" w:rsidP="00780CA6">
      <w:pPr>
        <w:spacing w:after="200" w:line="240" w:lineRule="auto"/>
        <w:ind w:firstLine="720"/>
        <w:jc w:val="both"/>
        <w:rPr>
          <w:rFonts w:ascii="Times New Roman" w:eastAsia="Times New Roman" w:hAnsi="Times New Roman" w:cs="Times New Roman"/>
          <w:sz w:val="24"/>
          <w:szCs w:val="24"/>
          <w:lang w:val="fi-FI"/>
        </w:rPr>
      </w:pPr>
      <w:r w:rsidRPr="00F85642">
        <w:rPr>
          <w:rFonts w:ascii="Times New Roman" w:eastAsia="Times New Roman" w:hAnsi="Times New Roman" w:cs="Times New Roman"/>
          <w:sz w:val="24"/>
          <w:szCs w:val="24"/>
          <w:lang w:val="fi-FI"/>
        </w:rPr>
        <w:t xml:space="preserve">Solusi-solusi ini saling bergantung. Intervensi psikososial seperti </w:t>
      </w:r>
      <w:r w:rsidRPr="00F85642">
        <w:rPr>
          <w:rFonts w:ascii="Times New Roman" w:eastAsia="Times New Roman" w:hAnsi="Times New Roman" w:cs="Times New Roman"/>
          <w:i/>
          <w:iCs/>
          <w:sz w:val="24"/>
          <w:szCs w:val="24"/>
          <w:lang w:val="fi-FI"/>
        </w:rPr>
        <w:t>growth mindset coaching</w:t>
      </w:r>
      <w:r w:rsidRPr="00F85642">
        <w:rPr>
          <w:rFonts w:ascii="Times New Roman" w:eastAsia="Times New Roman" w:hAnsi="Times New Roman" w:cs="Times New Roman"/>
          <w:sz w:val="24"/>
          <w:szCs w:val="24"/>
          <w:lang w:val="fi-FI"/>
        </w:rPr>
        <w:t xml:space="preserve"> akan minim dampak tanpa pondasi material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{"citationItems":[{"id":"ITEM-1","itemData":{"ISSN":"0956-7976","author":[{"dropping-particle":"","family":"Sisk","given":"Victoria F","non-dropping-particle":"","parse-names":false,"suffix":""},{"dropping-particle":"","family":"Burgoyne","given":"Alexander P","non-dropping-particle":"","parse-names":false,"suffix":""},{"dropping-particle":"","family":"Sun","given":"Jingze","non-dropping-particle":"","parse-names":false,"suffix":""},{"dropping-particle":"","family":"Butler","given":"Jennifer L","non-dropping-particle":"","parse-names":false,"suffix":""},{"dropping-particle":"","family":"Macnamara","given":"Brooke N","non-dropping-particle":"","parse-names":false,"suffix":""}],"container-title":"Psychological science","id":"ITEM-1","issue":"4","issued":{"date-parts":[["2018"]]},"page":"549-571","publisher":"Sage Publications Sage CA: Los Angeles, CA","title":"To what extent and under which circumstances are growth mind-sets important to academic achievement? Two meta-analyses","type":"article-journal","volume":"29"},"uris":["http://www.mendeley.com/documents/?uuid=56078b07-7b63-38cc-ac2a-4b7684eda026"]}],"mendeley":{"formattedCitation":"(Sisk et al., 2018)","plainTextFormattedCitation":"(Sisk et al., 2018)","previouslyFormattedCitation":"(Sisk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(Sisk et al., 2018)</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sementara intervensi bahasa ibu hanya efektif jika ditopang kapasitas guru yang memadai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{"citationItems":[{"id":"ITEM-1","itemData":{"author":[{"dropping-particle":"","family":"Trudell","given":"Barbara","non-dropping-particle":"","parse-names":false,"suffix":""}],"id":"ITEM-1","issued":{"date-parts":[["2016","3"]]},"publisher-place":"Afrika","title":"The Impact of Language Policy and Practice on Children's Learning: Evidence from Eastern and Southern Africa","type":"report"},"uris":["http://www.mendeley.com/documents/?uuid=df5c3091-9b56-3261-bec1-8e7b53ee7ce8"]}],"mendeley":{"formattedCitation":"(Trudell, 2016)","plainTextFormattedCitation":"(Trudell, 2016)","previouslyFormattedCitation":"(Trudell, 2016)"},"properties":{"noteIndex":0},"schema":"https://github.com/citation-style-language/schema/raw/master/csl-citation.json"}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(Trudell, 2016)</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Dengan demikian, kebijakan literasi yang inklusif gender bagi wilayah 3T sebaiknya tidak direduksi menjadi satu program tunggal, melainkan harus dirancang sebagai paket intervensi bertahap yang merespons karakter kerentanan berlapis yang telah diidentifikasi pada rumusan masalah kedua.</w:t>
      </w:r>
    </w:p>
    <w:p w14:paraId="41113594" w14:textId="77777777" w:rsidR="00706DCC" w:rsidRPr="00F85642" w:rsidRDefault="00706DCC" w:rsidP="00780CA6">
      <w:pPr>
        <w:pStyle w:val="Heading2"/>
        <w:spacing w:before="260" w:after="0"/>
        <w:rPr>
          <w:color w:val="000000"/>
          <w:sz w:val="24"/>
          <w:szCs w:val="24"/>
          <w:lang w:val="fi-FI"/>
        </w:rPr>
      </w:pPr>
      <w:r w:rsidRPr="00F85642">
        <w:rPr>
          <w:color w:val="000000"/>
          <w:sz w:val="24"/>
          <w:szCs w:val="24"/>
          <w:lang w:val="fi-FI"/>
        </w:rPr>
        <w:t>Evaluasi Kualitas Bukti dan Keterbatasan Analitis</w:t>
      </w:r>
    </w:p>
    <w:p w14:paraId="4C414216" w14:textId="77777777" w:rsidR="00706DCC" w:rsidRDefault="00706DCC" w:rsidP="00780CA6">
      <w:pPr>
        <w:spacing w:after="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 xml:space="preserve">Kajian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kekuatan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korpus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menopang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anomali</w:t>
      </w:r>
      <w:proofErr w:type="spellEnd"/>
      <w:r>
        <w:rPr>
          <w:rFonts w:ascii="Times New Roman" w:eastAsia="Times New Roman" w:hAnsi="Times New Roman" w:cs="Times New Roman"/>
          <w:sz w:val="24"/>
          <w:szCs w:val="24"/>
        </w:rPr>
        <w:t xml:space="preserve"> gender dan </w:t>
      </w:r>
      <w:proofErr w:type="spellStart"/>
      <w:r>
        <w:rPr>
          <w:rFonts w:ascii="Times New Roman" w:eastAsia="Times New Roman" w:hAnsi="Times New Roman" w:cs="Times New Roman"/>
          <w:sz w:val="24"/>
          <w:szCs w:val="24"/>
        </w:rPr>
        <w:t>interseksionalitas</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bervariasi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indikator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cakupan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geografis</w:t>
      </w:r>
      <w:proofErr w:type="spellEnd"/>
      <w:r>
        <w:rPr>
          <w:rFonts w:ascii="Times New Roman" w:eastAsia="Times New Roman" w:hAnsi="Times New Roman" w:cs="Times New Roman"/>
          <w:sz w:val="24"/>
          <w:szCs w:val="24"/>
        </w:rPr>
        <w:t xml:space="preserve">. Studi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cakupan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multiprovinsi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data INOVASI (n = 18.370) dan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sekunder</w:t>
      </w:r>
      <w:proofErr w:type="spellEnd"/>
      <w:r>
        <w:rPr>
          <w:rFonts w:ascii="Times New Roman" w:eastAsia="Times New Roman" w:hAnsi="Times New Roman" w:cs="Times New Roman"/>
          <w:sz w:val="24"/>
          <w:szCs w:val="24"/>
        </w:rPr>
        <w:t xml:space="preserve"> PISA (n = 12.098),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keyakinan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menjelaskan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mekanisme</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sifatnya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agregatif</w:t>
      </w:r>
      <w:proofErr w:type="spellEnd"/>
      <w:r>
        <w:rPr>
          <w:rFonts w:ascii="Times New Roman" w:eastAsia="Times New Roman" w:hAnsi="Times New Roman" w:cs="Times New Roman"/>
          <w:sz w:val="24"/>
          <w:szCs w:val="24"/>
        </w:rPr>
        <w:t xml:space="preserve">. </w:t>
      </w:r>
      <w:r w:rsidRPr="00F85642">
        <w:rPr>
          <w:rFonts w:ascii="Times New Roman" w:eastAsia="Times New Roman" w:hAnsi="Times New Roman" w:cs="Times New Roman"/>
          <w:sz w:val="24"/>
          <w:szCs w:val="24"/>
          <w:lang w:val="fi-FI"/>
        </w:rPr>
        <w:t xml:space="preserve">Sebaliknya, studi kuasi-eksperimental berskala kecil seperti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Skills.","type":"article-journal","volume":"9"},"uris":["http://www.mendeley.com/documents/?uuid=a18aedf7-71fb-367c-b14a-09bc911efde2"]}],"mendeley":{"formattedCitation":"(Laksana et al., 2025)","manualFormatting":"Laksana et al. (2025)","plainTextFormattedCitation":"(Laksana et al., 2025)","previouslyFormattedCitation":"(Laksana et al., 2025)"},"properties":{"noteIndex":0},"schema":"https://github.com/citation-style-language/schema/raw/master/csl-citation.json"}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 xml:space="preserve">Laksana et al. </w:t>
      </w:r>
      <w:r>
        <w:rPr>
          <w:rFonts w:ascii="Times New Roman" w:eastAsia="Times New Roman" w:hAnsi="Times New Roman" w:cs="Times New Roman"/>
          <w:noProof/>
          <w:sz w:val="24"/>
          <w:szCs w:val="24"/>
        </w:rPr>
        <w:t>(</w:t>
      </w:r>
      <w:r w:rsidRPr="00F05FAD">
        <w:rPr>
          <w:rFonts w:ascii="Times New Roman" w:eastAsia="Times New Roman" w:hAnsi="Times New Roman" w:cs="Times New Roman"/>
          <w:noProof/>
          <w:sz w:val="24"/>
          <w:szCs w:val="24"/>
        </w:rPr>
        <w:t>2025)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n = 168) dan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{"citationItems":[{"id":"ITEM-1","itemData":{"DOI":"10.36312/ej.v4i1.1239","abstract":"Aktivitas membaca adalah salah satu usaha untuk mendapatkan informasi atau sebuah pesan, atau menemukan pengetahuan baru yang tidak pernah dialami sebelumnya dan dapat dilakukan oleh semua orang di segala usia, seperti masyarakat umum, siswa dan anak pra sekolah. Rendahnya minat baca di usia anak sekolah telah menjadi problema tersendiri dalam dunia pendidikan, khususnya di daerah terpencil. Terdepan dan tertinggal (3T). Tujuan dari penelitian ini adalah mengkaji faktor-faktor yang menyebabkan rendahnya minat baca siswa pelajar SD di daerah 3T dengan menggunakan pendekatan kualitatif deskriptif. Sumber data primer penelitian ini adalah peserta didik kelas 5, pihak sekolah yaitu kepala sekolah dan wali kelas 5 di Sekolah Dasar Negeri (SDN) 27 Kartiasa Kecamatan Sambas Kabupaten Sambas Kalimantan Barat. Metode pengumpulan data menggunakan angket, wawancara, observasi serta dokumentasi, selanjutnya dilakukan analisis data melalui penyusunan narasi dari data yang diperoleh dan menarik kesimpulan terkait faktor-faktor yang menyebabkan rendahnya minat baca pada siswa yang menjadi responden dalam penelitian ini. Berdasarkan hasil analisis, menunjukkan faktor penyebab menurunnya minat baca siswa di daerah 3T adalah kurangnya akses dalam mendapatkan buku bacaan khususnya buku Pelajaran sekolah, rendahnya tingkat pendidikan orangtua serta kurangnya waktu yang tersedia bagi anak sekolah ketika pulang sekolah karena sibuk membantu orang tua. Analysis of the Factors Causing the Low Interest in Reading of Students in the Leading and Lowest Remote Areas Abstract Reading activity is one of the efforts to get information or a message, or find new knowledge that has never been experienced before and can be done by everyone at all ages, such as the general public, students and pre-school children. The low interest in reading among school-age children has become a separate problem in the world of education, especially in remote areas. Leading and lagging (3T). The purpose of this research is to examine the factors that cause the low reading interest of elementary school students in the 3T area by using a descriptive qualitative approach. The primary data source for this study was 5th grade students, the school's principal and homeroom teacher for 5th grade at Public Elementary School (SDN) 27 Kartiasa, Sambas District, Sambas Regency, West Kalimantan. Data collection methods used questionnaires, interviews, observation and documentation, then data analysis was carried out …","author":[{"dropping-particle":"","family":"Amir","given":"Amriani","non-dropping-particle":"","parse-names":false,"suffix":""}],"container-title":"Empiricism Journal","id":"ITEM-1","issued":{"date-parts":[["2023","6","30"]]},"page":"296-301","title":"Analisis Faktor-Faktor Penyebab Rendahnya Minat Baca Siswa di Daerah Terpencil Terdepan dan Tertinggal","type":"article-journal","volume":"4"},"uris":["http://www.mendeley.com/documents/?uuid=8f422fa6-8df4-3b93-898b-dca994bbcfc9"]}],"mendeley":{"formattedCitation":"(Amir, 2023)","manualFormatting":"Amir (2023)","plainTextFormattedCitation":"(Amir, 2023)","previouslyFormattedCitation":"(Amir,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05FAD">
        <w:rPr>
          <w:rFonts w:ascii="Times New Roman" w:eastAsia="Times New Roman" w:hAnsi="Times New Roman" w:cs="Times New Roman"/>
          <w:noProof/>
          <w:sz w:val="24"/>
          <w:szCs w:val="24"/>
        </w:rPr>
        <w:t xml:space="preserve">Amir </w:t>
      </w:r>
      <w:r>
        <w:rPr>
          <w:rFonts w:ascii="Times New Roman" w:eastAsia="Times New Roman" w:hAnsi="Times New Roman" w:cs="Times New Roman"/>
          <w:noProof/>
          <w:sz w:val="24"/>
          <w:szCs w:val="24"/>
        </w:rPr>
        <w:t>(</w:t>
      </w:r>
      <w:r w:rsidRPr="00F05FAD">
        <w:rPr>
          <w:rFonts w:ascii="Times New Roman" w:eastAsia="Times New Roman" w:hAnsi="Times New Roman" w:cs="Times New Roman"/>
          <w:noProof/>
          <w:sz w:val="24"/>
          <w:szCs w:val="24"/>
        </w:rPr>
        <w:t>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kedalaman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keterwakilan</w:t>
      </w:r>
      <w:proofErr w:type="spellEnd"/>
      <w:r>
        <w:rPr>
          <w:rFonts w:ascii="Times New Roman" w:eastAsia="Times New Roman" w:hAnsi="Times New Roman" w:cs="Times New Roman"/>
          <w:sz w:val="24"/>
          <w:szCs w:val="24"/>
        </w:rPr>
        <w:t xml:space="preserve"> wilayah 3T yang sangat </w:t>
      </w:r>
      <w:proofErr w:type="spellStart"/>
      <w:r>
        <w:rPr>
          <w:rFonts w:ascii="Times New Roman" w:eastAsia="Times New Roman" w:hAnsi="Times New Roman" w:cs="Times New Roman"/>
          <w:sz w:val="24"/>
          <w:szCs w:val="24"/>
        </w:rPr>
        <w:t>heterogen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mengingat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karakteristik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Riung</w:t>
      </w:r>
      <w:proofErr w:type="spellEnd"/>
      <w:r>
        <w:rPr>
          <w:rFonts w:ascii="Times New Roman" w:eastAsia="Times New Roman" w:hAnsi="Times New Roman" w:cs="Times New Roman"/>
          <w:sz w:val="24"/>
          <w:szCs w:val="24"/>
        </w:rPr>
        <w:t xml:space="preserve"> di NTT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sosiokultural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misalnya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pesisir</w:t>
      </w:r>
      <w:proofErr w:type="spellEnd"/>
      <w:r>
        <w:rPr>
          <w:rFonts w:ascii="Times New Roman" w:eastAsia="Times New Roman" w:hAnsi="Times New Roman" w:cs="Times New Roman"/>
          <w:sz w:val="24"/>
          <w:szCs w:val="24"/>
        </w:rPr>
        <w:t xml:space="preserve"> di Kalimantan Utara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pedalaman</w:t>
      </w:r>
      <w:proofErr w:type="spellEnd"/>
      <w:r>
        <w:rPr>
          <w:rFonts w:ascii="Times New Roman" w:eastAsia="Times New Roman" w:hAnsi="Times New Roman" w:cs="Times New Roman"/>
          <w:sz w:val="24"/>
          <w:szCs w:val="24"/>
        </w:rPr>
        <w:t xml:space="preserve"> Papua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{"citationItems":[{"id":"ITEM-1","itemData":{"DOI":"10.36312/ej.v4i1.1239","abstract":"Aktivitas membaca adalah salah satu usaha untuk mendapatkan informasi atau sebuah pesan, atau menemukan pengetahuan baru yang tidak pernah dialami sebelumnya dan dapat dilakukan oleh semua orang di segala usia, seperti masyarakat umum, siswa dan anak pra sekolah. Rendahnya minat baca di usia anak sekolah telah menjadi problema tersendiri dalam dunia pendidikan, khususnya di daerah terpencil. Terdepan dan tertinggal (3T). Tujuan dari penelitian ini adalah mengkaji faktor-faktor yang menyebabkan rendahnya minat baca siswa pelajar SD di daerah 3T dengan menggunakan pendekatan kualitatif deskriptif. Sumber data primer penelitian ini adalah peserta didik kelas 5, pihak sekolah yaitu kepala sekolah dan wali kelas 5 di Sekolah Dasar Negeri (SDN) 27 Kartiasa Kecamatan Sambas Kabupaten Sambas Kalimantan Barat. Metode pengumpulan data menggunakan angket, wawancara, observasi serta dokumentasi, selanjutnya dilakukan analisis data melalui penyusunan narasi dari data yang diperoleh dan menarik kesimpulan terkait faktor-faktor yang menyebabkan rendahnya minat baca pada siswa yang menjadi responden dalam penelitian ini. Berdasarkan hasil analisis, menunjukkan faktor penyebab menurunnya minat baca siswa di daerah 3T adalah kurangnya akses dalam mendapatkan buku bacaan khususnya buku Pelajaran sekolah, rendahnya tingkat pendidikan orangtua serta kurangnya waktu yang tersedia bagi anak sekolah ketika pulang sekolah karena sibuk membantu orang tua. Analysis of the Factors Causing the Low Interest in Reading of Students in the Leading and Lowest Remote Areas Abstract Reading activity is one of the efforts to get information or a message, or find new knowledge that has never been experienced before and can be done by everyone at all ages, such as the general public, students and pre-school children. The low interest in reading among school-age children has become a separate problem in the world of education, especially in remote areas. Leading and lagging (3T). The purpose of this research is to examine the factors that cause the low reading interest of elementary school students in the 3T area by using a descriptive qualitative approach. The primary data source for this study was 5th grade students, the school's principal and homeroom teacher for 5th grade at Public Elementary School (SDN) 27 Kartiasa, Sambas District, Sambas Regency, West Kalimantan. Data collection methods used questionnaires, interviews, observation and documentation, then data analysis was carried out …","author":[{"dropping-particle":"","family":"Amir","given":"Amriani","non-dropping-particle":"","parse-names":false,"suffix":""}],"container-title":"Empiricism Journal","id":"ITEM-1","issued":{"date-parts":[["2023","6","30"]]},"page":"296-301","title":"Analisis Faktor-Faktor Penyebab Rendahnya Minat Baca Siswa di Daerah Terpencil Terdepan dan Tertinggal","type":"article-journal","volume":"4"},"uris":["http://www.mendeley.com/documents/?uuid=8347a2dd-0ee5-3aed-9884-64e654fbe1af"]}],"mendeley":{"formattedCitation":"(Amir, 2023)","plainTextFormattedCitation":"(Amir, 2023)","previouslyFormattedCitation":"(Amir,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5E246C">
        <w:rPr>
          <w:rFonts w:ascii="Times New Roman" w:eastAsia="Times New Roman" w:hAnsi="Times New Roman" w:cs="Times New Roman"/>
          <w:noProof/>
          <w:sz w:val="24"/>
          <w:szCs w:val="24"/>
        </w:rPr>
        <w:t>(Amir, 2023)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7E911F3A" w14:textId="77777777" w:rsidR="00706DCC" w:rsidRDefault="00706DCC" w:rsidP="00780CA6">
      <w:pPr>
        <w:spacing w:after="0" w:line="24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mengikuti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kriteria</w:t>
      </w:r>
      <w:proofErr w:type="spellEnd"/>
      <w:r>
        <w:rPr>
          <w:rFonts w:ascii="Times New Roman" w:eastAsia="Times New Roman" w:hAnsi="Times New Roman" w:cs="Times New Roman"/>
          <w:sz w:val="24"/>
          <w:szCs w:val="24"/>
        </w:rPr>
        <w:t xml:space="preserve"> Mixed Methods Appraisal Tool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{"citationItems":[{"id":"ITEM-1","itemData":{"ISSN":"0167-8329","author":[{"dropping-particle":"","family":"Hong","given":"Quan Nha","non-dropping-particle":"","parse-names":false,"suffix":""},{"dropping-particle":"","family":"Fàbregues","given":"Sergi","non-dropping-particle":"","parse-names":false,"suffix":""},{"dropping-particle":"","family":"Bartlett","given":"Gillian","non-dropping-particle":"","parse-names":false,"suffix":""},{"dropping-particle":"","family":"Boardman","given":"Felicity","non-dropping-particle":"","parse-names":false,"suffix":""},{"dropping-particle":"","family":"Cargo","given":"Margaret","non-dropping-particle":"","parse-names":false,"suffix":""},{"dropping-particle":"","family":"Dagenais","given":"Pierre","non-dropping-particle":"","parse-names":false,"suffix":""},{"dropping-particle":"","family":"Gagnon","given":"Marie-Pierre","non-dropping-particle":"","parse-names":false,"suffix":""},{"dropping-particle":"","family":"Griffiths","given":"Frances","non-dropping-particle":"","parse-names":false,"suffix":""},{"dropping-particle":"","family":"Nicolau","given":"Belinda","non-dropping-particle":"","parse-names":false,"suffix":""},{"dropping-particle":"","family":"O’Cathain","given":"Alicia","non-dropping-particle":"","parse-names":false,"suffix":""}],"container-title":"Education for information","id":"ITEM-1","issue":"4","issued":{"date-parts":[["2018"]]},"page":"285-291","publisher":"SAGE Publications Sage UK: London, England","title":"The Mixed Methods Appraisal Tool (MMAT) version 2018 for information professionals and researchers","type":"article-journal","volume":"34"},"uris":["http://www.mendeley.com/documents/?uuid=b0d5bf21-394f-35f0-992d-bd9eec4e4dd9"]}],"mendeley":{"formattedCitation":"(Hong et al., 2018)","plainTextFormattedCitation":"(Hong et al., 2018)","previouslyFormattedCitation":"(Hong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05FAD">
        <w:rPr>
          <w:rFonts w:ascii="Times New Roman" w:eastAsia="Times New Roman" w:hAnsi="Times New Roman" w:cs="Times New Roman"/>
          <w:noProof/>
          <w:sz w:val="24"/>
          <w:szCs w:val="24"/>
        </w:rPr>
        <w:t>(Hong et al.,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mayoritas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kuantitatif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korpus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cross-sectional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komparatif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longitudinal,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klaim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inversi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laki-laki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perbandingan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kelompok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perkembangan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diikuti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kelemahan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psikologi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rPr>
        <w:t xml:space="preserve"> mindset dan </w:t>
      </w:r>
      <w:proofErr w:type="spellStart"/>
      <w:r>
        <w:rPr>
          <w:rFonts w:ascii="Times New Roman" w:eastAsia="Times New Roman" w:hAnsi="Times New Roman" w:cs="Times New Roman"/>
          <w:sz w:val="24"/>
          <w:szCs w:val="24"/>
        </w:rPr>
        <w:t>capaian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dicatat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metodologis</w:t>
      </w:r>
      <w:proofErr w:type="spellEnd"/>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ADDINCSL_CITATION {"citationItems":[{"id":"ITEM-1","itemData":{"ISSN":"0956-7976","author":[{"dropping-particle":"","family":"Sisk","given":"Victoria F","non-dropping-particle":"","parse-names":false,"suffix":""},{"dropping-particle":"","family":"Burgoyne","given":"Alexander P","non-dropping-particle":"","parse-names":false,"suffix":""},{"dropping-particle":"","family":"Sun","given":"Jingze","non-dropping-particle":"","parse-names":false,"suffix":""},{"dropping-particle":"","family":"Butler","given":"Jennifer L","non-dropping-particle":"","parse-names":false,"suffix":""},{"dropping-particle":"","family":"Macnamara","given":"Brooke N","non-dropping-particle":"","parse-names":false,"suffix":""}],"container-title":"Psychological science","id":"ITEM-1","issue":"4","issued":{"date-parts":[["2018"]]},"page":"549-571","publisher":"Sage Publications Sage CA: Los Angeles, CA","title":"To what extent and under which circumstances are growth mind-sets important to academic achievement? Two meta-analyses","type":"article-journal","volume":"29"},"uris":["http://www.mendeley.com/documents/?uuid=56078b07-7b63-38cc-ac2a-4b7684eda026"]}],"mendeley":{"formattedCitation":"(Sisk et al., 2018)","manualFormatting":" Sisk et al. (2018)","plainTextFormattedCitation":"(Sisk et al., 2018)","previouslyFormattedCitation":"(Sisk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9A6408">
        <w:rPr>
          <w:rFonts w:ascii="Times New Roman" w:eastAsia="Times New Roman" w:hAnsi="Times New Roman" w:cs="Times New Roman"/>
          <w:noProof/>
          <w:sz w:val="24"/>
          <w:szCs w:val="24"/>
        </w:rPr>
        <w:t>Sisk et al</w:t>
      </w:r>
      <w:r>
        <w:rPr>
          <w:rFonts w:ascii="Times New Roman" w:eastAsia="Times New Roman" w:hAnsi="Times New Roman" w:cs="Times New Roman"/>
          <w:noProof/>
          <w:sz w:val="24"/>
          <w:szCs w:val="24"/>
        </w:rPr>
        <w:t>. (</w:t>
      </w:r>
      <w:r w:rsidRPr="009A6408">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catatan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kehati-hatian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menafsirkan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kausalitas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mengingat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keduanya</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berpotensi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resiprokal</w:t>
      </w:r>
      <w:proofErr w:type="spellEnd"/>
      <w:r>
        <w:rPr>
          <w:rFonts w:ascii="Times New Roman" w:eastAsia="Times New Roman" w:hAnsi="Times New Roman" w:cs="Times New Roman"/>
          <w:sz w:val="24"/>
          <w:szCs w:val="24"/>
        </w:rPr>
        <w:t xml:space="preserve">. Artinya,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berprestasi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mengembangkan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growth mindset</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sebaliknya</w:t>
      </w:r>
      <w:proofErr w:type="spellEnd"/>
      <w:r>
        <w:rPr>
          <w:rFonts w:ascii="Times New Roman" w:eastAsia="Times New Roman" w:hAnsi="Times New Roman" w:cs="Times New Roman"/>
          <w:sz w:val="24"/>
          <w:szCs w:val="24"/>
        </w:rPr>
        <w:t>.</w:t>
      </w:r>
    </w:p>
    <w:p w14:paraId="2BEAC2AE" w14:textId="361246BF" w:rsidR="00706DCC" w:rsidRPr="00F85642" w:rsidRDefault="00706DCC" w:rsidP="00780CA6">
      <w:pPr>
        <w:spacing w:after="200" w:line="240" w:lineRule="auto"/>
        <w:ind w:firstLine="720"/>
        <w:jc w:val="both"/>
        <w:rPr>
          <w:rFonts w:ascii="Times New Roman" w:eastAsia="Times New Roman" w:hAnsi="Times New Roman" w:cs="Times New Roman"/>
          <w:sz w:val="24"/>
          <w:szCs w:val="24"/>
          <w:lang w:val="fi-FI"/>
        </w:rPr>
      </w:pPr>
      <w:r w:rsidRPr="00F85642">
        <w:rPr>
          <w:rFonts w:ascii="Times New Roman" w:eastAsia="Times New Roman" w:hAnsi="Times New Roman" w:cs="Times New Roman"/>
          <w:sz w:val="24"/>
          <w:szCs w:val="24"/>
          <w:lang w:val="fi-FI"/>
        </w:rPr>
        <w:t xml:space="preserve">Dari sisi cakupan tematik, korpus bukti juga menunjukkan ketimpangan. Penelitian mengenai interaksi gender dan bahasa ibu relatif lebih banyak tersedia untuk wilayah NTT dan Papua, sementara wilayah 3T lain seperti Kalimantan Utara, Maluku, dan kepulauan terluar di luar Papua dan NTT masih kurang terwakili dalam literatur yang dapat diakses melalui basis data yang digunakan. Ketimpangan cakupan ini perlu diwaspadai agar rekomendasi kebijakan tidak secara keliru digeneralisasi sebagai berlaku seragam bagi seluruh wilayah 3T, mengingat keragaman etnolinguistik dan struktur ekonomi lokal yang sangat besar antarwilayah tersebut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ADDINCSL_CITATION {"citationItems":[{"id":"ITEM-1","itemData":{"author":[{"dropping-particle":"","family":"Krätli","given":"Saverio","non-dropping-particle":"","parse-names":false,"suffix":""}],"id":"ITEM-1","issued":{"date-parts":[["2001"]]},"publisher":"The Institute of Development Studies and Partner Organisations","title":"Education provision to nomadic pastoralists: A literature review","type":"article-journal"},"uris":["http://www.mendeley.com/documents/?uuid=2093ab48-8af1-3642-93d5-ae2c44fadbae"]}],"mendeley":{"formattedCitation":"(Krätli, 2001)","plainTextFormattedCitation":"(Krätli, 2001)","previouslyFormattedCitation":"(Krätli, 2001)"},"properties":{"noteIndex":0},"schema":"https://github.com/citation-style-language/schema/raw/master/csl-citation.json"}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(Krätli, 2001)</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 xml:space="preserve">. Implikasinya, prioritas riset ke depan perlu secara eksplisit menyasar wilayah 3T yang masih minim riset, dengan desain studi longitudinal dan disagregasi data berdasarkan gender, jenjang, dan wilayah, sejalan dengan rekomendasi metodologis </w:t>
      </w:r>
      <w:r w:rsidRPr="00F85642">
        <w:rPr>
          <w:rFonts w:ascii="Times New Roman" w:eastAsia="Times New Roman" w:hAnsi="Times New Roman" w:cs="Times New Roman"/>
          <w:color w:val="000000" w:themeColor="text1"/>
          <w:sz w:val="24"/>
          <w:szCs w:val="24"/>
          <w:lang w:val="fi-FI"/>
        </w:rPr>
        <w:t>World Bank (2024</w:t>
      </w:r>
      <w:r w:rsidRPr="00F85642">
        <w:rPr>
          <w:rFonts w:ascii="Times New Roman" w:eastAsia="Times New Roman" w:hAnsi="Times New Roman" w:cs="Times New Roman"/>
          <w:sz w:val="24"/>
          <w:szCs w:val="24"/>
          <w:lang w:val="fi-FI"/>
        </w:rPr>
        <w:t xml:space="preserve">) mengenai pentingnya data pendidikan yang terpilah di negara berkembang </w:t>
      </w:r>
      <w:r>
        <w:rPr>
          <w:rFonts w:ascii="Times New Roman" w:eastAsia="Times New Roman" w:hAnsi="Times New Roman" w:cs="Times New Roman"/>
          <w:sz w:val="24"/>
          <w:szCs w:val="24"/>
        </w:rPr>
        <w:fldChar w:fldCharType="begin" w:fldLock="1"/>
      </w:r>
      <w:r w:rsidRPr="00F85642">
        <w:rPr>
          <w:rFonts w:ascii="Times New Roman" w:eastAsia="Times New Roman" w:hAnsi="Times New Roman" w:cs="Times New Roman"/>
          <w:sz w:val="24"/>
          <w:szCs w:val="24"/>
          <w:lang w:val="fi-FI"/>
        </w:rPr>
        <w:instrText>ADDIN CSL_CITATION {"citationItems":[{"id":"ITEM-1","itemData":{"author":[{"dropping-particle":"","family":"World Bank","given":"","non-dropping-particle":"","parse-names":false,"suffix":""},{"dropping-particle":"","family":"UNESCO","given":"","non-dropping-particle":"","parse-names":false,"suffix":""}],"id":"ITEM-1","issued":{"date-parts":[["2024"]]},"publisher-place":"Washington, D.C.","title":"Indonesia-Learning Poverty Brief","type":"report"},"uris":["http://www.mendeley.com/documents/?uuid=37434e61-4f39-3d62-b64d-103623d142e2"]}],"mendeley":{"formattedCitation":"(World Bank &amp; UNESCO, 2024)","plainTextFormattedCitation":"(World Bank &amp; UNESCO, 2024)","previouslyFormattedCitation":"(World Bank &amp; UNESCO,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F85642">
        <w:rPr>
          <w:rFonts w:ascii="Times New Roman" w:eastAsia="Times New Roman" w:hAnsi="Times New Roman" w:cs="Times New Roman"/>
          <w:noProof/>
          <w:sz w:val="24"/>
          <w:szCs w:val="24"/>
          <w:lang w:val="fi-FI"/>
        </w:rPr>
        <w:t>(World Bank &amp; UNESCO, 2024)</w:t>
      </w:r>
      <w:r>
        <w:rPr>
          <w:rFonts w:ascii="Times New Roman" w:eastAsia="Times New Roman" w:hAnsi="Times New Roman" w:cs="Times New Roman"/>
          <w:sz w:val="24"/>
          <w:szCs w:val="24"/>
        </w:rPr>
        <w:fldChar w:fldCharType="end"/>
      </w:r>
      <w:r w:rsidRPr="00F85642">
        <w:rPr>
          <w:rFonts w:ascii="Times New Roman" w:eastAsia="Times New Roman" w:hAnsi="Times New Roman" w:cs="Times New Roman"/>
          <w:sz w:val="24"/>
          <w:szCs w:val="24"/>
          <w:lang w:val="fi-FI"/>
        </w:rPr>
        <w:t>.</w:t>
      </w:r>
    </w:p>
    <w:p w14:paraId="55F0EF51" w14:textId="6852B96C" w:rsidR="007E5FD5" w:rsidRDefault="00000000" w:rsidP="00780CA6">
      <w:pPr>
        <w:pStyle w:val="Heading1"/>
        <w:numPr>
          <w:ilvl w:val="0"/>
          <w:numId w:val="1"/>
        </w:numPr>
      </w:pPr>
      <w:r>
        <w:t>Kesimpulan</w:t>
      </w:r>
    </w:p>
    <w:p w14:paraId="53DF9FCF" w14:textId="77777777" w:rsidR="00706DCC" w:rsidRDefault="00706DCC" w:rsidP="00780CA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Kajian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lima </w:t>
      </w:r>
      <w:proofErr w:type="spellStart"/>
      <w:r>
        <w:rPr>
          <w:rFonts w:ascii="Times New Roman" w:eastAsia="Times New Roman" w:hAnsi="Times New Roman" w:cs="Times New Roman"/>
          <w:sz w:val="24"/>
          <w:szCs w:val="24"/>
        </w:rPr>
        <w:t>kesimpulan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masing-masing </w:t>
      </w:r>
      <w:proofErr w:type="spellStart"/>
      <w:r>
        <w:rPr>
          <w:rFonts w:ascii="Times New Roman" w:eastAsia="Times New Roman" w:hAnsi="Times New Roman" w:cs="Times New Roman"/>
          <w:sz w:val="24"/>
          <w:szCs w:val="24"/>
        </w:rPr>
        <w:t>didukung</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rangkaian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disintesis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ditriangulasi</w:t>
      </w:r>
      <w:proofErr w:type="spellEnd"/>
      <w:r>
        <w:rPr>
          <w:rFonts w:ascii="Times New Roman" w:eastAsia="Times New Roman" w:hAnsi="Times New Roman" w:cs="Times New Roman"/>
          <w:sz w:val="24"/>
          <w:szCs w:val="24"/>
        </w:rPr>
        <w:t>.</w:t>
      </w:r>
    </w:p>
    <w:p w14:paraId="4502A4D0" w14:textId="77777777" w:rsidR="00706DCC" w:rsidRDefault="00706DCC" w:rsidP="00780CA6">
      <w:pPr>
        <w:pStyle w:val="ListParagraph"/>
        <w:numPr>
          <w:ilvl w:val="0"/>
          <w:numId w:val="2"/>
        </w:num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2B4F8F">
        <w:rPr>
          <w:rFonts w:ascii="Times New Roman" w:eastAsia="Times New Roman" w:hAnsi="Times New Roman" w:cs="Times New Roman"/>
          <w:sz w:val="24"/>
          <w:szCs w:val="24"/>
        </w:rPr>
        <w:t xml:space="preserve">nomali gender </w:t>
      </w:r>
      <w:proofErr w:type="spellStart"/>
      <w:r w:rsidRPr="002B4F8F">
        <w:rPr>
          <w:rFonts w:ascii="Times New Roman" w:eastAsia="Times New Roman" w:hAnsi="Times New Roman" w:cs="Times New Roman"/>
          <w:sz w:val="24"/>
          <w:szCs w:val="24"/>
        </w:rPr>
        <w:t>dalam</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literasi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membaca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merupakan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fenomena</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nyata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terverifikasi</w:t>
      </w:r>
      <w:proofErr w:type="spellEnd"/>
      <w:r w:rsidRPr="002B4F8F">
        <w:rPr>
          <w:rFonts w:ascii="Times New Roman" w:eastAsia="Times New Roman" w:hAnsi="Times New Roman" w:cs="Times New Roman"/>
          <w:sz w:val="24"/>
          <w:szCs w:val="24"/>
        </w:rPr>
        <w:t xml:space="preserve">, dan </w:t>
      </w:r>
      <w:proofErr w:type="spellStart"/>
      <w:r w:rsidRPr="002B4F8F">
        <w:rPr>
          <w:rFonts w:ascii="Times New Roman" w:eastAsia="Times New Roman" w:hAnsi="Times New Roman" w:cs="Times New Roman"/>
          <w:sz w:val="24"/>
          <w:szCs w:val="24"/>
        </w:rPr>
        <w:t>bersifat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institusional</w:t>
      </w:r>
      <w:proofErr w:type="spellEnd"/>
      <w:r w:rsidRPr="002B4F8F">
        <w:rPr>
          <w:rFonts w:ascii="Times New Roman" w:eastAsia="Times New Roman" w:hAnsi="Times New Roman" w:cs="Times New Roman"/>
          <w:sz w:val="24"/>
          <w:szCs w:val="24"/>
        </w:rPr>
        <w:t xml:space="preserve">-developmental, </w:t>
      </w:r>
      <w:proofErr w:type="spellStart"/>
      <w:r w:rsidRPr="002B4F8F">
        <w:rPr>
          <w:rFonts w:ascii="Times New Roman" w:eastAsia="Times New Roman" w:hAnsi="Times New Roman" w:cs="Times New Roman"/>
          <w:sz w:val="24"/>
          <w:szCs w:val="24"/>
        </w:rPr>
        <w:t>bukan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biologis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permanen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Keunggulan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literasi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perempuan</w:t>
      </w:r>
      <w:proofErr w:type="spellEnd"/>
      <w:r w:rsidRPr="002B4F8F">
        <w:rPr>
          <w:rFonts w:ascii="Times New Roman" w:eastAsia="Times New Roman" w:hAnsi="Times New Roman" w:cs="Times New Roman"/>
          <w:sz w:val="24"/>
          <w:szCs w:val="24"/>
        </w:rPr>
        <w:t xml:space="preserve"> pada </w:t>
      </w:r>
      <w:proofErr w:type="spellStart"/>
      <w:r w:rsidRPr="002B4F8F">
        <w:rPr>
          <w:rFonts w:ascii="Times New Roman" w:eastAsia="Times New Roman" w:hAnsi="Times New Roman" w:cs="Times New Roman"/>
          <w:sz w:val="24"/>
          <w:szCs w:val="24"/>
        </w:rPr>
        <w:t>jenjang</w:t>
      </w:r>
      <w:proofErr w:type="spellEnd"/>
      <w:r w:rsidRPr="002B4F8F">
        <w:rPr>
          <w:rFonts w:ascii="Times New Roman" w:eastAsia="Times New Roman" w:hAnsi="Times New Roman" w:cs="Times New Roman"/>
          <w:sz w:val="24"/>
          <w:szCs w:val="24"/>
        </w:rPr>
        <w:t xml:space="preserve"> PAUD–SD </w:t>
      </w:r>
      <w:proofErr w:type="spellStart"/>
      <w:r w:rsidRPr="002B4F8F">
        <w:rPr>
          <w:rFonts w:ascii="Times New Roman" w:eastAsia="Times New Roman" w:hAnsi="Times New Roman" w:cs="Times New Roman"/>
          <w:sz w:val="24"/>
          <w:szCs w:val="24"/>
        </w:rPr>
        <w:t>awal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konsisten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ditemukan</w:t>
      </w:r>
      <w:proofErr w:type="spellEnd"/>
      <w:r w:rsidRPr="002B4F8F">
        <w:rPr>
          <w:rFonts w:ascii="Times New Roman" w:eastAsia="Times New Roman" w:hAnsi="Times New Roman" w:cs="Times New Roman"/>
          <w:sz w:val="24"/>
          <w:szCs w:val="24"/>
        </w:rPr>
        <w:t xml:space="preserve"> di </w:t>
      </w:r>
      <w:proofErr w:type="spellStart"/>
      <w:r w:rsidRPr="002B4F8F">
        <w:rPr>
          <w:rFonts w:ascii="Times New Roman" w:eastAsia="Times New Roman" w:hAnsi="Times New Roman" w:cs="Times New Roman"/>
          <w:sz w:val="24"/>
          <w:szCs w:val="24"/>
        </w:rPr>
        <w:t>berbagai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studi</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{"citationItems":[{"id":"ITEM-1","itemData":{"author":[{"dropping-particle":"","family":"Diah Uswatun","given":"","non-dropping-particle":"","parse-names":false,"suffix":""}],"container-title":"Jurnal Pendidikan Guru Paud UNY","id":"ITEM-1","issued":{"date-parts":[["2017"]]},"title":"Perbedaan kemampuan membaca anak kelompok B berdasarkan gender di TK se-kecamatan Pundong, Bantul","type":"article-journal"},"uris":["http://www.mendeley.com/documents/?uuid=b38338d6-9c10-3115-9af0-10d1c3e41e41"]},{"id":"ITEM-2","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-2","issued":{"date-parts":[["2022"]]},"publisher":"INOVASI","title":"Kesenjangan yang Semakin Melebar: Dampak Pandemi COVID-19 pada Siswa dari Kelompok Paling Rentan di Indonesia, 65","type":"article"},"uris":["http://www.mendeley.com/documents/?uuid=42454073-e919-3765-8ac0-bdc7e8b68b96"]},{"id":"ITEM-3","itemData":{"author":[{"dropping-particle":"","family":"Fonseca","given":"Jodie","non-dropping-particle":"","parse-names":false,"suffix":""},{"dropping-particle":"","family":"Bahrawar","given":"Laiba","non-dropping-particle":"","parse-names":false,"suffix":""},{"dropping-particle":"","family":"Dubeck","given":"Margaret M","non-dropping-particle":"","parse-names":false,"suffix":""},{"dropping-particle":"","family":"Sitabkhan","given":"Yasmin","non-dropping-particle":"","parse-names":false,"suffix":""},{"dropping-particle":"","family":"Cummiskey","given":"Christopher","non-dropping-particle":"","parse-names":false,"suffix":""},{"dropping-particle":"","family":"Unadkat","given":"Devanshi","non-dropping-particle":"","parse-names":false,"suffix":""}],"id":"ITEM-3","issued":{"date-parts":[["2023"]]},"publisher":"RTI Press","title":"Girls have academic advantages and so do boys: A multicountry analysis of gender differences in early grade reading and mathematics outcomes","type":"book"},"uris":["http://www.mendeley.com/documents/?uuid=e984c81d-176e-31f3-8032-1091feba57e0"]}],"mendeley":{"formattedCitation":"(Diah Uswatun, 2017; Fonseca et al., 2023; Pascoe et al., 2022)","plainTextFormattedCitation":"(Diah Uswatun, 2017; Fonseca et al., 2023; Pascoe et al., 2022)","previouslyFormattedCitation":"(Diah Uswatun, 2017; Fonseca et al., 2023; Pascoe et al., 2022)"},"properties":{"noteIndex":0},"schema":"https://github.com/citation-style-language/schema/raw/master/csl-citation.json"}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(Diah Uswatun, 2017; Fonseca et al., 2023; Pascoe et al., 2022)</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namun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mengalami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inversi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atau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konvergensi</w:t>
      </w:r>
      <w:proofErr w:type="spellEnd"/>
      <w:r w:rsidRPr="002B4F8F">
        <w:rPr>
          <w:rFonts w:ascii="Times New Roman" w:eastAsia="Times New Roman" w:hAnsi="Times New Roman" w:cs="Times New Roman"/>
          <w:sz w:val="24"/>
          <w:szCs w:val="24"/>
        </w:rPr>
        <w:t xml:space="preserve"> pada </w:t>
      </w:r>
      <w:proofErr w:type="spellStart"/>
      <w:r w:rsidRPr="002B4F8F">
        <w:rPr>
          <w:rFonts w:ascii="Times New Roman" w:eastAsia="Times New Roman" w:hAnsi="Times New Roman" w:cs="Times New Roman"/>
          <w:sz w:val="24"/>
          <w:szCs w:val="24"/>
        </w:rPr>
        <w:t>jenjang</w:t>
      </w:r>
      <w:proofErr w:type="spellEnd"/>
      <w:r w:rsidRPr="002B4F8F">
        <w:rPr>
          <w:rFonts w:ascii="Times New Roman" w:eastAsia="Times New Roman" w:hAnsi="Times New Roman" w:cs="Times New Roman"/>
          <w:sz w:val="24"/>
          <w:szCs w:val="24"/>
        </w:rPr>
        <w:t xml:space="preserve"> SMP </w:t>
      </w:r>
      <w:proofErr w:type="spellStart"/>
      <w:r w:rsidRPr="002B4F8F">
        <w:rPr>
          <w:rFonts w:ascii="Times New Roman" w:eastAsia="Times New Roman" w:hAnsi="Times New Roman" w:cs="Times New Roman"/>
          <w:sz w:val="24"/>
          <w:szCs w:val="24"/>
        </w:rPr>
        <w:t>ketika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siswa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laki-laki</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mengembangkan</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i/>
          <w:iCs/>
          <w:sz w:val="24"/>
          <w:szCs w:val="24"/>
        </w:rPr>
        <w:t>growth mindset</w:t>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memperoleh</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keuntungan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kompetitif</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belum</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tentu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tersedia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setara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bagi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siswa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perempuan</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DOI":"10.24832/jpnk.v8i1.3873","author":[{"dropping-particle":"","family":"Sari","given":"Dyah","non-dropping-particle":"","parse-names":false,"suffix":""},{"dropping-particle":"","family":"Setiawan","given":"Ezra","non-dropping-particle":"","parse-names":false,"suffix":""}],"container-title":"Jurnal Pendidikan dan Kebudayaan","id":"ITEM-1","issued":{"date-parts":[["2023","6","26"]]},"page":"1-16","title":"Literasi Baca Siswa Indonesia Menurut Jenis Kelamin, Growth Mindset, dan Jenjang Pendidikan: Survei PISA","type":"article-journal","volume":"8"},"uris":["http://www.mendeley.com/documents/?uuid=9036b27d-b1bc-3606-8db5-af5eaf110d9c"]}],"mendeley":{"formattedCitation":"(Sari &amp; Setiawan, 2023)","plainTextFormattedCitation":"(Sari &amp; Setiawan, 2023)","previouslyFormattedCitation":"(Sari &amp; Setiawan, 2023)"},"properties":{"noteIndex":0},"schema":"https://github.com/citation-style-language/schema/raw/master/csl-citation.json"}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(Sari &amp; Setiawan, 2023)</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w:t>
      </w:r>
    </w:p>
    <w:p w14:paraId="11798686" w14:textId="77777777" w:rsidR="00706DCC" w:rsidRDefault="00706DCC" w:rsidP="00780CA6">
      <w:pPr>
        <w:pStyle w:val="ListParagraph"/>
        <w:numPr>
          <w:ilvl w:val="0"/>
          <w:numId w:val="2"/>
        </w:numPr>
        <w:spacing w:after="0" w:line="24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w:t>
      </w:r>
      <w:r w:rsidRPr="002B4F8F">
        <w:rPr>
          <w:rFonts w:ascii="Times New Roman" w:eastAsia="Times New Roman" w:hAnsi="Times New Roman" w:cs="Times New Roman"/>
          <w:sz w:val="24"/>
          <w:szCs w:val="24"/>
        </w:rPr>
        <w:t>erentanan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literasi</w:t>
      </w:r>
      <w:proofErr w:type="spellEnd"/>
      <w:r w:rsidRPr="002B4F8F">
        <w:rPr>
          <w:rFonts w:ascii="Times New Roman" w:eastAsia="Times New Roman" w:hAnsi="Times New Roman" w:cs="Times New Roman"/>
          <w:sz w:val="24"/>
          <w:szCs w:val="24"/>
        </w:rPr>
        <w:t xml:space="preserve"> di wilayah 3T </w:t>
      </w:r>
      <w:proofErr w:type="spellStart"/>
      <w:r w:rsidRPr="002B4F8F">
        <w:rPr>
          <w:rFonts w:ascii="Times New Roman" w:eastAsia="Times New Roman" w:hAnsi="Times New Roman" w:cs="Times New Roman"/>
          <w:sz w:val="24"/>
          <w:szCs w:val="24"/>
        </w:rPr>
        <w:t>bersifat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interseksional</w:t>
      </w:r>
      <w:proofErr w:type="spellEnd"/>
      <w:r w:rsidRPr="002B4F8F">
        <w:rPr>
          <w:rFonts w:ascii="Times New Roman" w:eastAsia="Times New Roman" w:hAnsi="Times New Roman" w:cs="Times New Roman"/>
          <w:sz w:val="24"/>
          <w:szCs w:val="24"/>
        </w:rPr>
        <w:t xml:space="preserve"> dan </w:t>
      </w:r>
      <w:proofErr w:type="spellStart"/>
      <w:r w:rsidRPr="002B4F8F">
        <w:rPr>
          <w:rFonts w:ascii="Times New Roman" w:eastAsia="Times New Roman" w:hAnsi="Times New Roman" w:cs="Times New Roman"/>
          <w:sz w:val="24"/>
          <w:szCs w:val="24"/>
        </w:rPr>
        <w:t>berlapis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Berpijak</w:t>
      </w:r>
      <w:proofErr w:type="spellEnd"/>
      <w:r w:rsidRPr="002B4F8F">
        <w:rPr>
          <w:rFonts w:ascii="Times New Roman" w:eastAsia="Times New Roman" w:hAnsi="Times New Roman" w:cs="Times New Roman"/>
          <w:sz w:val="24"/>
          <w:szCs w:val="24"/>
        </w:rPr>
        <w:t xml:space="preserve"> pada </w:t>
      </w:r>
      <w:proofErr w:type="spellStart"/>
      <w:r w:rsidRPr="002B4F8F">
        <w:rPr>
          <w:rFonts w:ascii="Times New Roman" w:eastAsia="Times New Roman" w:hAnsi="Times New Roman" w:cs="Times New Roman"/>
          <w:sz w:val="24"/>
          <w:szCs w:val="24"/>
        </w:rPr>
        <w:t>kerangka</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{"citationItems":[{"id":"ITEM-1","itemData":{"author":[{"dropping-particle":"","family":"Crenshaw","given":"Kimberlé","non-dropping-particle":"","parse-names":false,"suffix":""}],"container-title":"Feminist legal theories","id":"ITEM-1","issued":{"date-parts":[["2013"]]},"page":"23-51","publisher":"Routledge","title":"Demarginalizing the intersection of race and sex: A black feminist critique of antidiscrimination doctrine, feminist theory and antiracist politics","type":"chapter"},"uris":["http://www.mendeley.com/documents/?uuid=03bc7b07-097a-3b6a-bcae-495af0aa0fa8"]}],"mendeley":{"formattedCitation":"(Crenshaw, 2013)","plainTextFormattedCitation":"(Crenshaw, 2013)","previouslyFormattedCitation":"(Crenshaw, 2013)"},"properties":{"noteIndex":0},"schema":"https://github.com/citation-style-language/schema/raw/master/csl-citation.json"}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(Crenshaw, 2013)</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 xml:space="preserve"> dan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{"citationItems":[{"id":"ITEM-1","itemData":{"ISSN":"0097-9740","author":[{"dropping-particle":"","family":"Cho","given":"Sumi","non-dropping-particle":"","parse-names":false,"suffix":""},{"dropping-particle":"","family":"Crenshaw","given":"Kimberlé Williams","non-dropping-particle":"","parse-names":false,"suffix":""},{"dropping-particle":"","family":"McCall","given":"Leslie","non-dropping-particle":"","parse-names":false,"suffix":""}],"container-title":"Signs: Journal of women in culture and society","id":"ITEM-1","issue":"4","issued":{"date-parts":[["2013"]]},"page":"785-810","publisher":"University of Chicago Press Chicago, IL","title":"Toward a field of intersectionality studies: Theory, applications, and praxis","type":"article-journal","volume":"38"},"uris":["http://www.mendeley.com/documents/?uuid=88c9902a-aabd-3da4-879f-1e9ad4f50940"]}],"mendeley":{"formattedCitation":"(Cho et al., 2013)","plainTextFormattedCitation":"(Cho et al., 2013)","previouslyFormattedCitation":"(Cho et al., 2013)"},"properties":{"noteIndex":0},"schema":"https://github.com/citation-style-language/schema/raw/master/csl-citation.json"}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(Cho et al., 2013)</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kajian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menunjukkan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bahwa</w:t>
      </w:r>
      <w:proofErr w:type="spellEnd"/>
      <w:r w:rsidRPr="002B4F8F">
        <w:rPr>
          <w:rFonts w:ascii="Times New Roman" w:eastAsia="Times New Roman" w:hAnsi="Times New Roman" w:cs="Times New Roman"/>
          <w:sz w:val="24"/>
          <w:szCs w:val="24"/>
        </w:rPr>
        <w:t xml:space="preserve"> gender, </w:t>
      </w:r>
      <w:proofErr w:type="spellStart"/>
      <w:r w:rsidRPr="002B4F8F">
        <w:rPr>
          <w:rFonts w:ascii="Times New Roman" w:eastAsia="Times New Roman" w:hAnsi="Times New Roman" w:cs="Times New Roman"/>
          <w:sz w:val="24"/>
          <w:szCs w:val="24"/>
        </w:rPr>
        <w:t>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dan </w:t>
      </w:r>
      <w:proofErr w:type="spellStart"/>
      <w:r w:rsidRPr="002B4F8F">
        <w:rPr>
          <w:rFonts w:ascii="Times New Roman" w:eastAsia="Times New Roman" w:hAnsi="Times New Roman" w:cs="Times New Roman"/>
          <w:sz w:val="24"/>
          <w:szCs w:val="24"/>
        </w:rPr>
        <w:t>lokasi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geografis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berinteraksi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sinergistik</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bukan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aditif</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sehingga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menciptakan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profil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kerentanan</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kualitatif</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berbeda</w:t>
      </w:r>
      <w:proofErr w:type="spellEnd"/>
      <w:r w:rsidRPr="002B4F8F">
        <w:rPr>
          <w:rFonts w:ascii="Times New Roman" w:eastAsia="Times New Roman" w:hAnsi="Times New Roman" w:cs="Times New Roman"/>
          <w:sz w:val="24"/>
          <w:szCs w:val="24"/>
        </w:rPr>
        <w:t xml:space="preserve"> dan </w:t>
      </w:r>
      <w:proofErr w:type="spellStart"/>
      <w:r w:rsidRPr="002B4F8F">
        <w:rPr>
          <w:rFonts w:ascii="Times New Roman" w:eastAsia="Times New Roman" w:hAnsi="Times New Roman" w:cs="Times New Roman"/>
          <w:sz w:val="24"/>
          <w:szCs w:val="24"/>
        </w:rPr>
        <w:t>lebih</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daripada</w:t>
      </w:r>
      <w:proofErr w:type="spellEnd"/>
      <w:r w:rsidRPr="002B4F8F">
        <w:rPr>
          <w:rFonts w:ascii="Times New Roman" w:eastAsia="Times New Roman" w:hAnsi="Times New Roman" w:cs="Times New Roman"/>
          <w:sz w:val="24"/>
          <w:szCs w:val="24"/>
        </w:rPr>
        <w:t xml:space="preserve"> masing-masing </w:t>
      </w:r>
      <w:proofErr w:type="spellStart"/>
      <w:r w:rsidRPr="002B4F8F">
        <w:rPr>
          <w:rFonts w:ascii="Times New Roman" w:eastAsia="Times New Roman" w:hAnsi="Times New Roman" w:cs="Times New Roman"/>
          <w:sz w:val="24"/>
          <w:szCs w:val="24"/>
        </w:rPr>
        <w:t>faktor</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terpisah</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Siswa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laki-laki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daerah</w:t>
      </w:r>
      <w:proofErr w:type="spellEnd"/>
      <w:r w:rsidRPr="002B4F8F">
        <w:rPr>
          <w:rFonts w:ascii="Times New Roman" w:eastAsia="Times New Roman" w:hAnsi="Times New Roman" w:cs="Times New Roman"/>
          <w:sz w:val="24"/>
          <w:szCs w:val="24"/>
        </w:rPr>
        <w:t xml:space="preserve"> di wilayah </w:t>
      </w:r>
      <w:proofErr w:type="spellStart"/>
      <w:r w:rsidRPr="002B4F8F">
        <w:rPr>
          <w:rFonts w:ascii="Times New Roman" w:eastAsia="Times New Roman" w:hAnsi="Times New Roman" w:cs="Times New Roman"/>
          <w:sz w:val="24"/>
          <w:szCs w:val="24"/>
        </w:rPr>
        <w:t>terpencil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menghadapi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ketidakcakapan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literasi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tertinggi</w:t>
      </w:r>
      <w:proofErr w:type="spellEnd"/>
      <w:r w:rsidRPr="002B4F8F">
        <w:rPr>
          <w:rFonts w:ascii="Times New Roman" w:eastAsia="Times New Roman" w:hAnsi="Times New Roman" w:cs="Times New Roman"/>
          <w:sz w:val="24"/>
          <w:szCs w:val="24"/>
        </w:rPr>
        <w:t xml:space="preserve"> (81%), </w:t>
      </w:r>
      <w:proofErr w:type="spellStart"/>
      <w:r w:rsidRPr="002B4F8F">
        <w:rPr>
          <w:rFonts w:ascii="Times New Roman" w:eastAsia="Times New Roman" w:hAnsi="Times New Roman" w:cs="Times New Roman"/>
          <w:sz w:val="24"/>
          <w:szCs w:val="24"/>
        </w:rPr>
        <w:t>sementara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siswa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perempuan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mengalami</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i/>
          <w:iCs/>
          <w:sz w:val="24"/>
          <w:szCs w:val="24"/>
        </w:rPr>
        <w:t>learning loss</w:t>
      </w:r>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lebih</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besar</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akibat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beban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domestik</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tidak</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proporsional</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author":[{"dropping-particle":"","family":"Pascoe","given":"Felicity","non-dropping-particle":"","parse-names":false,"suffix":""},{"dropping-particle":"","family":"Sukoco","given":"George","non-dropping-particle":"","parse-names":false,"suffix":""},{"dropping-particle":"","family":"Arsendy","given":"Senza","non-dropping-particle":"","parse-names":false,"suffix":""},{"dropping-particle":"","family":"Octavia","given":"Lanny","non-dropping-particle":"","parse-names":false,"suffix":""},{"dropping-particle":"","family":"Purba","given":"Rasita","non-dropping-particle":"","parse-names":false,"suffix":""},{"dropping-particle":"","family":"Sprunt","given":"Beth","non-dropping-particle":"","parse-names":false,"suffix":""},{"dropping-particle":"","family":"Bryant","given":"Ceri","non-dropping-particle":"","parse-names":false,"suffix":""}],"id":"ITEM-1","issued":{"date-parts":[["2022"]]},"publisher":"INOVASI","title":"Kesenjangan yang Semakin Melebar: Dampak Pandemi COVID-19 pada Siswa dari Kelompok Paling Rentan di Indonesia, 65","type":"article"},"uris":["http://www.mendeley.com/documents/?uuid=42454073-e919-3765-8ac0-bdc7e8b68b96"]}],"mendeley":{"formattedCitation":"(Pascoe et al., 2022)","plainTextFormattedCitation":"(Pascoe et al., 2022)","previouslyFormattedCitation":"(Pascoe et al., 2022)"},"properties":{"noteIndex":0},"schema":"https://github.com/citation-style-language/schema/raw/master/csl-citation.json"}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(Pascoe et al., 2022)</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w:t>
      </w:r>
    </w:p>
    <w:p w14:paraId="7E2A76AD" w14:textId="77777777" w:rsidR="00706DCC" w:rsidRDefault="00706DCC" w:rsidP="00780CA6">
      <w:pPr>
        <w:pStyle w:val="ListParagraph"/>
        <w:numPr>
          <w:ilvl w:val="0"/>
          <w:numId w:val="2"/>
        </w:numPr>
        <w:spacing w:after="0" w:line="24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w:t>
      </w:r>
      <w:r w:rsidRPr="002B4F8F">
        <w:rPr>
          <w:rFonts w:ascii="Times New Roman" w:eastAsia="Times New Roman" w:hAnsi="Times New Roman" w:cs="Times New Roman"/>
          <w:sz w:val="24"/>
          <w:szCs w:val="24"/>
        </w:rPr>
        <w:t xml:space="preserve">ahasa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merupakan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variabel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moderasi</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dapat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berfungsi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sebagai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penyeimbang</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sekaligus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pengganda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kerentanan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bergantung</w:t>
      </w:r>
      <w:proofErr w:type="spellEnd"/>
      <w:r w:rsidRPr="002B4F8F">
        <w:rPr>
          <w:rFonts w:ascii="Times New Roman" w:eastAsia="Times New Roman" w:hAnsi="Times New Roman" w:cs="Times New Roman"/>
          <w:sz w:val="24"/>
          <w:szCs w:val="24"/>
        </w:rPr>
        <w:t xml:space="preserve"> pada </w:t>
      </w:r>
      <w:proofErr w:type="spellStart"/>
      <w:r w:rsidRPr="002B4F8F">
        <w:rPr>
          <w:rFonts w:ascii="Times New Roman" w:eastAsia="Times New Roman" w:hAnsi="Times New Roman" w:cs="Times New Roman"/>
          <w:sz w:val="24"/>
          <w:szCs w:val="24"/>
        </w:rPr>
        <w:t>pendekatan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instruksional</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digunakan</w:t>
      </w:r>
      <w:proofErr w:type="spellEnd"/>
      <w:r w:rsidRPr="002B4F8F">
        <w:rPr>
          <w:rFonts w:ascii="Times New Roman" w:eastAsia="Times New Roman" w:hAnsi="Times New Roman" w:cs="Times New Roman"/>
          <w:sz w:val="24"/>
          <w:szCs w:val="24"/>
        </w:rPr>
        <w:t xml:space="preserve">. Ketika </w:t>
      </w:r>
      <w:proofErr w:type="spellStart"/>
      <w:r w:rsidRPr="002B4F8F">
        <w:rPr>
          <w:rFonts w:ascii="Times New Roman" w:eastAsia="Times New Roman" w:hAnsi="Times New Roman" w:cs="Times New Roman"/>
          <w:sz w:val="24"/>
          <w:szCs w:val="24"/>
        </w:rPr>
        <w:t>instruksi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sekolah</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mengintegrasikan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bertahap</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kesenjangan</w:t>
      </w:r>
      <w:proofErr w:type="spellEnd"/>
      <w:r w:rsidRPr="002B4F8F">
        <w:rPr>
          <w:rFonts w:ascii="Times New Roman" w:eastAsia="Times New Roman" w:hAnsi="Times New Roman" w:cs="Times New Roman"/>
          <w:sz w:val="24"/>
          <w:szCs w:val="24"/>
        </w:rPr>
        <w:t xml:space="preserve"> gender </w:t>
      </w:r>
      <w:proofErr w:type="spellStart"/>
      <w:r w:rsidRPr="002B4F8F">
        <w:rPr>
          <w:rFonts w:ascii="Times New Roman" w:eastAsia="Times New Roman" w:hAnsi="Times New Roman" w:cs="Times New Roman"/>
          <w:sz w:val="24"/>
          <w:szCs w:val="24"/>
        </w:rPr>
        <w:t>dalam</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literasi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menyempit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statistik</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{"citationItems":[{"id":"ITEM-1","itemData":{"ISSN":"2548-8457","author":[{"dropping-particle":"","family":"Laksana","given":"Dek Ngurah Laba","non-dropping-particle":"","parse-names":false,"suffix":""},{"dropping-particle":"","family":"Qondias","given":"Dimas","non-dropping-particle":"","parse-names":false,"suffix":""},{"dropping-particle":"","family":"Veliz","given":"Leonardo","non-dropping-particle":"","parse-names":false,"suffix":""},{"dropping-particle":"","family":"Chiu","given":"Chunta","non-dropping-particle":"","parse-names":false,"suffix":""},{"dropping-particle":"","family":"Utami","given":"Ketut Herya Darma","non-dropping-particle":"","parse-names":false,"suffix":""},{"dropping-particle":"","family":"Listyana","given":"I Gusti Agung Ayu Putu","non-dropping-particle":"","parse-names":false,"suffix":""}],"container-title":"International Journal of Language Education","id":"ITEM-1","issue":"2","issued":{"date-parts":[["2025"]]},"page":"377-391","publisher":"ERIC","title":"Adapting Mother Tongue-Based Instructional Models to Address Gender Disparities in Literacy and Numeracy Skills.","type":"article-journal","volume":"9"},"uris":["http://www.mendeley.com/documents/?uuid=a18aedf7-71fb-367c-b14a-09bc911efde2"]}],"mendeley":{"formattedCitation":"(Laksana et al., 2025)","plainTextFormattedCitation":"(Laksana et al., 2025)","previouslyFormattedCitation":"(Laksana et al., 2025)"},"properties":{"noteIndex":0},"schema":"https://github.com/citation-style-language/schema/raw/master/csl-citation.json"}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(Laksana et al., 2025)</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Sebaliknya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ketika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instruksi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memaksakan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nasional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sejak</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dini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tanpa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transisi</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memadai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justru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memperdalam</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kerentanan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tersebut</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{"citationItems":[{"id":"ITEM-1","itemData":{"DOI":"https://doi.org/10.1002/tesq.3326","ISSN":"0039-8322","abstract":"Abstract In a highly multilingual country like India, challenges and opportunities arise in education and language policy. Although multilingualism is often associated with developmental advantages, Indian primary school children generally show low learning outcomes, specifically on literacy. Here we examine the influence of mother tongue education and multilingualism on the reading skills and reading comprehension of 1272 Indian primary school children from low SES homes. The children performed the ASER literacy task in both the regional, majority language and in English, which was followed by newly developed reading comprehension questions. The results show that minority language speakers from monolingual households?who do not receive mother tongue education?underperform compared to majority language speakers when reading in the majority language. When reading in English, growing up in a multilingual household improves children's performance. Finally, in sites which have a larger proportion of mother tongue-educated children, children perform better in literacy in the regional language and worse in English. Overall, these results provide insight into the influence of mother tongue education and multilingualism on reading abilities and show that more support is needed for minority language speakers to develop literacy in the majority language, and for all children to develop literacy in English.","author":[{"dropping-particle":"","family":"Vogelzang","given":"Margreet","non-dropping-particle":"","parse-names":false,"suffix":""},{"dropping-particle":"","family":"Tsimpli","given":"Ianthi Maria","non-dropping-particle":"","parse-names":false,"suffix":""},{"dropping-particle":"","family":"Balasubramanian","given":"Anusha","non-dropping-particle":"","parse-names":false,"suffix":""},{"dropping-particle":"","family":"Panda","given":"Minati","non-dropping-particle":"","parse-names":false,"suffix":""},{"dropping-particle":"","family":"Alladi","given":"Suvarna","non-dropping-particle":"","parse-names":false,"suffix":""},{"dropping-particle":"","family":"Reddy","given":"Abhigna","non-dropping-particle":"","parse-names":false,"suffix":""},{"dropping-particle":"","family":"Mukhopadhyay","given":"Lina","non-dropping-particle":"","parse-names":false,"suffix":""},{"dropping-particle":"","family":"Treffers-Daller","given":"Jeanine","non-dropping-particle":"","parse-names":false,"suffix":""},{"dropping-particle":"","family":"Marinis","given":"Theodoros","non-dropping-particle":"","parse-names":false,"suffix":""}],"container-title":"TESOL Quarterly","id":"ITEM-1","issue":"1","issued":{"date-parts":[["2025","3","1"]]},"page":"448-485","publisher":"John Wiley &amp; Sons, Ltd","title":"Effects of Mother Tongue Education and Multilingualism on Reading Skills in the Regional Language and English in India","type":"article-journal","volume":"59"},"uris":["http://www.mendeley.com/documents/?uuid=509e5d59-4ed1-3d26-9eaa-095db56dcc5a"]},{"id":"ITEM-2","itemData":{"DOI":"10.30742/juispol.v4i1.3786","ISSN":"2797-9008","abstract":"Tulisan ini membahas pentingnya bahasa dalam membentuk interaksi sosial dan identitas budaya. Bahasa atau sistem perlambangan manusia yang lisan maupun tertulis untuk berkomunikasi satu dengan yang lain dalam sebuah karangan etnografi, memberi deskripsi tentang ciri-ciri terpenting dari Bahasa yang diucapkan oleh suku bangsa yang bersangkutan, beserta variasi-variasi dari Bahasa itu. Metode yang digunakan dilakukan dengan pendekatan kualitatif berdasarkan kepustakaan yang bertujuan untuk mengkaji pentingnya bahasa dalam membentuk interaksi sosial dan identitas budaya. Dari hasil kajian kemudian dinarasi dalam bentuk deskriptif. Dapat disimpulkan bahwa pentingnya bahasa dalam membentuk interaksi sosial dan identitas budaya meliputi Bahasa dan kebudayaan, Bahasa dan cara berpikir, pengaruh sikap budaya terhadap pesan verbal, variasi berbahasa antarbudaya, simbiosis antar budaya dan budaya. Saran, melindungi dan terus menggunakan bahasa Indonesia sebagai identitas bangsa Indonesia adalah tanggung jawab bersama kita semua. Mulailah dengan cara yang sederhana: belajar berbicara dalam bahasa Indonesia di rumah kita. Bahasa Indonesia berfungsi sebagai sarana komunikasi antarbudaya dan antardaerah, sehingga jangan sampai kita kehilangan identitas nasional kita dengan mengikuti budaya barat dan berbahasa asing, tetapi lupa untuk belajar dan menguasai bahasa Indonesia sebagai kesempatan untuk belajar tentang Indonesia.Kata kunci: Bahasa, interaksi sosial, identitas budaya ABSTRACTThis paper discusses the importance of language in shaping social interaction and cultural identity. A language or system of human mining which is either oral or written to communicate with one another in an ethnographic narrative, describing the most important characteristics of the language spoken by the tribe concerned, as well as variations of that language. The method used is carried out with a qualitative library-based approach aimed at studying the importance of language in shaping social interaction and cultural identity. It can be concluded that the importance of language in shaping social interaction and cultural identity includes language and culture, language and way of thinking, the influence of cultural attitudes on verbal messages, inter-cultural language variations, intercultural symbiosis. Advising, protecting and continuing to use the Indonesian language as the identity of Indonesia is a shared responsibility of all of us. The Indonesian language serves as a means of in…","author":[{"dropping-particle":"","family":"Farhaeni","given":"Mutria","non-dropping-particle":"","parse-names":false,"suffix":""},{"dropping-particle":"","family":"Martini","given":"Sri","non-dropping-particle":"","parse-names":false,"suffix":""}],"container-title":"JURNAL ILMU SOSIAL DAN ILMU POLITIK","id":"ITEM-2","issue":"1","issued":{"date-parts":[["2024","6","10"]]},"page":"54-60","publisher":"Universitas Wijaya Kusuma Surabaya","title":"BAHASA DALAM MEMBENTUK INTERAKSI SOSIAL DAN IDENTITAS BUDAYA","type":"article-journal","volume":"4"},"uris":["http://www.mendeley.com/documents/?uuid=0a9dde25-ebbb-33e8-8199-c2a814c0188b"]}],"mendeley":{"formattedCitation":"(Farhaeni &amp; Martini, 2024; Vogelzang et al., 2025)","plainTextFormattedCitation":"(Farhaeni &amp; Martini, 2024; Vogelzang et al., 2025)","previouslyFormattedCitation":"(Farhaeni &amp; Martini, 2024; Vogelzang et al., 2025)"},"properties":{"noteIndex":0},"schema":"https://github.com/citation-style-language/schema/raw/master/csl-citation.json"}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(Farhaeni &amp; Martini, 2024; Vogelzang et al., 2025)</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Temuan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menjadikan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desain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instruksional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berbasis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sebagai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intervensi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struktural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bukan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sekadar</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metode</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pedagogis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biasa</w:t>
      </w:r>
      <w:proofErr w:type="spellEnd"/>
      <w:r>
        <w:rPr>
          <w:rFonts w:ascii="Times New Roman" w:eastAsia="Times New Roman" w:hAnsi="Times New Roman" w:cs="Times New Roman"/>
          <w:sz w:val="24"/>
          <w:szCs w:val="24"/>
        </w:rPr>
        <w:t xml:space="preserve">. </w:t>
      </w:r>
    </w:p>
    <w:p w14:paraId="3E17CD4C" w14:textId="77777777" w:rsidR="00706DCC" w:rsidRDefault="00706DCC" w:rsidP="00780CA6">
      <w:pPr>
        <w:pStyle w:val="ListParagraph"/>
        <w:numPr>
          <w:ilvl w:val="0"/>
          <w:numId w:val="2"/>
        </w:numPr>
        <w:spacing w:after="0" w:line="24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w:t>
      </w:r>
      <w:r w:rsidRPr="002B4F8F">
        <w:rPr>
          <w:rFonts w:ascii="Times New Roman" w:eastAsia="Times New Roman" w:hAnsi="Times New Roman" w:cs="Times New Roman"/>
          <w:sz w:val="24"/>
          <w:szCs w:val="24"/>
        </w:rPr>
        <w:t>fektivitas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intervensi</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i/>
          <w:iCs/>
          <w:sz w:val="24"/>
          <w:szCs w:val="24"/>
        </w:rPr>
        <w:t>growth mindset</w:t>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bergantung</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kritis</w:t>
      </w:r>
      <w:proofErr w:type="spellEnd"/>
      <w:r w:rsidRPr="002B4F8F">
        <w:rPr>
          <w:rFonts w:ascii="Times New Roman" w:eastAsia="Times New Roman" w:hAnsi="Times New Roman" w:cs="Times New Roman"/>
          <w:sz w:val="24"/>
          <w:szCs w:val="24"/>
        </w:rPr>
        <w:t xml:space="preserve"> pada </w:t>
      </w:r>
      <w:proofErr w:type="spellStart"/>
      <w:r w:rsidRPr="002B4F8F">
        <w:rPr>
          <w:rFonts w:ascii="Times New Roman" w:eastAsia="Times New Roman" w:hAnsi="Times New Roman" w:cs="Times New Roman"/>
          <w:sz w:val="24"/>
          <w:szCs w:val="24"/>
        </w:rPr>
        <w:t>konteks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sosial-institusional</w:t>
      </w:r>
      <w:proofErr w:type="spellEnd"/>
      <w:r w:rsidRPr="002B4F8F">
        <w:rPr>
          <w:rFonts w:ascii="Times New Roman" w:eastAsia="Times New Roman" w:hAnsi="Times New Roman" w:cs="Times New Roman"/>
          <w:sz w:val="24"/>
          <w:szCs w:val="24"/>
        </w:rPr>
        <w:t xml:space="preserve">. Sisk </w:t>
      </w:r>
      <w:proofErr w:type="spellStart"/>
      <w:r w:rsidRPr="002B4F8F">
        <w:rPr>
          <w:rFonts w:ascii="Times New Roman" w:eastAsia="Times New Roman" w:hAnsi="Times New Roman" w:cs="Times New Roman"/>
          <w:sz w:val="24"/>
          <w:szCs w:val="24"/>
        </w:rPr>
        <w:t>dkk</w:t>
      </w:r>
      <w:proofErr w:type="spellEnd"/>
      <w:r w:rsidRPr="002B4F8F">
        <w:rPr>
          <w:rFonts w:ascii="Times New Roman" w:eastAsia="Times New Roman" w:hAnsi="Times New Roman" w:cs="Times New Roman"/>
          <w:sz w:val="24"/>
          <w:szCs w:val="24"/>
        </w:rPr>
        <w:t xml:space="preserve">. (2018) </w:t>
      </w:r>
      <w:proofErr w:type="spellStart"/>
      <w:r w:rsidRPr="002B4F8F">
        <w:rPr>
          <w:rFonts w:ascii="Times New Roman" w:eastAsia="Times New Roman" w:hAnsi="Times New Roman" w:cs="Times New Roman"/>
          <w:sz w:val="24"/>
          <w:szCs w:val="24"/>
        </w:rPr>
        <w:t>menunjukkan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bahwa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efek</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i/>
          <w:iCs/>
          <w:sz w:val="24"/>
          <w:szCs w:val="24"/>
        </w:rPr>
        <w:t>growth mindset</w:t>
      </w:r>
      <w:r w:rsidRPr="002B4F8F">
        <w:rPr>
          <w:rFonts w:ascii="Times New Roman" w:eastAsia="Times New Roman" w:hAnsi="Times New Roman" w:cs="Times New Roman"/>
          <w:sz w:val="24"/>
          <w:szCs w:val="24"/>
        </w:rPr>
        <w:t xml:space="preserve"> intervention sangat </w:t>
      </w:r>
      <w:proofErr w:type="spellStart"/>
      <w:r w:rsidRPr="002B4F8F">
        <w:rPr>
          <w:rFonts w:ascii="Times New Roman" w:eastAsia="Times New Roman" w:hAnsi="Times New Roman" w:cs="Times New Roman"/>
          <w:sz w:val="24"/>
          <w:szCs w:val="24"/>
        </w:rPr>
        <w:t>bervariasi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menurut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konteks</w:t>
      </w:r>
      <w:proofErr w:type="spellEnd"/>
      <w:r w:rsidRPr="002B4F8F">
        <w:rPr>
          <w:rFonts w:ascii="Times New Roman" w:eastAsia="Times New Roman" w:hAnsi="Times New Roman" w:cs="Times New Roman"/>
          <w:sz w:val="24"/>
          <w:szCs w:val="24"/>
        </w:rPr>
        <w:t xml:space="preserve">, dan paling </w:t>
      </w:r>
      <w:proofErr w:type="spellStart"/>
      <w:r w:rsidRPr="002B4F8F">
        <w:rPr>
          <w:rFonts w:ascii="Times New Roman" w:eastAsia="Times New Roman" w:hAnsi="Times New Roman" w:cs="Times New Roman"/>
          <w:sz w:val="24"/>
          <w:szCs w:val="24"/>
        </w:rPr>
        <w:t>efektif</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ketika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dikombinasikan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dengan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intervensi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struktural</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mengatasi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keterbatasan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sumber</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daya</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ADDINCSL_CITATION {"citationItems":[{"id":"ITEM-1","itemData":{"ISSN":"0956-7976","author":[{"dropping-particle":"","family":"Sisk","given":"Victoria F","non-dropping-particle":"","parse-names":false,"suffix":""},{"dropping-particle":"","family":"Burgoyne","given":"Alexander P","non-dropping-particle":"","parse-names":false,"suffix":""},{"dropping-particle":"","family":"Sun","given":"Jingze","non-dropping-particle":"","parse-names":false,"suffix":""},{"dropping-particle":"","family":"Butler","given":"Jennifer L","non-dropping-particle":"","parse-names":false,"suffix":""},{"dropping-particle":"","family":"Macnamara","given":"Brooke N","non-dropping-particle":"","parse-names":false,"suffix":""}],"container-title":"Psychological science","id":"ITEM-1","issue":"4","issued":{"date-parts":[["2018"]]},"page":"549-571","publisher":"Sage Publications Sage CA: Los Angeles, CA","title":"To what extent and under which circumstances are growth mind-sets important to academic achievement? Two meta-analyses","type":"article-journal","volume":"29"},"uris":["http://www.mendeley.com/documents/?uuid=56078b07-7b63-38cc-ac2a-4b7684eda026"]}],"mendeley":{"formattedCitation":"(Sisk et al., 2018)","plainTextFormattedCitation":"(Sisk et al., 2018)","previouslyFormattedCitation":"(Sisk et al., 2018)"},"properties":{"noteIndex":0},"schema":"https://github.com/citation-style-language/schema/raw/master/csl-citation.json"}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(Sisk et al., 2018)</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sz w:val="24"/>
          <w:szCs w:val="24"/>
        </w:rPr>
        <w:t xml:space="preserve">. Hal </w:t>
      </w:r>
      <w:proofErr w:type="spellStart"/>
      <w:r w:rsidRPr="002B4F8F">
        <w:rPr>
          <w:rFonts w:ascii="Times New Roman" w:eastAsia="Times New Roman" w:hAnsi="Times New Roman" w:cs="Times New Roman"/>
          <w:sz w:val="24"/>
          <w:szCs w:val="24"/>
        </w:rPr>
        <w:t>ini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mengimplikasikan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bahwa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urutan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intervensi</w:t>
      </w:r>
      <w:proofErr w:type="spellEnd"/>
      <w:r w:rsidRPr="002B4F8F">
        <w:rPr>
          <w:rFonts w:ascii="Times New Roman" w:eastAsia="Times New Roman" w:hAnsi="Times New Roman" w:cs="Times New Roman"/>
          <w:sz w:val="24"/>
          <w:szCs w:val="24"/>
        </w:rPr>
        <w:t xml:space="preserve"> di wilayah 3T </w:t>
      </w:r>
      <w:proofErr w:type="spellStart"/>
      <w:r w:rsidRPr="002B4F8F">
        <w:rPr>
          <w:rFonts w:ascii="Times New Roman" w:eastAsia="Times New Roman" w:hAnsi="Times New Roman" w:cs="Times New Roman"/>
          <w:sz w:val="24"/>
          <w:szCs w:val="24"/>
        </w:rPr>
        <w:t>sebaiknya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dimulai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dari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penyediaan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infrastruktur</w:t>
      </w:r>
      <w:proofErr w:type="spellEnd"/>
      <w:r w:rsidRPr="002B4F8F">
        <w:rPr>
          <w:rFonts w:ascii="Times New Roman" w:eastAsia="Times New Roman" w:hAnsi="Times New Roman" w:cs="Times New Roman"/>
          <w:sz w:val="24"/>
          <w:szCs w:val="24"/>
        </w:rPr>
        <w:t xml:space="preserve"> material </w:t>
      </w:r>
      <w:proofErr w:type="spellStart"/>
      <w:r w:rsidRPr="002B4F8F">
        <w:rPr>
          <w:rFonts w:ascii="Times New Roman" w:eastAsia="Times New Roman" w:hAnsi="Times New Roman" w:cs="Times New Roman"/>
          <w:sz w:val="24"/>
          <w:szCs w:val="24"/>
        </w:rPr>
        <w:t>berupa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bacaan</w:t>
      </w:r>
      <w:proofErr w:type="spellEnd"/>
      <w:r w:rsidRPr="002B4F8F">
        <w:rPr>
          <w:rFonts w:ascii="Times New Roman" w:eastAsia="Times New Roman" w:hAnsi="Times New Roman" w:cs="Times New Roman"/>
          <w:sz w:val="24"/>
          <w:szCs w:val="24"/>
        </w:rPr>
        <w:t xml:space="preserve"> dan guru </w:t>
      </w:r>
      <w:proofErr w:type="spellStart"/>
      <w:r w:rsidRPr="002B4F8F">
        <w:rPr>
          <w:rFonts w:ascii="Times New Roman" w:eastAsia="Times New Roman" w:hAnsi="Times New Roman" w:cs="Times New Roman"/>
          <w:sz w:val="24"/>
          <w:szCs w:val="24"/>
        </w:rPr>
        <w:t>berkualitas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sebelum</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intervensi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psikososial</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diterapkan</w:t>
      </w:r>
      <w:proofErr w:type="spellEnd"/>
      <w:r w:rsidRPr="002B4F8F">
        <w:rPr>
          <w:rFonts w:ascii="Times New Roman" w:eastAsia="Times New Roman" w:hAnsi="Times New Roman" w:cs="Times New Roman"/>
          <w:sz w:val="24"/>
          <w:szCs w:val="24"/>
        </w:rPr>
        <w:t>.</w:t>
      </w:r>
    </w:p>
    <w:p w14:paraId="322BBF97" w14:textId="77777777" w:rsidR="00706DCC" w:rsidRPr="002B4F8F" w:rsidRDefault="00706DCC" w:rsidP="00780CA6">
      <w:pPr>
        <w:pStyle w:val="ListParagraph"/>
        <w:numPr>
          <w:ilvl w:val="0"/>
          <w:numId w:val="2"/>
        </w:numPr>
        <w:spacing w:after="0" w:line="24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w:t>
      </w:r>
      <w:r w:rsidRPr="002B4F8F">
        <w:rPr>
          <w:rFonts w:ascii="Times New Roman" w:eastAsia="Times New Roman" w:hAnsi="Times New Roman" w:cs="Times New Roman"/>
          <w:sz w:val="24"/>
          <w:szCs w:val="24"/>
        </w:rPr>
        <w:t>erdapat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kekosongan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riset</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signifikan</w:t>
      </w:r>
      <w:proofErr w:type="spellEnd"/>
      <w:r w:rsidRPr="002B4F8F">
        <w:rPr>
          <w:rFonts w:ascii="Times New Roman" w:eastAsia="Times New Roman" w:hAnsi="Times New Roman" w:cs="Times New Roman"/>
          <w:sz w:val="24"/>
          <w:szCs w:val="24"/>
        </w:rPr>
        <w:t xml:space="preserve"> dan </w:t>
      </w:r>
      <w:proofErr w:type="spellStart"/>
      <w:r w:rsidRPr="002B4F8F">
        <w:rPr>
          <w:rFonts w:ascii="Times New Roman" w:eastAsia="Times New Roman" w:hAnsi="Times New Roman" w:cs="Times New Roman"/>
          <w:sz w:val="24"/>
          <w:szCs w:val="24"/>
        </w:rPr>
        <w:t>mendesak</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mengenai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interaksi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empat</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faktor</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yaitu</w:t>
      </w:r>
      <w:proofErr w:type="spellEnd"/>
      <w:r w:rsidRPr="002B4F8F">
        <w:rPr>
          <w:rFonts w:ascii="Times New Roman" w:eastAsia="Times New Roman" w:hAnsi="Times New Roman" w:cs="Times New Roman"/>
          <w:sz w:val="24"/>
          <w:szCs w:val="24"/>
        </w:rPr>
        <w:t xml:space="preserve"> gender, </w:t>
      </w:r>
      <w:r w:rsidRPr="002B4F8F">
        <w:rPr>
          <w:rFonts w:ascii="Times New Roman" w:eastAsia="Times New Roman" w:hAnsi="Times New Roman" w:cs="Times New Roman"/>
          <w:i/>
          <w:iCs/>
          <w:sz w:val="24"/>
          <w:szCs w:val="24"/>
        </w:rPr>
        <w:t>growth mindset</w:t>
      </w:r>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bahasa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ibu</w:t>
      </w:r>
      <w:proofErr w:type="spellEnd"/>
      <w:r w:rsidRPr="002B4F8F">
        <w:rPr>
          <w:rFonts w:ascii="Times New Roman" w:eastAsia="Times New Roman" w:hAnsi="Times New Roman" w:cs="Times New Roman"/>
          <w:sz w:val="24"/>
          <w:szCs w:val="24"/>
        </w:rPr>
        <w:t xml:space="preserve">, dan </w:t>
      </w:r>
      <w:proofErr w:type="spellStart"/>
      <w:r w:rsidRPr="002B4F8F">
        <w:rPr>
          <w:rFonts w:ascii="Times New Roman" w:eastAsia="Times New Roman" w:hAnsi="Times New Roman" w:cs="Times New Roman"/>
          <w:sz w:val="24"/>
          <w:szCs w:val="24"/>
        </w:rPr>
        <w:t>lokasi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geografis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dalam</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literasi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membaca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secara</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komparatif</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lintas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jenjang</w:t>
      </w:r>
      <w:proofErr w:type="spellEnd"/>
      <w:r w:rsidRPr="002B4F8F">
        <w:rPr>
          <w:rFonts w:ascii="Times New Roman" w:eastAsia="Times New Roman" w:hAnsi="Times New Roman" w:cs="Times New Roman"/>
          <w:sz w:val="24"/>
          <w:szCs w:val="24"/>
        </w:rPr>
        <w:t xml:space="preserve"> SD–SMP di wilayah 3T. </w:t>
      </w:r>
      <w:proofErr w:type="spellStart"/>
      <w:r w:rsidRPr="002B4F8F">
        <w:rPr>
          <w:rFonts w:ascii="Times New Roman" w:eastAsia="Times New Roman" w:hAnsi="Times New Roman" w:cs="Times New Roman"/>
          <w:sz w:val="24"/>
          <w:szCs w:val="24"/>
        </w:rPr>
        <w:t>Penelitian</w:t>
      </w:r>
      <w:proofErr w:type="spellEnd"/>
      <w:r w:rsidRPr="002B4F8F">
        <w:rPr>
          <w:rFonts w:ascii="Times New Roman" w:eastAsia="Times New Roman" w:hAnsi="Times New Roman" w:cs="Times New Roman"/>
          <w:sz w:val="24"/>
          <w:szCs w:val="24"/>
        </w:rPr>
        <w:t xml:space="preserve"> longitudinal panel dan uji </w:t>
      </w:r>
      <w:proofErr w:type="spellStart"/>
      <w:r w:rsidRPr="002B4F8F">
        <w:rPr>
          <w:rFonts w:ascii="Times New Roman" w:eastAsia="Times New Roman" w:hAnsi="Times New Roman" w:cs="Times New Roman"/>
          <w:sz w:val="24"/>
          <w:szCs w:val="24"/>
        </w:rPr>
        <w:t>acak</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terkontrol</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dirancang</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dengan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disagregasi</w:t>
      </w:r>
      <w:proofErr w:type="spellEnd"/>
      <w:r w:rsidRPr="002B4F8F">
        <w:rPr>
          <w:rFonts w:ascii="Times New Roman" w:eastAsia="Times New Roman" w:hAnsi="Times New Roman" w:cs="Times New Roman"/>
          <w:sz w:val="24"/>
          <w:szCs w:val="24"/>
        </w:rPr>
        <w:t xml:space="preserve"> gender di wilayah 3T </w:t>
      </w:r>
      <w:proofErr w:type="spellStart"/>
      <w:r w:rsidRPr="002B4F8F">
        <w:rPr>
          <w:rFonts w:ascii="Times New Roman" w:eastAsia="Times New Roman" w:hAnsi="Times New Roman" w:cs="Times New Roman"/>
          <w:sz w:val="24"/>
          <w:szCs w:val="24"/>
        </w:rPr>
        <w:t>merupakan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prioritas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riset</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mendesak</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sejalan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dengan</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rekomendasi</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metodologis</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dari</w:t>
      </w:r>
      <w:proofErr w:type="spellEnd"/>
      <w:r w:rsidRPr="002B4F8F">
        <w:rPr>
          <w:rFonts w:ascii="Times New Roman" w:eastAsia="Times New Roman" w:hAnsi="Times New Roman" w:cs="Times New Roman"/>
          <w:sz w:val="24"/>
          <w:szCs w:val="24"/>
        </w:rPr>
        <w:t xml:space="preserve"> </w:t>
      </w:r>
      <w:r w:rsidRPr="002B4F8F">
        <w:rPr>
          <w:rFonts w:ascii="Times New Roman" w:eastAsia="Times New Roman" w:hAnsi="Times New Roman" w:cs="Times New Roman"/>
          <w:sz w:val="24"/>
          <w:szCs w:val="24"/>
        </w:rPr>
        <w:fldChar w:fldCharType="begin" w:fldLock="1"/>
      </w:r>
      <w:r w:rsidRPr="002B4F8F">
        <w:rPr>
          <w:rFonts w:ascii="Times New Roman" w:eastAsia="Times New Roman" w:hAnsi="Times New Roman" w:cs="Times New Roman"/>
          <w:sz w:val="24"/>
          <w:szCs w:val="24"/>
        </w:rPr>
        <w:instrText>ADDIN CSL_CITATION {"citationItems":[{"id":"ITEM-1","itemData":{"author":[{"dropping-particle":"","family":"World Bank","given":"","non-dropping-particle":"","parse-names":false,"suffix":""},{"dropping-particle":"","family":"UNESCO","given":"","non-dropping-particle":"","parse-names":false,"suffix":""}],"id":"ITEM-1","issued":{"date-parts":[["2024"]]},"publisher-place":"Washington, D.C.","title":"Indonesia-Learning Poverty Brief","type":"report"},"uris":["http://www.mendeley.com/documents/?uuid=37434e61-4f39-3d62-b64d-103623d142e2"]}],"mendeley":{"formattedCitation":"(World Bank &amp; UNESCO, 2024)","manualFormatting":"World Bank &amp; UNESCO (2024)","plainTextFormattedCitation":"(World Bank &amp; UNESCO, 2024)","previouslyFormattedCitation":"(World Bank &amp; UNESCO, 2024)"},"properties":{"noteIndex":0},"schema":"https://github.com/citation-style-language/schema/raw/master/csl-citation.json"}</w:instrText>
      </w:r>
      <w:r w:rsidRPr="002B4F8F">
        <w:rPr>
          <w:rFonts w:ascii="Times New Roman" w:eastAsia="Times New Roman" w:hAnsi="Times New Roman" w:cs="Times New Roman"/>
          <w:sz w:val="24"/>
          <w:szCs w:val="24"/>
        </w:rPr>
        <w:fldChar w:fldCharType="separate"/>
      </w:r>
      <w:r w:rsidRPr="002B4F8F">
        <w:rPr>
          <w:rFonts w:ascii="Times New Roman" w:eastAsia="Times New Roman" w:hAnsi="Times New Roman" w:cs="Times New Roman"/>
          <w:noProof/>
          <w:sz w:val="24"/>
          <w:szCs w:val="24"/>
        </w:rPr>
        <w:t>World Bank &amp; UNESCO (2024)</w:t>
      </w:r>
      <w:r w:rsidRPr="002B4F8F">
        <w:rPr>
          <w:rFonts w:ascii="Times New Roman" w:eastAsia="Times New Roman" w:hAnsi="Times New Roman" w:cs="Times New Roman"/>
          <w:sz w:val="24"/>
          <w:szCs w:val="24"/>
        </w:rPr>
        <w:fldChar w:fldCharType="end"/>
      </w:r>
      <w:r w:rsidRPr="002B4F8F">
        <w:rPr>
          <w:rFonts w:ascii="Times New Roman" w:eastAsia="Times New Roman" w:hAnsi="Times New Roman" w:cs="Times New Roman"/>
          <w:color w:val="000000" w:themeColor="text1"/>
          <w:sz w:val="24"/>
          <w:szCs w:val="24"/>
        </w:rPr>
        <w:t xml:space="preserve"> </w:t>
      </w:r>
      <w:proofErr w:type="spellStart"/>
      <w:r w:rsidRPr="002B4F8F">
        <w:rPr>
          <w:rFonts w:ascii="Times New Roman" w:eastAsia="Times New Roman" w:hAnsi="Times New Roman" w:cs="Times New Roman"/>
          <w:color w:val="000000" w:themeColor="text1"/>
          <w:sz w:val="24"/>
          <w:szCs w:val="24"/>
        </w:rPr>
        <w:t>tentang</w:t>
      </w:r>
      <w:proofErr w:type="spellEnd"/>
      <w:r w:rsidRPr="002B4F8F">
        <w:rPr>
          <w:rFonts w:ascii="Times New Roman" w:eastAsia="Times New Roman" w:hAnsi="Times New Roman" w:cs="Times New Roman"/>
          <w:color w:val="000000" w:themeColor="text1"/>
          <w:sz w:val="24"/>
          <w:szCs w:val="24"/>
        </w:rPr>
        <w:t xml:space="preserve"> </w:t>
      </w:r>
      <w:proofErr w:type="spellStart"/>
      <w:r w:rsidRPr="002B4F8F">
        <w:rPr>
          <w:rFonts w:ascii="Times New Roman" w:eastAsia="Times New Roman" w:hAnsi="Times New Roman" w:cs="Times New Roman"/>
          <w:sz w:val="24"/>
          <w:szCs w:val="24"/>
        </w:rPr>
        <w:t>pentingnya</w:t>
      </w:r>
      <w:proofErr w:type="spellEnd"/>
      <w:r w:rsidRPr="002B4F8F">
        <w:rPr>
          <w:rFonts w:ascii="Times New Roman" w:eastAsia="Times New Roman" w:hAnsi="Times New Roman" w:cs="Times New Roman"/>
          <w:sz w:val="24"/>
          <w:szCs w:val="24"/>
        </w:rPr>
        <w:t xml:space="preserve"> data </w:t>
      </w:r>
      <w:proofErr w:type="spellStart"/>
      <w:r w:rsidRPr="002B4F8F">
        <w:rPr>
          <w:rFonts w:ascii="Times New Roman" w:eastAsia="Times New Roman" w:hAnsi="Times New Roman" w:cs="Times New Roman"/>
          <w:sz w:val="24"/>
          <w:szCs w:val="24"/>
        </w:rPr>
        <w:t>pendidikan</w:t>
      </w:r>
      <w:proofErr w:type="spellEnd"/>
      <w:r w:rsidRPr="002B4F8F">
        <w:rPr>
          <w:rFonts w:ascii="Times New Roman" w:eastAsia="Times New Roman" w:hAnsi="Times New Roman" w:cs="Times New Roman"/>
          <w:sz w:val="24"/>
          <w:szCs w:val="24"/>
        </w:rPr>
        <w:t xml:space="preserve"> yang </w:t>
      </w:r>
      <w:proofErr w:type="spellStart"/>
      <w:r w:rsidRPr="002B4F8F">
        <w:rPr>
          <w:rFonts w:ascii="Times New Roman" w:eastAsia="Times New Roman" w:hAnsi="Times New Roman" w:cs="Times New Roman"/>
          <w:sz w:val="24"/>
          <w:szCs w:val="24"/>
        </w:rPr>
        <w:t>terpilah</w:t>
      </w:r>
      <w:proofErr w:type="spellEnd"/>
      <w:r w:rsidRPr="002B4F8F">
        <w:rPr>
          <w:rFonts w:ascii="Times New Roman" w:eastAsia="Times New Roman" w:hAnsi="Times New Roman" w:cs="Times New Roman"/>
          <w:sz w:val="24"/>
          <w:szCs w:val="24"/>
        </w:rPr>
        <w:t xml:space="preserve"> </w:t>
      </w:r>
      <w:proofErr w:type="spellStart"/>
      <w:r w:rsidRPr="002B4F8F">
        <w:rPr>
          <w:rFonts w:ascii="Times New Roman" w:eastAsia="Times New Roman" w:hAnsi="Times New Roman" w:cs="Times New Roman"/>
          <w:sz w:val="24"/>
          <w:szCs w:val="24"/>
        </w:rPr>
        <w:t>berdasarkan</w:t>
      </w:r>
      <w:proofErr w:type="spellEnd"/>
      <w:r w:rsidRPr="002B4F8F">
        <w:rPr>
          <w:rFonts w:ascii="Times New Roman" w:eastAsia="Times New Roman" w:hAnsi="Times New Roman" w:cs="Times New Roman"/>
          <w:sz w:val="24"/>
          <w:szCs w:val="24"/>
        </w:rPr>
        <w:t xml:space="preserve"> gender dan wilayah di negara </w:t>
      </w:r>
      <w:proofErr w:type="spellStart"/>
      <w:r w:rsidRPr="002B4F8F">
        <w:rPr>
          <w:rFonts w:ascii="Times New Roman" w:eastAsia="Times New Roman" w:hAnsi="Times New Roman" w:cs="Times New Roman"/>
          <w:sz w:val="24"/>
          <w:szCs w:val="24"/>
        </w:rPr>
        <w:t>berkembang</w:t>
      </w:r>
      <w:proofErr w:type="spellEnd"/>
      <w:r w:rsidRPr="002B4F8F">
        <w:rPr>
          <w:rFonts w:ascii="Times New Roman" w:eastAsia="Times New Roman" w:hAnsi="Times New Roman" w:cs="Times New Roman"/>
          <w:sz w:val="24"/>
          <w:szCs w:val="24"/>
        </w:rPr>
        <w:t>.</w:t>
      </w:r>
    </w:p>
    <w:p w14:paraId="4B81F6A3" w14:textId="75702018" w:rsidR="00706DCC" w:rsidRPr="00BC786E" w:rsidRDefault="00706DCC" w:rsidP="00BC786E">
      <w:pPr>
        <w:spacing w:after="20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strategi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benar-benar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inklusif</w:t>
      </w:r>
      <w:proofErr w:type="spellEnd"/>
      <w:r>
        <w:rPr>
          <w:rFonts w:ascii="Times New Roman" w:eastAsia="Times New Roman" w:hAnsi="Times New Roman" w:cs="Times New Roman"/>
          <w:sz w:val="24"/>
          <w:szCs w:val="24"/>
        </w:rPr>
        <w:t xml:space="preserve"> gender dan </w:t>
      </w:r>
      <w:proofErr w:type="spellStart"/>
      <w:r>
        <w:rPr>
          <w:rFonts w:ascii="Times New Roman" w:eastAsia="Times New Roman" w:hAnsi="Times New Roman" w:cs="Times New Roman"/>
          <w:sz w:val="24"/>
          <w:szCs w:val="24"/>
        </w:rPr>
        <w:t>berpihak</w:t>
      </w:r>
      <w:proofErr w:type="spellEnd"/>
      <w:r>
        <w:rPr>
          <w:rFonts w:ascii="Times New Roman" w:eastAsia="Times New Roman" w:hAnsi="Times New Roman" w:cs="Times New Roman"/>
          <w:sz w:val="24"/>
          <w:szCs w:val="24"/>
        </w:rPr>
        <w:t xml:space="preserve"> pada wilayah </w:t>
      </w:r>
      <w:proofErr w:type="spellStart"/>
      <w:r>
        <w:rPr>
          <w:rFonts w:ascii="Times New Roman" w:eastAsia="Times New Roman" w:hAnsi="Times New Roman" w:cs="Times New Roman"/>
          <w:sz w:val="24"/>
          <w:szCs w:val="24"/>
        </w:rPr>
        <w:t>marjinal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berpijak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empiris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mengintegrasikan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didukung</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investasi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kapasitas</w:t>
      </w:r>
      <w:proofErr w:type="spellEnd"/>
      <w:r>
        <w:rPr>
          <w:rFonts w:ascii="Times New Roman" w:eastAsia="Times New Roman" w:hAnsi="Times New Roman" w:cs="Times New Roman"/>
          <w:sz w:val="24"/>
          <w:szCs w:val="24"/>
        </w:rPr>
        <w:t xml:space="preserve"> guru. </w:t>
      </w:r>
    </w:p>
    <w:p w14:paraId="1719D477" w14:textId="5C47FC47" w:rsidR="007E5FD5" w:rsidRPr="00F85642" w:rsidRDefault="00000000" w:rsidP="00780CA6">
      <w:pPr>
        <w:spacing w:after="0" w:line="240" w:lineRule="auto"/>
        <w:jc w:val="both"/>
        <w:rPr>
          <w:rFonts w:ascii="Times New Roman" w:eastAsia="Times New Roman" w:hAnsi="Times New Roman" w:cs="Times New Roman"/>
          <w:b/>
          <w:bCs/>
          <w:sz w:val="24"/>
          <w:szCs w:val="24"/>
          <w:lang w:val="pt-BR"/>
        </w:rPr>
      </w:pPr>
      <w:r w:rsidRPr="00F85642">
        <w:rPr>
          <w:rFonts w:ascii="Times New Roman" w:eastAsia="Times New Roman" w:hAnsi="Times New Roman" w:cs="Times New Roman"/>
          <w:b/>
          <w:bCs/>
          <w:sz w:val="24"/>
          <w:szCs w:val="24"/>
          <w:lang w:val="pt-BR"/>
        </w:rPr>
        <w:t xml:space="preserve">Daftar Pustaka </w:t>
      </w:r>
    </w:p>
    <w:p w14:paraId="3DB4F786" w14:textId="77777777" w:rsidR="00780CA6" w:rsidRPr="00F85642"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lang w:val="pt-BR"/>
        </w:rPr>
      </w:pPr>
      <w:r w:rsidRPr="00780CA6">
        <w:rPr>
          <w:rFonts w:ascii="Times New Roman" w:hAnsi="Times New Roman" w:cs="Times New Roman"/>
        </w:rPr>
        <w:fldChar w:fldCharType="begin" w:fldLock="1"/>
      </w:r>
      <w:r w:rsidRPr="00F85642">
        <w:rPr>
          <w:rFonts w:ascii="Times New Roman" w:hAnsi="Times New Roman" w:cs="Times New Roman"/>
          <w:lang w:val="pt-BR"/>
        </w:rPr>
        <w:instrText xml:space="preserve">ADDIN Mendeley Bibliography CSL_BIBLIOGRAPHY </w:instrText>
      </w:r>
      <w:r w:rsidRPr="00780CA6">
        <w:rPr>
          <w:rFonts w:ascii="Times New Roman" w:hAnsi="Times New Roman" w:cs="Times New Roman"/>
        </w:rPr>
        <w:fldChar w:fldCharType="separate"/>
      </w:r>
      <w:r w:rsidRPr="00F85642">
        <w:rPr>
          <w:rFonts w:ascii="Times New Roman" w:hAnsi="Times New Roman" w:cs="Times New Roman"/>
          <w:noProof/>
          <w:lang w:val="pt-BR"/>
        </w:rPr>
        <w:t xml:space="preserve">ACDP Indonesia. (2013). </w:t>
      </w:r>
      <w:r w:rsidRPr="00F85642">
        <w:rPr>
          <w:rFonts w:ascii="Times New Roman" w:hAnsi="Times New Roman" w:cs="Times New Roman"/>
          <w:i/>
          <w:iCs/>
          <w:noProof/>
          <w:lang w:val="pt-BR"/>
        </w:rPr>
        <w:t>Kesetaraan gender dalam Pendidikan di Indonesia</w:t>
      </w:r>
      <w:r w:rsidRPr="00F85642">
        <w:rPr>
          <w:rFonts w:ascii="Times New Roman" w:hAnsi="Times New Roman" w:cs="Times New Roman"/>
          <w:noProof/>
          <w:lang w:val="pt-BR"/>
        </w:rPr>
        <w:t>.</w:t>
      </w:r>
    </w:p>
    <w:p w14:paraId="6288B7E7"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F85642">
        <w:rPr>
          <w:rFonts w:ascii="Times New Roman" w:hAnsi="Times New Roman" w:cs="Times New Roman"/>
          <w:noProof/>
          <w:lang w:val="pt-BR"/>
        </w:rPr>
        <w:t xml:space="preserve">Amir, A. (2023). </w:t>
      </w:r>
      <w:r w:rsidRPr="00780CA6">
        <w:rPr>
          <w:rFonts w:ascii="Times New Roman" w:hAnsi="Times New Roman" w:cs="Times New Roman"/>
          <w:noProof/>
        </w:rPr>
        <w:t xml:space="preserve">Analisis Faktor-Faktor Penyebab Rendahnya Minat Baca Siswa di Daerah Terpencil Terdepan dan Tertinggal. </w:t>
      </w:r>
      <w:r w:rsidRPr="00780CA6">
        <w:rPr>
          <w:rFonts w:ascii="Times New Roman" w:hAnsi="Times New Roman" w:cs="Times New Roman"/>
          <w:i/>
          <w:iCs/>
          <w:noProof/>
        </w:rPr>
        <w:t>Empiricism Journal</w:t>
      </w:r>
      <w:r w:rsidRPr="00780CA6">
        <w:rPr>
          <w:rFonts w:ascii="Times New Roman" w:hAnsi="Times New Roman" w:cs="Times New Roman"/>
          <w:noProof/>
        </w:rPr>
        <w:t xml:space="preserve">, </w:t>
      </w:r>
      <w:r w:rsidRPr="00780CA6">
        <w:rPr>
          <w:rFonts w:ascii="Times New Roman" w:hAnsi="Times New Roman" w:cs="Times New Roman"/>
          <w:i/>
          <w:iCs/>
          <w:noProof/>
        </w:rPr>
        <w:t>4</w:t>
      </w:r>
      <w:r w:rsidRPr="00780CA6">
        <w:rPr>
          <w:rFonts w:ascii="Times New Roman" w:hAnsi="Times New Roman" w:cs="Times New Roman"/>
          <w:noProof/>
        </w:rPr>
        <w:t>, 296–301. https://doi.org/10.36312/ej.v4i1.1239</w:t>
      </w:r>
    </w:p>
    <w:p w14:paraId="32040C29"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Arksey, H., &amp; O’Malley, L. (2005). Scoping Studies: Towards a Methodological Framework. </w:t>
      </w:r>
      <w:r w:rsidRPr="00780CA6">
        <w:rPr>
          <w:rFonts w:ascii="Times New Roman" w:hAnsi="Times New Roman" w:cs="Times New Roman"/>
          <w:i/>
          <w:iCs/>
          <w:noProof/>
        </w:rPr>
        <w:t>International Journal of Social Research Methodology - INT J SOC RES METHODOL</w:t>
      </w:r>
      <w:r w:rsidRPr="00780CA6">
        <w:rPr>
          <w:rFonts w:ascii="Times New Roman" w:hAnsi="Times New Roman" w:cs="Times New Roman"/>
          <w:noProof/>
        </w:rPr>
        <w:t xml:space="preserve">, </w:t>
      </w:r>
      <w:r w:rsidRPr="00780CA6">
        <w:rPr>
          <w:rFonts w:ascii="Times New Roman" w:hAnsi="Times New Roman" w:cs="Times New Roman"/>
          <w:i/>
          <w:iCs/>
          <w:noProof/>
        </w:rPr>
        <w:t>8</w:t>
      </w:r>
      <w:r w:rsidRPr="00780CA6">
        <w:rPr>
          <w:rFonts w:ascii="Times New Roman" w:hAnsi="Times New Roman" w:cs="Times New Roman"/>
          <w:noProof/>
        </w:rPr>
        <w:t>, 19–32. https://doi.org/10.1080/1364557032000119616</w:t>
      </w:r>
    </w:p>
    <w:p w14:paraId="6053424E" w14:textId="77777777" w:rsidR="00780CA6" w:rsidRPr="00F85642"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lang w:val="fi-FI"/>
        </w:rPr>
      </w:pPr>
      <w:r w:rsidRPr="00F85642">
        <w:rPr>
          <w:rFonts w:ascii="Times New Roman" w:hAnsi="Times New Roman" w:cs="Times New Roman"/>
          <w:noProof/>
          <w:lang w:val="fi-FI"/>
        </w:rPr>
        <w:t xml:space="preserve">Atmazaki, Ali, N. B. V., Muldian, W., Miftahussururi, Nento, M. N., &amp; Akbari, Q. S. (2017). </w:t>
      </w:r>
      <w:r w:rsidRPr="00F85642">
        <w:rPr>
          <w:rFonts w:ascii="Times New Roman" w:hAnsi="Times New Roman" w:cs="Times New Roman"/>
          <w:i/>
          <w:iCs/>
          <w:noProof/>
          <w:lang w:val="fi-FI"/>
        </w:rPr>
        <w:t>Panduan Gerakan  Literasi Nasional</w:t>
      </w:r>
      <w:r w:rsidRPr="00F85642">
        <w:rPr>
          <w:rFonts w:ascii="Times New Roman" w:hAnsi="Times New Roman" w:cs="Times New Roman"/>
          <w:noProof/>
          <w:lang w:val="fi-FI"/>
        </w:rPr>
        <w:t xml:space="preserve"> (L. A. Mayani, Ed.). Direktorat Jenderal Pendidikan Dasar dan Menengah Kementerian Pendidikan dan Kebudayaan.</w:t>
      </w:r>
    </w:p>
    <w:p w14:paraId="75239A20"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Ball, J. (2010). </w:t>
      </w:r>
      <w:r w:rsidRPr="00780CA6">
        <w:rPr>
          <w:rFonts w:ascii="Times New Roman" w:hAnsi="Times New Roman" w:cs="Times New Roman"/>
          <w:i/>
          <w:iCs/>
          <w:noProof/>
        </w:rPr>
        <w:t>Enhancing learning of children from diverse language backgrounds: Mother tongue-based bilingual or multilingual education in the early years</w:t>
      </w:r>
      <w:r w:rsidRPr="00780CA6">
        <w:rPr>
          <w:rFonts w:ascii="Times New Roman" w:hAnsi="Times New Roman" w:cs="Times New Roman"/>
          <w:noProof/>
        </w:rPr>
        <w:t>.</w:t>
      </w:r>
    </w:p>
    <w:p w14:paraId="71DCBE20"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F85642">
        <w:rPr>
          <w:rFonts w:ascii="Times New Roman" w:hAnsi="Times New Roman" w:cs="Times New Roman"/>
          <w:noProof/>
          <w:lang w:val="pt-BR"/>
        </w:rPr>
        <w:t xml:space="preserve">Banerjee, A. V, Cole, S., Duflo, E., &amp; Linden, L. (2007). </w:t>
      </w:r>
      <w:r w:rsidRPr="00780CA6">
        <w:rPr>
          <w:rFonts w:ascii="Times New Roman" w:hAnsi="Times New Roman" w:cs="Times New Roman"/>
          <w:noProof/>
        </w:rPr>
        <w:t xml:space="preserve">Remedying education: Evidence from two randomized experiments in India. </w:t>
      </w:r>
      <w:r w:rsidRPr="00780CA6">
        <w:rPr>
          <w:rFonts w:ascii="Times New Roman" w:hAnsi="Times New Roman" w:cs="Times New Roman"/>
          <w:i/>
          <w:iCs/>
          <w:noProof/>
        </w:rPr>
        <w:t>The Quarterly Journal of Economics</w:t>
      </w:r>
      <w:r w:rsidRPr="00780CA6">
        <w:rPr>
          <w:rFonts w:ascii="Times New Roman" w:hAnsi="Times New Roman" w:cs="Times New Roman"/>
          <w:noProof/>
        </w:rPr>
        <w:t xml:space="preserve">, </w:t>
      </w:r>
      <w:r w:rsidRPr="00780CA6">
        <w:rPr>
          <w:rFonts w:ascii="Times New Roman" w:hAnsi="Times New Roman" w:cs="Times New Roman"/>
          <w:i/>
          <w:iCs/>
          <w:noProof/>
        </w:rPr>
        <w:t>122</w:t>
      </w:r>
      <w:r w:rsidRPr="00780CA6">
        <w:rPr>
          <w:rFonts w:ascii="Times New Roman" w:hAnsi="Times New Roman" w:cs="Times New Roman"/>
          <w:noProof/>
        </w:rPr>
        <w:t>(3), 1235–1264.</w:t>
      </w:r>
    </w:p>
    <w:p w14:paraId="3C76BF3F"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Benson, C., Heugh, K., Bogale, B., &amp; Yohannes, M. A. G. (2013). Multilingual education in Ethiopian primary schools. In </w:t>
      </w:r>
      <w:r w:rsidRPr="00780CA6">
        <w:rPr>
          <w:rFonts w:ascii="Times New Roman" w:hAnsi="Times New Roman" w:cs="Times New Roman"/>
          <w:i/>
          <w:iCs/>
          <w:noProof/>
        </w:rPr>
        <w:t>Multilingual education and sustainable diversity work</w:t>
      </w:r>
      <w:r w:rsidRPr="00780CA6">
        <w:rPr>
          <w:rFonts w:ascii="Times New Roman" w:hAnsi="Times New Roman" w:cs="Times New Roman"/>
          <w:noProof/>
        </w:rPr>
        <w:t xml:space="preserve"> (pp. 32–61). Routledge.</w:t>
      </w:r>
    </w:p>
    <w:p w14:paraId="3293A3D6"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lastRenderedPageBreak/>
        <w:t xml:space="preserve">Borenstein, M., Hedges, L. V, Higgins, J. P. T., &amp; Rothstein, H. R. (2021). </w:t>
      </w:r>
      <w:r w:rsidRPr="00780CA6">
        <w:rPr>
          <w:rFonts w:ascii="Times New Roman" w:hAnsi="Times New Roman" w:cs="Times New Roman"/>
          <w:i/>
          <w:iCs/>
          <w:noProof/>
        </w:rPr>
        <w:t>Introduction to meta-analysis</w:t>
      </w:r>
      <w:r w:rsidRPr="00780CA6">
        <w:rPr>
          <w:rFonts w:ascii="Times New Roman" w:hAnsi="Times New Roman" w:cs="Times New Roman"/>
          <w:noProof/>
        </w:rPr>
        <w:t>. John wiley &amp; sons.</w:t>
      </w:r>
    </w:p>
    <w:p w14:paraId="65011B50"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Cahyani, N., Hutagalung, E., &amp; Harahap, S. (2024). </w:t>
      </w:r>
      <w:r w:rsidRPr="00F85642">
        <w:rPr>
          <w:rFonts w:ascii="Times New Roman" w:hAnsi="Times New Roman" w:cs="Times New Roman"/>
          <w:noProof/>
          <w:lang w:val="pt-BR"/>
        </w:rPr>
        <w:t xml:space="preserve">Berpikir Kritis Melalui Membaca: Pentingnya Literasi Dalam Era Digital. </w:t>
      </w:r>
      <w:r w:rsidRPr="00780CA6">
        <w:rPr>
          <w:rFonts w:ascii="Times New Roman" w:hAnsi="Times New Roman" w:cs="Times New Roman"/>
          <w:i/>
          <w:iCs/>
          <w:noProof/>
        </w:rPr>
        <w:t>IJEDR: Indonesian Journal of Education and Development Research</w:t>
      </w:r>
      <w:r w:rsidRPr="00780CA6">
        <w:rPr>
          <w:rFonts w:ascii="Times New Roman" w:hAnsi="Times New Roman" w:cs="Times New Roman"/>
          <w:noProof/>
        </w:rPr>
        <w:t xml:space="preserve">, </w:t>
      </w:r>
      <w:r w:rsidRPr="00780CA6">
        <w:rPr>
          <w:rFonts w:ascii="Times New Roman" w:hAnsi="Times New Roman" w:cs="Times New Roman"/>
          <w:i/>
          <w:iCs/>
          <w:noProof/>
        </w:rPr>
        <w:t>2</w:t>
      </w:r>
      <w:r w:rsidRPr="00780CA6">
        <w:rPr>
          <w:rFonts w:ascii="Times New Roman" w:hAnsi="Times New Roman" w:cs="Times New Roman"/>
          <w:noProof/>
        </w:rPr>
        <w:t>, 417–422. https://doi.org/10.57235/ijedr.v2i1.1795</w:t>
      </w:r>
    </w:p>
    <w:p w14:paraId="7681AC58"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Cho, S., Crenshaw, K. W., &amp; McCall, L. (2013). Toward a field of intersectionality studies: Theory, applications, and praxis. </w:t>
      </w:r>
      <w:r w:rsidRPr="00780CA6">
        <w:rPr>
          <w:rFonts w:ascii="Times New Roman" w:hAnsi="Times New Roman" w:cs="Times New Roman"/>
          <w:i/>
          <w:iCs/>
          <w:noProof/>
        </w:rPr>
        <w:t>Signs: Journal of Women in Culture and Society</w:t>
      </w:r>
      <w:r w:rsidRPr="00780CA6">
        <w:rPr>
          <w:rFonts w:ascii="Times New Roman" w:hAnsi="Times New Roman" w:cs="Times New Roman"/>
          <w:noProof/>
        </w:rPr>
        <w:t xml:space="preserve">, </w:t>
      </w:r>
      <w:r w:rsidRPr="00780CA6">
        <w:rPr>
          <w:rFonts w:ascii="Times New Roman" w:hAnsi="Times New Roman" w:cs="Times New Roman"/>
          <w:i/>
          <w:iCs/>
          <w:noProof/>
        </w:rPr>
        <w:t>38</w:t>
      </w:r>
      <w:r w:rsidRPr="00780CA6">
        <w:rPr>
          <w:rFonts w:ascii="Times New Roman" w:hAnsi="Times New Roman" w:cs="Times New Roman"/>
          <w:noProof/>
        </w:rPr>
        <w:t>(4), 785–810.</w:t>
      </w:r>
    </w:p>
    <w:p w14:paraId="67BD9577"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Collins, P. H. (n.d.). </w:t>
      </w:r>
      <w:r w:rsidRPr="00780CA6">
        <w:rPr>
          <w:rFonts w:ascii="Times New Roman" w:hAnsi="Times New Roman" w:cs="Times New Roman"/>
          <w:i/>
          <w:iCs/>
          <w:noProof/>
        </w:rPr>
        <w:t>Bilge. S.(2016). Intersectionality</w:t>
      </w:r>
      <w:r w:rsidRPr="00780CA6">
        <w:rPr>
          <w:rFonts w:ascii="Times New Roman" w:hAnsi="Times New Roman" w:cs="Times New Roman"/>
          <w:noProof/>
        </w:rPr>
        <w:t>. Polity Press.</w:t>
      </w:r>
    </w:p>
    <w:p w14:paraId="6F1BECD7"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Crenshaw, K. (2013). Demarginalizing the intersection of race and sex: A black feminist critique of antidiscrimination doctrine, feminist theory and antiracist politics. In </w:t>
      </w:r>
      <w:r w:rsidRPr="00780CA6">
        <w:rPr>
          <w:rFonts w:ascii="Times New Roman" w:hAnsi="Times New Roman" w:cs="Times New Roman"/>
          <w:i/>
          <w:iCs/>
          <w:noProof/>
        </w:rPr>
        <w:t>Feminist legal theories</w:t>
      </w:r>
      <w:r w:rsidRPr="00780CA6">
        <w:rPr>
          <w:rFonts w:ascii="Times New Roman" w:hAnsi="Times New Roman" w:cs="Times New Roman"/>
          <w:noProof/>
        </w:rPr>
        <w:t xml:space="preserve"> (pp. 23–51). Routledge.</w:t>
      </w:r>
    </w:p>
    <w:p w14:paraId="1D59E28D"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Diah Uswatun. (2017). Perbedaan kemampuan membaca anak kelompok B berdasarkan gender di TK se-kecamatan Pundong, Bantul. </w:t>
      </w:r>
      <w:r w:rsidRPr="00780CA6">
        <w:rPr>
          <w:rFonts w:ascii="Times New Roman" w:hAnsi="Times New Roman" w:cs="Times New Roman"/>
          <w:i/>
          <w:iCs/>
          <w:noProof/>
        </w:rPr>
        <w:t>Jurnal Pendidikan Guru Paud UNY</w:t>
      </w:r>
      <w:r w:rsidRPr="00780CA6">
        <w:rPr>
          <w:rFonts w:ascii="Times New Roman" w:hAnsi="Times New Roman" w:cs="Times New Roman"/>
          <w:noProof/>
        </w:rPr>
        <w:t>.</w:t>
      </w:r>
    </w:p>
    <w:p w14:paraId="1C550B2C"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Dweck, C. S. (2006). Mindset: The new psychology of success. </w:t>
      </w:r>
      <w:r w:rsidRPr="00780CA6">
        <w:rPr>
          <w:rFonts w:ascii="Times New Roman" w:hAnsi="Times New Roman" w:cs="Times New Roman"/>
          <w:i/>
          <w:iCs/>
          <w:noProof/>
        </w:rPr>
        <w:t>Random Hous</w:t>
      </w:r>
      <w:r w:rsidRPr="00780CA6">
        <w:rPr>
          <w:rFonts w:ascii="Times New Roman" w:hAnsi="Times New Roman" w:cs="Times New Roman"/>
          <w:noProof/>
        </w:rPr>
        <w:t>.</w:t>
      </w:r>
    </w:p>
    <w:p w14:paraId="059A698F"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Farhaeni, M., &amp; Martini, S. (2024). Bahasa dalam Membentuk Interaksi Sosial dan Identitas Budaya. </w:t>
      </w:r>
      <w:r w:rsidRPr="00780CA6">
        <w:rPr>
          <w:rFonts w:ascii="Times New Roman" w:hAnsi="Times New Roman" w:cs="Times New Roman"/>
          <w:i/>
          <w:iCs/>
          <w:noProof/>
        </w:rPr>
        <w:t>Jurnal Ilmu Sosial Dan Ilmu PolitiK</w:t>
      </w:r>
      <w:r w:rsidRPr="00780CA6">
        <w:rPr>
          <w:rFonts w:ascii="Times New Roman" w:hAnsi="Times New Roman" w:cs="Times New Roman"/>
          <w:noProof/>
        </w:rPr>
        <w:t xml:space="preserve">, </w:t>
      </w:r>
      <w:r w:rsidRPr="00780CA6">
        <w:rPr>
          <w:rFonts w:ascii="Times New Roman" w:hAnsi="Times New Roman" w:cs="Times New Roman"/>
          <w:i/>
          <w:iCs/>
          <w:noProof/>
        </w:rPr>
        <w:t>4</w:t>
      </w:r>
      <w:r w:rsidRPr="00780CA6">
        <w:rPr>
          <w:rFonts w:ascii="Times New Roman" w:hAnsi="Times New Roman" w:cs="Times New Roman"/>
          <w:noProof/>
        </w:rPr>
        <w:t>(1), 54–60. https://doi.org/10.30742/juispol.v4i1.3786</w:t>
      </w:r>
    </w:p>
    <w:p w14:paraId="0FD04CDF"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Fonseca, J., Bahrawar, L., Dubeck, M. M., Sitabkhan, Y., Cummiskey, C., &amp; Unadkat, D. (2023). </w:t>
      </w:r>
      <w:r w:rsidRPr="00780CA6">
        <w:rPr>
          <w:rFonts w:ascii="Times New Roman" w:hAnsi="Times New Roman" w:cs="Times New Roman"/>
          <w:i/>
          <w:iCs/>
          <w:noProof/>
        </w:rPr>
        <w:t>Girls have academic advantages and so do boys: A multicountry analysis of gender differences in early grade reading and mathematics outcomes</w:t>
      </w:r>
      <w:r w:rsidRPr="00780CA6">
        <w:rPr>
          <w:rFonts w:ascii="Times New Roman" w:hAnsi="Times New Roman" w:cs="Times New Roman"/>
          <w:noProof/>
        </w:rPr>
        <w:t>. RTI Press.</w:t>
      </w:r>
    </w:p>
    <w:p w14:paraId="4521CA26"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Friedrich, M., &amp; Friederici, A. D. (2010). Maturing brain mechanisms and developing behavioral language skills. </w:t>
      </w:r>
      <w:r w:rsidRPr="00780CA6">
        <w:rPr>
          <w:rFonts w:ascii="Times New Roman" w:hAnsi="Times New Roman" w:cs="Times New Roman"/>
          <w:i/>
          <w:iCs/>
          <w:noProof/>
        </w:rPr>
        <w:t>Brain and Language</w:t>
      </w:r>
      <w:r w:rsidRPr="00780CA6">
        <w:rPr>
          <w:rFonts w:ascii="Times New Roman" w:hAnsi="Times New Roman" w:cs="Times New Roman"/>
          <w:noProof/>
        </w:rPr>
        <w:t xml:space="preserve">, </w:t>
      </w:r>
      <w:r w:rsidRPr="00780CA6">
        <w:rPr>
          <w:rFonts w:ascii="Times New Roman" w:hAnsi="Times New Roman" w:cs="Times New Roman"/>
          <w:i/>
          <w:iCs/>
          <w:noProof/>
        </w:rPr>
        <w:t>114</w:t>
      </w:r>
      <w:r w:rsidRPr="00780CA6">
        <w:rPr>
          <w:rFonts w:ascii="Times New Roman" w:hAnsi="Times New Roman" w:cs="Times New Roman"/>
          <w:noProof/>
        </w:rPr>
        <w:t>(2), 66–71. https://doi.org/https://doi.org/10.1016/j.bandl.2009.07.004</w:t>
      </w:r>
    </w:p>
    <w:p w14:paraId="3C54E40E"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Gove, A., &amp; Cvelich, P. (2011). Early reading: Igniting education for all. A report by the early grade learning community of practice. </w:t>
      </w:r>
      <w:r w:rsidRPr="00780CA6">
        <w:rPr>
          <w:rFonts w:ascii="Times New Roman" w:hAnsi="Times New Roman" w:cs="Times New Roman"/>
          <w:i/>
          <w:iCs/>
          <w:noProof/>
        </w:rPr>
        <w:t>RTI International</w:t>
      </w:r>
      <w:r w:rsidRPr="00780CA6">
        <w:rPr>
          <w:rFonts w:ascii="Times New Roman" w:hAnsi="Times New Roman" w:cs="Times New Roman"/>
          <w:noProof/>
        </w:rPr>
        <w:t>.</w:t>
      </w:r>
    </w:p>
    <w:p w14:paraId="1FBDB52B"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Herianti, A. F., &amp; Munajar, A. (2026). Krisis Kekurangan Guru di Afrika Sub-Sahara: Analisis Faktor Struktural, Ketimpangan Mutu Pendidikan, dan Dampak Human Capital Kontemporer. </w:t>
      </w:r>
      <w:r w:rsidRPr="00780CA6">
        <w:rPr>
          <w:rFonts w:ascii="Times New Roman" w:hAnsi="Times New Roman" w:cs="Times New Roman"/>
          <w:i/>
          <w:iCs/>
          <w:noProof/>
        </w:rPr>
        <w:t>Jurnal Pendidikan Sosial Dan Humaniora</w:t>
      </w:r>
      <w:r w:rsidRPr="00780CA6">
        <w:rPr>
          <w:rFonts w:ascii="Times New Roman" w:hAnsi="Times New Roman" w:cs="Times New Roman"/>
          <w:noProof/>
        </w:rPr>
        <w:t xml:space="preserve">, </w:t>
      </w:r>
      <w:r w:rsidRPr="00780CA6">
        <w:rPr>
          <w:rFonts w:ascii="Times New Roman" w:hAnsi="Times New Roman" w:cs="Times New Roman"/>
          <w:i/>
          <w:iCs/>
          <w:noProof/>
        </w:rPr>
        <w:t>5</w:t>
      </w:r>
      <w:r w:rsidRPr="00780CA6">
        <w:rPr>
          <w:rFonts w:ascii="Times New Roman" w:hAnsi="Times New Roman" w:cs="Times New Roman"/>
          <w:noProof/>
        </w:rPr>
        <w:t>(1), 1074–1084.</w:t>
      </w:r>
    </w:p>
    <w:p w14:paraId="4BDC026B"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Heyneman, S. P., &amp; Loxley, W. A. (1983). The effect of primary-school quality on academic achievement across twenty-nine high-and low-income countries. </w:t>
      </w:r>
      <w:r w:rsidRPr="00780CA6">
        <w:rPr>
          <w:rFonts w:ascii="Times New Roman" w:hAnsi="Times New Roman" w:cs="Times New Roman"/>
          <w:i/>
          <w:iCs/>
          <w:noProof/>
        </w:rPr>
        <w:t>American Journal of Sociology</w:t>
      </w:r>
      <w:r w:rsidRPr="00780CA6">
        <w:rPr>
          <w:rFonts w:ascii="Times New Roman" w:hAnsi="Times New Roman" w:cs="Times New Roman"/>
          <w:noProof/>
        </w:rPr>
        <w:t xml:space="preserve">, </w:t>
      </w:r>
      <w:r w:rsidRPr="00780CA6">
        <w:rPr>
          <w:rFonts w:ascii="Times New Roman" w:hAnsi="Times New Roman" w:cs="Times New Roman"/>
          <w:i/>
          <w:iCs/>
          <w:noProof/>
        </w:rPr>
        <w:t>88</w:t>
      </w:r>
      <w:r w:rsidRPr="00780CA6">
        <w:rPr>
          <w:rFonts w:ascii="Times New Roman" w:hAnsi="Times New Roman" w:cs="Times New Roman"/>
          <w:noProof/>
        </w:rPr>
        <w:t>(6), 1162–1194.</w:t>
      </w:r>
    </w:p>
    <w:p w14:paraId="5255ADDE"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Krätli, S. (2001). </w:t>
      </w:r>
      <w:r w:rsidRPr="00780CA6">
        <w:rPr>
          <w:rFonts w:ascii="Times New Roman" w:hAnsi="Times New Roman" w:cs="Times New Roman"/>
          <w:i/>
          <w:iCs/>
          <w:noProof/>
        </w:rPr>
        <w:t>Education provision to nomadic pastoralists: A literature review</w:t>
      </w:r>
      <w:r w:rsidRPr="00780CA6">
        <w:rPr>
          <w:rFonts w:ascii="Times New Roman" w:hAnsi="Times New Roman" w:cs="Times New Roman"/>
          <w:noProof/>
        </w:rPr>
        <w:t>.</w:t>
      </w:r>
    </w:p>
    <w:p w14:paraId="3BFC062D" w14:textId="77777777" w:rsidR="00780CA6" w:rsidRPr="00F85642"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lang w:val="pt-BR"/>
        </w:rPr>
      </w:pPr>
      <w:r w:rsidRPr="00F85642">
        <w:rPr>
          <w:rFonts w:ascii="Times New Roman" w:hAnsi="Times New Roman" w:cs="Times New Roman"/>
          <w:noProof/>
          <w:lang w:val="pt-BR"/>
        </w:rPr>
        <w:t xml:space="preserve">Kusnanto, S. P., Gudiato, C., Kom, M., Pd, S. S., Torimtubun, H., &amp; SS, S. J. (2025). </w:t>
      </w:r>
      <w:r w:rsidRPr="00F85642">
        <w:rPr>
          <w:rFonts w:ascii="Times New Roman" w:hAnsi="Times New Roman" w:cs="Times New Roman"/>
          <w:i/>
          <w:iCs/>
          <w:noProof/>
          <w:lang w:val="pt-BR"/>
        </w:rPr>
        <w:t>Resiliensi Keluarga dan Pendidikan Anak SD: Perspektif Sosial dan Kultural di Wilayah Terpencil</w:t>
      </w:r>
      <w:r w:rsidRPr="00F85642">
        <w:rPr>
          <w:rFonts w:ascii="Times New Roman" w:hAnsi="Times New Roman" w:cs="Times New Roman"/>
          <w:noProof/>
          <w:lang w:val="pt-BR"/>
        </w:rPr>
        <w:t>. Uwais Inspirasi Indonesia.</w:t>
      </w:r>
    </w:p>
    <w:p w14:paraId="4E85AEBC"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F85642">
        <w:rPr>
          <w:rFonts w:ascii="Times New Roman" w:hAnsi="Times New Roman" w:cs="Times New Roman"/>
          <w:noProof/>
          <w:lang w:val="pt-BR"/>
        </w:rPr>
        <w:t xml:space="preserve">Laksana, D. N. L., Qondias, D., Veliz, L., Chiu, C., Utami, K. H. D., &amp; Listyana, I. G. A. A. P. (2025). </w:t>
      </w:r>
      <w:r w:rsidRPr="00780CA6">
        <w:rPr>
          <w:rFonts w:ascii="Times New Roman" w:hAnsi="Times New Roman" w:cs="Times New Roman"/>
          <w:noProof/>
        </w:rPr>
        <w:t xml:space="preserve">Adapting Mother Tongue-Based Instructional Models to Address Gender Disparities in Literacy and Numeracy Skills. </w:t>
      </w:r>
      <w:r w:rsidRPr="00780CA6">
        <w:rPr>
          <w:rFonts w:ascii="Times New Roman" w:hAnsi="Times New Roman" w:cs="Times New Roman"/>
          <w:i/>
          <w:iCs/>
          <w:noProof/>
        </w:rPr>
        <w:t>International Journal of Language Education</w:t>
      </w:r>
      <w:r w:rsidRPr="00780CA6">
        <w:rPr>
          <w:rFonts w:ascii="Times New Roman" w:hAnsi="Times New Roman" w:cs="Times New Roman"/>
          <w:noProof/>
        </w:rPr>
        <w:t xml:space="preserve">, </w:t>
      </w:r>
      <w:r w:rsidRPr="00780CA6">
        <w:rPr>
          <w:rFonts w:ascii="Times New Roman" w:hAnsi="Times New Roman" w:cs="Times New Roman"/>
          <w:i/>
          <w:iCs/>
          <w:noProof/>
        </w:rPr>
        <w:t>9</w:t>
      </w:r>
      <w:r w:rsidRPr="00780CA6">
        <w:rPr>
          <w:rFonts w:ascii="Times New Roman" w:hAnsi="Times New Roman" w:cs="Times New Roman"/>
          <w:noProof/>
        </w:rPr>
        <w:t>(2), 377–391.</w:t>
      </w:r>
    </w:p>
    <w:p w14:paraId="798D3996"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Mayuni, I., Leiliyanti, E., Agustina, N., &amp; Antoro, B. (2020). The praxis of literacy movement in Indonesian context. </w:t>
      </w:r>
      <w:r w:rsidRPr="00780CA6">
        <w:rPr>
          <w:rFonts w:ascii="Times New Roman" w:hAnsi="Times New Roman" w:cs="Times New Roman"/>
          <w:i/>
          <w:iCs/>
          <w:noProof/>
        </w:rPr>
        <w:t>KnE Social Sciences</w:t>
      </w:r>
      <w:r w:rsidRPr="00780CA6">
        <w:rPr>
          <w:rFonts w:ascii="Times New Roman" w:hAnsi="Times New Roman" w:cs="Times New Roman"/>
          <w:noProof/>
        </w:rPr>
        <w:t xml:space="preserve">, </w:t>
      </w:r>
      <w:r w:rsidRPr="00780CA6">
        <w:rPr>
          <w:rFonts w:ascii="Times New Roman" w:hAnsi="Times New Roman" w:cs="Times New Roman"/>
          <w:i/>
          <w:iCs/>
          <w:noProof/>
        </w:rPr>
        <w:t>4</w:t>
      </w:r>
      <w:r w:rsidRPr="00780CA6">
        <w:rPr>
          <w:rFonts w:ascii="Times New Roman" w:hAnsi="Times New Roman" w:cs="Times New Roman"/>
          <w:noProof/>
        </w:rPr>
        <w:t>(14), 897–909.</w:t>
      </w:r>
    </w:p>
    <w:p w14:paraId="39E720C9"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Mullis, I. V. S., &amp; Martin, M. O. (2017). </w:t>
      </w:r>
      <w:r w:rsidRPr="00780CA6">
        <w:rPr>
          <w:rFonts w:ascii="Times New Roman" w:hAnsi="Times New Roman" w:cs="Times New Roman"/>
          <w:i/>
          <w:iCs/>
          <w:noProof/>
        </w:rPr>
        <w:t>TIMSS 2019 Assessment Frameworks.</w:t>
      </w:r>
      <w:r w:rsidRPr="00780CA6">
        <w:rPr>
          <w:rFonts w:ascii="Times New Roman" w:hAnsi="Times New Roman" w:cs="Times New Roman"/>
          <w:noProof/>
        </w:rPr>
        <w:t xml:space="preserve"> ERIC.</w:t>
      </w:r>
    </w:p>
    <w:p w14:paraId="72E18B12" w14:textId="77777777" w:rsid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Nirmala, S. D., Rahman, R., &amp; Musthafa, B. (2018). Students’ elementary literacy skill and critical thinking skill supported by school literacy program (SLP). </w:t>
      </w:r>
      <w:r w:rsidRPr="00780CA6">
        <w:rPr>
          <w:rFonts w:ascii="Times New Roman" w:hAnsi="Times New Roman" w:cs="Times New Roman"/>
          <w:i/>
          <w:iCs/>
          <w:noProof/>
        </w:rPr>
        <w:t>Journal of Teaching and Learning in Elementary Education</w:t>
      </w:r>
      <w:r w:rsidRPr="00780CA6">
        <w:rPr>
          <w:rFonts w:ascii="Times New Roman" w:hAnsi="Times New Roman" w:cs="Times New Roman"/>
          <w:noProof/>
        </w:rPr>
        <w:t xml:space="preserve">, </w:t>
      </w:r>
      <w:r w:rsidRPr="00780CA6">
        <w:rPr>
          <w:rFonts w:ascii="Times New Roman" w:hAnsi="Times New Roman" w:cs="Times New Roman"/>
          <w:i/>
          <w:iCs/>
          <w:noProof/>
        </w:rPr>
        <w:t>1</w:t>
      </w:r>
      <w:r w:rsidRPr="00780CA6">
        <w:rPr>
          <w:rFonts w:ascii="Times New Roman" w:hAnsi="Times New Roman" w:cs="Times New Roman"/>
          <w:noProof/>
        </w:rPr>
        <w:t>(2), 92–97.</w:t>
      </w:r>
    </w:p>
    <w:p w14:paraId="4C8712F4" w14:textId="7CE77E28" w:rsidR="00BC786E" w:rsidRPr="00780CA6" w:rsidRDefault="00BC786E"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820575">
        <w:rPr>
          <w:rFonts w:ascii="Times New Roman" w:hAnsi="Times New Roman" w:cs="Times New Roman"/>
          <w:noProof/>
        </w:rPr>
        <w:t xml:space="preserve">OECD. (2019). </w:t>
      </w:r>
      <w:r w:rsidRPr="00820575">
        <w:rPr>
          <w:rFonts w:ascii="Times New Roman" w:hAnsi="Times New Roman" w:cs="Times New Roman"/>
          <w:i/>
          <w:iCs/>
          <w:noProof/>
        </w:rPr>
        <w:t>PISA 2018 Results (Volume I): I</w:t>
      </w:r>
      <w:r w:rsidRPr="00820575">
        <w:rPr>
          <w:rFonts w:ascii="Times New Roman" w:hAnsi="Times New Roman" w:cs="Times New Roman"/>
          <w:noProof/>
        </w:rPr>
        <w:t xml:space="preserve">. OECD Publishing. </w:t>
      </w:r>
      <w:r w:rsidRPr="00820575">
        <w:rPr>
          <w:rFonts w:ascii="Times New Roman" w:hAnsi="Times New Roman" w:cs="Times New Roman"/>
          <w:noProof/>
        </w:rPr>
        <w:lastRenderedPageBreak/>
        <w:t>https://doi.org/10.1787/5f07c754-en</w:t>
      </w:r>
    </w:p>
    <w:p w14:paraId="51A11964" w14:textId="77777777" w:rsidR="00780CA6" w:rsidRPr="00F85642"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lang w:val="fi-FI"/>
        </w:rPr>
      </w:pPr>
      <w:r w:rsidRPr="00780CA6">
        <w:rPr>
          <w:rFonts w:ascii="Times New Roman" w:hAnsi="Times New Roman" w:cs="Times New Roman"/>
          <w:noProof/>
        </w:rPr>
        <w:t xml:space="preserve">Pascoe, F., Sukoco, G., Arsendy, S., Octavia, L., Purba, R., Sprunt, B., &amp; Bryant, C. (2022). </w:t>
      </w:r>
      <w:r w:rsidRPr="00780CA6">
        <w:rPr>
          <w:rFonts w:ascii="Times New Roman" w:hAnsi="Times New Roman" w:cs="Times New Roman"/>
          <w:i/>
          <w:iCs/>
          <w:noProof/>
        </w:rPr>
        <w:t>Kesenjangan yang Semakin Melebar: Dampak Pandemi COVID-19 pada Siswa dari Kelompok Paling Rentan di Indonesia, 65</w:t>
      </w:r>
      <w:r w:rsidRPr="00780CA6">
        <w:rPr>
          <w:rFonts w:ascii="Times New Roman" w:hAnsi="Times New Roman" w:cs="Times New Roman"/>
          <w:noProof/>
        </w:rPr>
        <w:t xml:space="preserve">. </w:t>
      </w:r>
      <w:r w:rsidRPr="00F85642">
        <w:rPr>
          <w:rFonts w:ascii="Times New Roman" w:hAnsi="Times New Roman" w:cs="Times New Roman"/>
          <w:noProof/>
          <w:lang w:val="fi-FI"/>
        </w:rPr>
        <w:t>INOVASI.</w:t>
      </w:r>
    </w:p>
    <w:p w14:paraId="2C57E1E1" w14:textId="3CED44AB"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F85642">
        <w:rPr>
          <w:rFonts w:ascii="Times New Roman" w:hAnsi="Times New Roman" w:cs="Times New Roman"/>
          <w:noProof/>
          <w:lang w:val="fi-FI"/>
        </w:rPr>
        <w:t xml:space="preserve">Putrawangsa, S., &amp; Hasanah, U. (2022). Analisis Capaian Siswa Indonesia pada PISA dan Urgensi Kurikulum Berorientasi Literasi dan Numerasi. </w:t>
      </w:r>
      <w:r w:rsidRPr="00780CA6">
        <w:rPr>
          <w:rFonts w:ascii="Times New Roman" w:hAnsi="Times New Roman" w:cs="Times New Roman"/>
          <w:i/>
          <w:iCs/>
          <w:noProof/>
        </w:rPr>
        <w:t xml:space="preserve">EDUPEDIKA: Jurnal Studi Pendidikan </w:t>
      </w:r>
      <w:r w:rsidR="00BC786E">
        <w:rPr>
          <w:rFonts w:ascii="Times New Roman" w:hAnsi="Times New Roman" w:cs="Times New Roman"/>
          <w:i/>
          <w:iCs/>
          <w:noProof/>
        </w:rPr>
        <w:t>d</w:t>
      </w:r>
      <w:r w:rsidRPr="00780CA6">
        <w:rPr>
          <w:rFonts w:ascii="Times New Roman" w:hAnsi="Times New Roman" w:cs="Times New Roman"/>
          <w:i/>
          <w:iCs/>
          <w:noProof/>
        </w:rPr>
        <w:t>an Pembelajaran</w:t>
      </w:r>
      <w:r w:rsidRPr="00780CA6">
        <w:rPr>
          <w:rFonts w:ascii="Times New Roman" w:hAnsi="Times New Roman" w:cs="Times New Roman"/>
          <w:noProof/>
        </w:rPr>
        <w:t xml:space="preserve">, </w:t>
      </w:r>
      <w:r w:rsidRPr="00780CA6">
        <w:rPr>
          <w:rFonts w:ascii="Times New Roman" w:hAnsi="Times New Roman" w:cs="Times New Roman"/>
          <w:i/>
          <w:iCs/>
          <w:noProof/>
        </w:rPr>
        <w:t>1</w:t>
      </w:r>
      <w:r w:rsidRPr="00780CA6">
        <w:rPr>
          <w:rFonts w:ascii="Times New Roman" w:hAnsi="Times New Roman" w:cs="Times New Roman"/>
          <w:noProof/>
        </w:rPr>
        <w:t>, 1–12. https://doi.org/10.60004/edupedika.v1i1.1</w:t>
      </w:r>
    </w:p>
    <w:p w14:paraId="42813254"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Reardon, S. F. (2018). The widening academic achievement gap between the rich and the poor. In </w:t>
      </w:r>
      <w:r w:rsidRPr="00780CA6">
        <w:rPr>
          <w:rFonts w:ascii="Times New Roman" w:hAnsi="Times New Roman" w:cs="Times New Roman"/>
          <w:i/>
          <w:iCs/>
          <w:noProof/>
        </w:rPr>
        <w:t>Social stratification</w:t>
      </w:r>
      <w:r w:rsidRPr="00780CA6">
        <w:rPr>
          <w:rFonts w:ascii="Times New Roman" w:hAnsi="Times New Roman" w:cs="Times New Roman"/>
          <w:noProof/>
        </w:rPr>
        <w:t xml:space="preserve"> (pp. 536–550). Routledge.</w:t>
      </w:r>
    </w:p>
    <w:p w14:paraId="7174A631"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Sari, D., &amp; Setiawan, E. (2023). Literasi Baca Siswa Indonesia Menurut Jenis Kelamin, Growth Mindset, dan Jenjang Pendidikan: Survei PISA. </w:t>
      </w:r>
      <w:r w:rsidRPr="00780CA6">
        <w:rPr>
          <w:rFonts w:ascii="Times New Roman" w:hAnsi="Times New Roman" w:cs="Times New Roman"/>
          <w:i/>
          <w:iCs/>
          <w:noProof/>
        </w:rPr>
        <w:t>Jurnal Pendidikan Dan Kebudayaan</w:t>
      </w:r>
      <w:r w:rsidRPr="00780CA6">
        <w:rPr>
          <w:rFonts w:ascii="Times New Roman" w:hAnsi="Times New Roman" w:cs="Times New Roman"/>
          <w:noProof/>
        </w:rPr>
        <w:t xml:space="preserve">, </w:t>
      </w:r>
      <w:r w:rsidRPr="00780CA6">
        <w:rPr>
          <w:rFonts w:ascii="Times New Roman" w:hAnsi="Times New Roman" w:cs="Times New Roman"/>
          <w:i/>
          <w:iCs/>
          <w:noProof/>
        </w:rPr>
        <w:t>8</w:t>
      </w:r>
      <w:r w:rsidRPr="00780CA6">
        <w:rPr>
          <w:rFonts w:ascii="Times New Roman" w:hAnsi="Times New Roman" w:cs="Times New Roman"/>
          <w:noProof/>
        </w:rPr>
        <w:t>, 1–16. https://doi.org/10.24832/jpnk.v8i1.3873</w:t>
      </w:r>
    </w:p>
    <w:p w14:paraId="2318924D"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Sisk, V. F., Burgoyne, A. P., Sun, J., Butler, J. L., &amp; Macnamara, B. N. (2018). To what extent and under which circumstances are growth mind-sets important to academic achievement? Two meta-analyses. </w:t>
      </w:r>
      <w:r w:rsidRPr="00780CA6">
        <w:rPr>
          <w:rFonts w:ascii="Times New Roman" w:hAnsi="Times New Roman" w:cs="Times New Roman"/>
          <w:i/>
          <w:iCs/>
          <w:noProof/>
        </w:rPr>
        <w:t>Psychological Science</w:t>
      </w:r>
      <w:r w:rsidRPr="00780CA6">
        <w:rPr>
          <w:rFonts w:ascii="Times New Roman" w:hAnsi="Times New Roman" w:cs="Times New Roman"/>
          <w:noProof/>
        </w:rPr>
        <w:t xml:space="preserve">, </w:t>
      </w:r>
      <w:r w:rsidRPr="00780CA6">
        <w:rPr>
          <w:rFonts w:ascii="Times New Roman" w:hAnsi="Times New Roman" w:cs="Times New Roman"/>
          <w:i/>
          <w:iCs/>
          <w:noProof/>
        </w:rPr>
        <w:t>29</w:t>
      </w:r>
      <w:r w:rsidRPr="00780CA6">
        <w:rPr>
          <w:rFonts w:ascii="Times New Roman" w:hAnsi="Times New Roman" w:cs="Times New Roman"/>
          <w:noProof/>
        </w:rPr>
        <w:t>(4), 549–571.</w:t>
      </w:r>
    </w:p>
    <w:p w14:paraId="00B1480D"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Snow, C. E. (2018). Simple and not-so-simple views of reading. </w:t>
      </w:r>
      <w:r w:rsidRPr="00780CA6">
        <w:rPr>
          <w:rFonts w:ascii="Times New Roman" w:hAnsi="Times New Roman" w:cs="Times New Roman"/>
          <w:i/>
          <w:iCs/>
          <w:noProof/>
        </w:rPr>
        <w:t>Remedial and Special Education</w:t>
      </w:r>
      <w:r w:rsidRPr="00780CA6">
        <w:rPr>
          <w:rFonts w:ascii="Times New Roman" w:hAnsi="Times New Roman" w:cs="Times New Roman"/>
          <w:noProof/>
        </w:rPr>
        <w:t xml:space="preserve">, </w:t>
      </w:r>
      <w:r w:rsidRPr="00780CA6">
        <w:rPr>
          <w:rFonts w:ascii="Times New Roman" w:hAnsi="Times New Roman" w:cs="Times New Roman"/>
          <w:i/>
          <w:iCs/>
          <w:noProof/>
        </w:rPr>
        <w:t>39</w:t>
      </w:r>
      <w:r w:rsidRPr="00780CA6">
        <w:rPr>
          <w:rFonts w:ascii="Times New Roman" w:hAnsi="Times New Roman" w:cs="Times New Roman"/>
          <w:noProof/>
        </w:rPr>
        <w:t>(5), 313–316.</w:t>
      </w:r>
    </w:p>
    <w:p w14:paraId="2C25D76B"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Stoet, G., &amp; Geary, D. C. (2018). The gender-equality paradox in science, technology, engineering, and mathematics education. </w:t>
      </w:r>
      <w:r w:rsidRPr="00780CA6">
        <w:rPr>
          <w:rFonts w:ascii="Times New Roman" w:hAnsi="Times New Roman" w:cs="Times New Roman"/>
          <w:i/>
          <w:iCs/>
          <w:noProof/>
        </w:rPr>
        <w:t>Psychological Science</w:t>
      </w:r>
      <w:r w:rsidRPr="00780CA6">
        <w:rPr>
          <w:rFonts w:ascii="Times New Roman" w:hAnsi="Times New Roman" w:cs="Times New Roman"/>
          <w:noProof/>
        </w:rPr>
        <w:t xml:space="preserve">, </w:t>
      </w:r>
      <w:r w:rsidRPr="00780CA6">
        <w:rPr>
          <w:rFonts w:ascii="Times New Roman" w:hAnsi="Times New Roman" w:cs="Times New Roman"/>
          <w:i/>
          <w:iCs/>
          <w:noProof/>
        </w:rPr>
        <w:t>29</w:t>
      </w:r>
      <w:r w:rsidRPr="00780CA6">
        <w:rPr>
          <w:rFonts w:ascii="Times New Roman" w:hAnsi="Times New Roman" w:cs="Times New Roman"/>
          <w:noProof/>
        </w:rPr>
        <w:t>(4), 581–593.</w:t>
      </w:r>
    </w:p>
    <w:p w14:paraId="42C5DC4B"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Thomas, J., &amp; Harden, A. (2008). Methods for the thematic synthesis of qualitative research in systematic reviews. </w:t>
      </w:r>
      <w:r w:rsidRPr="00780CA6">
        <w:rPr>
          <w:rFonts w:ascii="Times New Roman" w:hAnsi="Times New Roman" w:cs="Times New Roman"/>
          <w:i/>
          <w:iCs/>
          <w:noProof/>
        </w:rPr>
        <w:t>BMC Medical Research Methodology</w:t>
      </w:r>
      <w:r w:rsidRPr="00780CA6">
        <w:rPr>
          <w:rFonts w:ascii="Times New Roman" w:hAnsi="Times New Roman" w:cs="Times New Roman"/>
          <w:noProof/>
        </w:rPr>
        <w:t xml:space="preserve">, </w:t>
      </w:r>
      <w:r w:rsidRPr="00780CA6">
        <w:rPr>
          <w:rFonts w:ascii="Times New Roman" w:hAnsi="Times New Roman" w:cs="Times New Roman"/>
          <w:i/>
          <w:iCs/>
          <w:noProof/>
        </w:rPr>
        <w:t>8</w:t>
      </w:r>
      <w:r w:rsidRPr="00780CA6">
        <w:rPr>
          <w:rFonts w:ascii="Times New Roman" w:hAnsi="Times New Roman" w:cs="Times New Roman"/>
          <w:noProof/>
        </w:rPr>
        <w:t>(1), 45.</w:t>
      </w:r>
    </w:p>
    <w:p w14:paraId="3BA105F8"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Tricco, A. C., Lillie, E., Zarin, W., O’Brien, K. K., Colquhoun, H., Levac, D., Moher, D., Peters, M. D. J., Horsley, T., &amp; Weeks, L. (2018). PRISMA extension for scoping reviews (PRISMA-ScR): checklist and explanation. </w:t>
      </w:r>
      <w:r w:rsidRPr="00780CA6">
        <w:rPr>
          <w:rFonts w:ascii="Times New Roman" w:hAnsi="Times New Roman" w:cs="Times New Roman"/>
          <w:i/>
          <w:iCs/>
          <w:noProof/>
        </w:rPr>
        <w:t>Annals of Internal Medicine</w:t>
      </w:r>
      <w:r w:rsidRPr="00780CA6">
        <w:rPr>
          <w:rFonts w:ascii="Times New Roman" w:hAnsi="Times New Roman" w:cs="Times New Roman"/>
          <w:noProof/>
        </w:rPr>
        <w:t xml:space="preserve">, </w:t>
      </w:r>
      <w:r w:rsidRPr="00780CA6">
        <w:rPr>
          <w:rFonts w:ascii="Times New Roman" w:hAnsi="Times New Roman" w:cs="Times New Roman"/>
          <w:i/>
          <w:iCs/>
          <w:noProof/>
        </w:rPr>
        <w:t>169</w:t>
      </w:r>
      <w:r w:rsidRPr="00780CA6">
        <w:rPr>
          <w:rFonts w:ascii="Times New Roman" w:hAnsi="Times New Roman" w:cs="Times New Roman"/>
          <w:noProof/>
        </w:rPr>
        <w:t>(7), 467–473.</w:t>
      </w:r>
    </w:p>
    <w:p w14:paraId="2B6EDFA6"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Trudell, B. (2016). </w:t>
      </w:r>
      <w:r w:rsidRPr="00780CA6">
        <w:rPr>
          <w:rFonts w:ascii="Times New Roman" w:hAnsi="Times New Roman" w:cs="Times New Roman"/>
          <w:i/>
          <w:iCs/>
          <w:noProof/>
        </w:rPr>
        <w:t>The Impact of Language Policy and Practice on Children’s Learning: Evidence from Eastern and Southern Africa</w:t>
      </w:r>
      <w:r w:rsidRPr="00780CA6">
        <w:rPr>
          <w:rFonts w:ascii="Times New Roman" w:hAnsi="Times New Roman" w:cs="Times New Roman"/>
          <w:noProof/>
        </w:rPr>
        <w:t>.</w:t>
      </w:r>
    </w:p>
    <w:p w14:paraId="5786B400" w14:textId="77777777" w:rsidR="00780CA6" w:rsidRPr="00F85642"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lang w:val="fi-FI"/>
        </w:rPr>
      </w:pPr>
      <w:r w:rsidRPr="00F85642">
        <w:rPr>
          <w:rFonts w:ascii="Times New Roman" w:hAnsi="Times New Roman" w:cs="Times New Roman"/>
          <w:noProof/>
          <w:lang w:val="fi-FI"/>
        </w:rPr>
        <w:t xml:space="preserve">UNICEF. (2023). </w:t>
      </w:r>
      <w:r w:rsidRPr="00F85642">
        <w:rPr>
          <w:rFonts w:ascii="Times New Roman" w:hAnsi="Times New Roman" w:cs="Times New Roman"/>
          <w:i/>
          <w:iCs/>
          <w:noProof/>
          <w:lang w:val="fi-FI"/>
        </w:rPr>
        <w:t>Mengkaji tantangan dan peluang untuk meningkatkan kualitas pendidikan di Indonesia</w:t>
      </w:r>
      <w:r w:rsidRPr="00F85642">
        <w:rPr>
          <w:rFonts w:ascii="Times New Roman" w:hAnsi="Times New Roman" w:cs="Times New Roman"/>
          <w:noProof/>
          <w:lang w:val="fi-FI"/>
        </w:rPr>
        <w:t>.</w:t>
      </w:r>
    </w:p>
    <w:p w14:paraId="65B455E4"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F85642">
        <w:rPr>
          <w:rFonts w:ascii="Times New Roman" w:hAnsi="Times New Roman" w:cs="Times New Roman"/>
          <w:noProof/>
          <w:lang w:val="fi-FI"/>
        </w:rPr>
        <w:t xml:space="preserve">Urbayatun, S., Suyatno, S., Maryani, I., Bhakti, C. P., &amp; Ghiffari, M. A. N. (2020). </w:t>
      </w:r>
      <w:r w:rsidRPr="00780CA6">
        <w:rPr>
          <w:rFonts w:ascii="Times New Roman" w:hAnsi="Times New Roman" w:cs="Times New Roman"/>
          <w:noProof/>
        </w:rPr>
        <w:t xml:space="preserve">Students’ perception of Higher-Order Thinking Skills (HOTS) learning in West Nusa Tenggara. In </w:t>
      </w:r>
      <w:r w:rsidRPr="00780CA6">
        <w:rPr>
          <w:rFonts w:ascii="Times New Roman" w:hAnsi="Times New Roman" w:cs="Times New Roman"/>
          <w:i/>
          <w:iCs/>
          <w:noProof/>
        </w:rPr>
        <w:t>Teacher Education and Professional Development In Industry 4.0</w:t>
      </w:r>
      <w:r w:rsidRPr="00780CA6">
        <w:rPr>
          <w:rFonts w:ascii="Times New Roman" w:hAnsi="Times New Roman" w:cs="Times New Roman"/>
          <w:noProof/>
        </w:rPr>
        <w:t xml:space="preserve"> (pp. 278–283). CRC Press.</w:t>
      </w:r>
    </w:p>
    <w:p w14:paraId="524FE943"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Vogelzang, M., Tsimpli, I. M., Balasubramanian, A., Panda, M., Alladi, S., Reddy, A., Mukhopadhyay, L., Treffers-Daller, J., &amp; Marinis, T. (2025). Effects of Mother Tongue Education and Multilingualism on Reading Skills in the Regional Language and English in India. </w:t>
      </w:r>
      <w:r w:rsidRPr="00780CA6">
        <w:rPr>
          <w:rFonts w:ascii="Times New Roman" w:hAnsi="Times New Roman" w:cs="Times New Roman"/>
          <w:i/>
          <w:iCs/>
          <w:noProof/>
        </w:rPr>
        <w:t>TESOL Quarterly</w:t>
      </w:r>
      <w:r w:rsidRPr="00780CA6">
        <w:rPr>
          <w:rFonts w:ascii="Times New Roman" w:hAnsi="Times New Roman" w:cs="Times New Roman"/>
          <w:noProof/>
        </w:rPr>
        <w:t xml:space="preserve">, </w:t>
      </w:r>
      <w:r w:rsidRPr="00780CA6">
        <w:rPr>
          <w:rFonts w:ascii="Times New Roman" w:hAnsi="Times New Roman" w:cs="Times New Roman"/>
          <w:i/>
          <w:iCs/>
          <w:noProof/>
        </w:rPr>
        <w:t>59</w:t>
      </w:r>
      <w:r w:rsidRPr="00780CA6">
        <w:rPr>
          <w:rFonts w:ascii="Times New Roman" w:hAnsi="Times New Roman" w:cs="Times New Roman"/>
          <w:noProof/>
        </w:rPr>
        <w:t>(1), 448–485. https://doi.org/https://doi.org/10.1002/tesq.3326</w:t>
      </w:r>
    </w:p>
    <w:p w14:paraId="5EB49C95"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Voyer, D., &amp; Voyer, S. D. (2014). Gender differences in scholastic achievement: a meta-analysis. </w:t>
      </w:r>
      <w:r w:rsidRPr="00780CA6">
        <w:rPr>
          <w:rFonts w:ascii="Times New Roman" w:hAnsi="Times New Roman" w:cs="Times New Roman"/>
          <w:i/>
          <w:iCs/>
          <w:noProof/>
        </w:rPr>
        <w:t>Psychological Bulletin</w:t>
      </w:r>
      <w:r w:rsidRPr="00780CA6">
        <w:rPr>
          <w:rFonts w:ascii="Times New Roman" w:hAnsi="Times New Roman" w:cs="Times New Roman"/>
          <w:noProof/>
        </w:rPr>
        <w:t xml:space="preserve">, </w:t>
      </w:r>
      <w:r w:rsidRPr="00780CA6">
        <w:rPr>
          <w:rFonts w:ascii="Times New Roman" w:hAnsi="Times New Roman" w:cs="Times New Roman"/>
          <w:i/>
          <w:iCs/>
          <w:noProof/>
        </w:rPr>
        <w:t>140</w:t>
      </w:r>
      <w:r w:rsidRPr="00780CA6">
        <w:rPr>
          <w:rFonts w:ascii="Times New Roman" w:hAnsi="Times New Roman" w:cs="Times New Roman"/>
          <w:noProof/>
        </w:rPr>
        <w:t>(4), 1174.</w:t>
      </w:r>
    </w:p>
    <w:p w14:paraId="51E7F9E3"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Watson, A., Kehler, M., &amp; Martino, W. (2010). The problem of boys’ literacy underachievement: Raising some questions. </w:t>
      </w:r>
      <w:r w:rsidRPr="00780CA6">
        <w:rPr>
          <w:rFonts w:ascii="Times New Roman" w:hAnsi="Times New Roman" w:cs="Times New Roman"/>
          <w:i/>
          <w:iCs/>
          <w:noProof/>
        </w:rPr>
        <w:t>Journal of Adolescent &amp; Adult Literacy</w:t>
      </w:r>
      <w:r w:rsidRPr="00780CA6">
        <w:rPr>
          <w:rFonts w:ascii="Times New Roman" w:hAnsi="Times New Roman" w:cs="Times New Roman"/>
          <w:noProof/>
        </w:rPr>
        <w:t xml:space="preserve">, </w:t>
      </w:r>
      <w:r w:rsidRPr="00780CA6">
        <w:rPr>
          <w:rFonts w:ascii="Times New Roman" w:hAnsi="Times New Roman" w:cs="Times New Roman"/>
          <w:i/>
          <w:iCs/>
          <w:noProof/>
        </w:rPr>
        <w:t>53</w:t>
      </w:r>
      <w:r w:rsidRPr="00780CA6">
        <w:rPr>
          <w:rFonts w:ascii="Times New Roman" w:hAnsi="Times New Roman" w:cs="Times New Roman"/>
          <w:noProof/>
        </w:rPr>
        <w:t>(5), 356.</w:t>
      </w:r>
    </w:p>
    <w:p w14:paraId="4B6A59AC"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Wibowo, A., Gularso, D., &amp; Purwaningsih, O. (2024). The Importance of Social Capital in Developing Students’ Literacy Skills in Elementary Schools. </w:t>
      </w:r>
      <w:r w:rsidRPr="00780CA6">
        <w:rPr>
          <w:rFonts w:ascii="Times New Roman" w:hAnsi="Times New Roman" w:cs="Times New Roman"/>
          <w:i/>
          <w:iCs/>
          <w:noProof/>
        </w:rPr>
        <w:t>Indonesian Journal of Educational Research and Review</w:t>
      </w:r>
      <w:r w:rsidRPr="00780CA6">
        <w:rPr>
          <w:rFonts w:ascii="Times New Roman" w:hAnsi="Times New Roman" w:cs="Times New Roman"/>
          <w:noProof/>
        </w:rPr>
        <w:t xml:space="preserve">, </w:t>
      </w:r>
      <w:r w:rsidRPr="00780CA6">
        <w:rPr>
          <w:rFonts w:ascii="Times New Roman" w:hAnsi="Times New Roman" w:cs="Times New Roman"/>
          <w:i/>
          <w:iCs/>
          <w:noProof/>
        </w:rPr>
        <w:t>7</w:t>
      </w:r>
      <w:r w:rsidRPr="00780CA6">
        <w:rPr>
          <w:rFonts w:ascii="Times New Roman" w:hAnsi="Times New Roman" w:cs="Times New Roman"/>
          <w:noProof/>
        </w:rPr>
        <w:t>(1), 116–127. https://doi.org/10.23887/ijerr.v7i1.68144</w:t>
      </w:r>
    </w:p>
    <w:p w14:paraId="49FEFE04"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lastRenderedPageBreak/>
        <w:t xml:space="preserve">World Bank, &amp; UNESCO. (2024). </w:t>
      </w:r>
      <w:r w:rsidRPr="00780CA6">
        <w:rPr>
          <w:rFonts w:ascii="Times New Roman" w:hAnsi="Times New Roman" w:cs="Times New Roman"/>
          <w:i/>
          <w:iCs/>
          <w:noProof/>
        </w:rPr>
        <w:t>Indonesia-Learning Poverty Brief</w:t>
      </w:r>
      <w:r w:rsidRPr="00780CA6">
        <w:rPr>
          <w:rFonts w:ascii="Times New Roman" w:hAnsi="Times New Roman" w:cs="Times New Roman"/>
          <w:noProof/>
        </w:rPr>
        <w:t>. http://documents.worldbank.org/curated/en/099082924151529593</w:t>
      </w:r>
    </w:p>
    <w:p w14:paraId="5663B3D2"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Yeager, D. S., &amp; Dweck, C. S. (2012). Mindsets that promote resilience: When students believe that personal characteristics can be developed. </w:t>
      </w:r>
      <w:r w:rsidRPr="00780CA6">
        <w:rPr>
          <w:rFonts w:ascii="Times New Roman" w:hAnsi="Times New Roman" w:cs="Times New Roman"/>
          <w:i/>
          <w:iCs/>
          <w:noProof/>
        </w:rPr>
        <w:t>Educational Psychologist</w:t>
      </w:r>
      <w:r w:rsidRPr="00780CA6">
        <w:rPr>
          <w:rFonts w:ascii="Times New Roman" w:hAnsi="Times New Roman" w:cs="Times New Roman"/>
          <w:noProof/>
        </w:rPr>
        <w:t xml:space="preserve">, </w:t>
      </w:r>
      <w:r w:rsidRPr="00780CA6">
        <w:rPr>
          <w:rFonts w:ascii="Times New Roman" w:hAnsi="Times New Roman" w:cs="Times New Roman"/>
          <w:i/>
          <w:iCs/>
          <w:noProof/>
        </w:rPr>
        <w:t>47</w:t>
      </w:r>
      <w:r w:rsidRPr="00780CA6">
        <w:rPr>
          <w:rFonts w:ascii="Times New Roman" w:hAnsi="Times New Roman" w:cs="Times New Roman"/>
          <w:noProof/>
        </w:rPr>
        <w:t>(4), 302–314.</w:t>
      </w:r>
    </w:p>
    <w:p w14:paraId="49F66D5C"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Yudiana, K., Putri, N. N. C. A., &amp; Antara, I. G. W. S. (2023). Kesenjangan kemampuan literasi siswa sekolah dasar di daerah perkotaan, pinggiran kota, dan pedesaan. </w:t>
      </w:r>
      <w:r w:rsidRPr="00780CA6">
        <w:rPr>
          <w:rFonts w:ascii="Times New Roman" w:hAnsi="Times New Roman" w:cs="Times New Roman"/>
          <w:i/>
          <w:iCs/>
          <w:noProof/>
        </w:rPr>
        <w:t>Jurnal Penelitian Dan Pengembangan Pendidikan</w:t>
      </w:r>
      <w:r w:rsidRPr="00780CA6">
        <w:rPr>
          <w:rFonts w:ascii="Times New Roman" w:hAnsi="Times New Roman" w:cs="Times New Roman"/>
          <w:noProof/>
        </w:rPr>
        <w:t xml:space="preserve">, </w:t>
      </w:r>
      <w:r w:rsidRPr="00780CA6">
        <w:rPr>
          <w:rFonts w:ascii="Times New Roman" w:hAnsi="Times New Roman" w:cs="Times New Roman"/>
          <w:i/>
          <w:iCs/>
          <w:noProof/>
        </w:rPr>
        <w:t>7</w:t>
      </w:r>
      <w:r w:rsidRPr="00780CA6">
        <w:rPr>
          <w:rFonts w:ascii="Times New Roman" w:hAnsi="Times New Roman" w:cs="Times New Roman"/>
          <w:noProof/>
        </w:rPr>
        <w:t>(3), 540–547.</w:t>
      </w:r>
    </w:p>
    <w:p w14:paraId="0DCE35BF" w14:textId="77777777" w:rsidR="00780CA6" w:rsidRPr="00780CA6" w:rsidRDefault="00780CA6" w:rsidP="00E776E9">
      <w:pPr>
        <w:widowControl w:val="0"/>
        <w:autoSpaceDE w:val="0"/>
        <w:autoSpaceDN w:val="0"/>
        <w:adjustRightInd w:val="0"/>
        <w:spacing w:after="120" w:line="240" w:lineRule="auto"/>
        <w:ind w:left="480" w:hanging="480"/>
        <w:jc w:val="both"/>
        <w:rPr>
          <w:rFonts w:ascii="Times New Roman" w:hAnsi="Times New Roman" w:cs="Times New Roman"/>
          <w:noProof/>
        </w:rPr>
      </w:pPr>
      <w:r w:rsidRPr="00780CA6">
        <w:rPr>
          <w:rFonts w:ascii="Times New Roman" w:hAnsi="Times New Roman" w:cs="Times New Roman"/>
          <w:noProof/>
        </w:rPr>
        <w:t xml:space="preserve">Zusho, A., &amp; Clayton, K. (2024). Culturalizing the mindset framework: A systematic review of socio-psychological factors in gender and academic achievement. </w:t>
      </w:r>
      <w:r w:rsidRPr="00780CA6">
        <w:rPr>
          <w:rFonts w:ascii="Times New Roman" w:hAnsi="Times New Roman" w:cs="Times New Roman"/>
          <w:i/>
          <w:iCs/>
          <w:noProof/>
        </w:rPr>
        <w:t>Educational Psychologist</w:t>
      </w:r>
      <w:r w:rsidRPr="00780CA6">
        <w:rPr>
          <w:rFonts w:ascii="Times New Roman" w:hAnsi="Times New Roman" w:cs="Times New Roman"/>
          <w:noProof/>
        </w:rPr>
        <w:t xml:space="preserve">, </w:t>
      </w:r>
      <w:r w:rsidRPr="00780CA6">
        <w:rPr>
          <w:rFonts w:ascii="Times New Roman" w:hAnsi="Times New Roman" w:cs="Times New Roman"/>
          <w:i/>
          <w:iCs/>
          <w:noProof/>
        </w:rPr>
        <w:t>59</w:t>
      </w:r>
      <w:r w:rsidRPr="00780CA6">
        <w:rPr>
          <w:rFonts w:ascii="Times New Roman" w:hAnsi="Times New Roman" w:cs="Times New Roman"/>
          <w:noProof/>
        </w:rPr>
        <w:t>(1), 23–41. https://doi.org/10.1080/00461520.2023.2284320</w:t>
      </w:r>
    </w:p>
    <w:p w14:paraId="5DFE7024" w14:textId="7BFF1893" w:rsidR="007E5FD5" w:rsidRPr="00780CA6" w:rsidRDefault="00780CA6" w:rsidP="00E776E9">
      <w:pPr>
        <w:spacing w:after="120" w:line="240" w:lineRule="auto"/>
        <w:jc w:val="both"/>
        <w:rPr>
          <w:rFonts w:ascii="Times New Roman" w:hAnsi="Times New Roman" w:cs="Times New Roman"/>
        </w:rPr>
      </w:pPr>
      <w:r w:rsidRPr="00780CA6">
        <w:rPr>
          <w:rFonts w:ascii="Times New Roman" w:hAnsi="Times New Roman" w:cs="Times New Roman"/>
        </w:rPr>
        <w:fldChar w:fldCharType="end"/>
      </w:r>
    </w:p>
    <w:sectPr w:rsidR="007E5FD5" w:rsidRPr="00780CA6" w:rsidSect="00E776E9">
      <w:headerReference w:type="even" r:id="rId8"/>
      <w:headerReference w:type="default" r:id="rId9"/>
      <w:footerReference w:type="even" r:id="rId10"/>
      <w:footerReference w:type="default" r:id="rId11"/>
      <w:headerReference w:type="first" r:id="rId12"/>
      <w:footerReference w:type="first" r:id="rId13"/>
      <w:pgSz w:w="11907" w:h="16840"/>
      <w:pgMar w:top="1418" w:right="1418" w:bottom="1418" w:left="1701" w:header="720" w:footer="720" w:gutter="0"/>
      <w:pgNumType w:start="5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C23E8" w14:textId="77777777" w:rsidR="000A4869" w:rsidRDefault="000A4869">
      <w:pPr>
        <w:spacing w:after="0" w:line="240" w:lineRule="auto"/>
      </w:pPr>
      <w:r>
        <w:separator/>
      </w:r>
    </w:p>
  </w:endnote>
  <w:endnote w:type="continuationSeparator" w:id="0">
    <w:p w14:paraId="622C6A80" w14:textId="77777777" w:rsidR="000A4869" w:rsidRDefault="000A4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B635A0-07EE-4C4C-9EE5-1868D5DD25AC}"/>
    <w:embedBold r:id="rId2" w:fontKey="{F1EEF715-B5DF-462E-9A15-162BDED64A72}"/>
    <w:embedItalic r:id="rId3" w:fontKey="{42EDFC62-E3CF-4C47-8921-A6E0FA961C99}"/>
  </w:font>
  <w:font w:name="Junicode">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75B9B508-1F01-468F-B276-3B03F30E4BF9}"/>
    <w:embedItalic r:id="rId5" w:fontKey="{0125EE3B-1074-4317-897A-8FFAD8C1E616}"/>
  </w:font>
  <w:font w:name="Georgia">
    <w:panose1 w:val="02040502050405020303"/>
    <w:charset w:val="00"/>
    <w:family w:val="roman"/>
    <w:pitch w:val="variable"/>
    <w:sig w:usb0="00000287" w:usb1="00000000" w:usb2="00000000" w:usb3="00000000" w:csb0="0000009F" w:csb1="00000000"/>
    <w:embedItalic r:id="rId6" w:fontKey="{9DA57007-D416-4841-A884-477394B9D626}"/>
  </w:font>
  <w:font w:name="Book Antiqua">
    <w:panose1 w:val="02040602050305030304"/>
    <w:charset w:val="00"/>
    <w:family w:val="roman"/>
    <w:pitch w:val="variable"/>
    <w:sig w:usb0="00000287" w:usb1="00000000" w:usb2="00000000" w:usb3="00000000" w:csb0="0000009F" w:csb1="00000000"/>
    <w:embedItalic r:id="rId7" w:fontKey="{FD21D62E-C47A-49D3-AC85-89DB424E124B}"/>
    <w:embedBoldItalic r:id="rId8" w:fontKey="{120BE8D4-A437-4451-A0D4-35F72139C2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B1BB" w14:textId="77777777" w:rsidR="007E5FD5" w:rsidRDefault="00000000">
    <w:pPr>
      <w:pBdr>
        <w:top w:val="nil"/>
        <w:left w:val="nil"/>
        <w:bottom w:val="nil"/>
        <w:right w:val="nil"/>
        <w:between w:val="nil"/>
      </w:pBdr>
      <w:tabs>
        <w:tab w:val="center" w:pos="4395"/>
      </w:tabs>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114300" distR="114300" wp14:anchorId="19A7BC8A" wp14:editId="52F8BD31">
          <wp:extent cx="5580380" cy="1397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580380" cy="139700"/>
                  </a:xfrm>
                  <a:prstGeom prst="rect">
                    <a:avLst/>
                  </a:prstGeom>
                  <a:ln/>
                </pic:spPr>
              </pic:pic>
            </a:graphicData>
          </a:graphic>
        </wp:inline>
      </w:drawing>
    </w:r>
  </w:p>
  <w:p w14:paraId="5C8D37B6" w14:textId="0BBF26F4" w:rsidR="007E5FD5" w:rsidRPr="00F85642" w:rsidRDefault="00A23BB7">
    <w:pPr>
      <w:spacing w:after="0" w:line="240" w:lineRule="auto"/>
      <w:jc w:val="center"/>
      <w:rPr>
        <w:rFonts w:ascii="Times New Roman" w:eastAsia="Times New Roman" w:hAnsi="Times New Roman" w:cs="Times New Roman"/>
        <w:sz w:val="20"/>
        <w:szCs w:val="20"/>
        <w:lang w:val="pt-BR"/>
      </w:rPr>
    </w:pPr>
    <w:r w:rsidRPr="00F85642">
      <w:rPr>
        <w:rFonts w:ascii="Times New Roman" w:eastAsia="Times New Roman" w:hAnsi="Times New Roman" w:cs="Times New Roman"/>
        <w:i/>
        <w:iCs/>
        <w:sz w:val="20"/>
        <w:szCs w:val="20"/>
        <w:lang w:val="pt-BR"/>
      </w:rPr>
      <w:t>Yustina Mince Fatin</w:t>
    </w:r>
  </w:p>
  <w:p w14:paraId="309F26B9" w14:textId="52B18452" w:rsidR="007E5FD5" w:rsidRPr="00F85642" w:rsidRDefault="00000000">
    <w:pPr>
      <w:spacing w:after="0" w:line="240" w:lineRule="auto"/>
      <w:jc w:val="center"/>
      <w:rPr>
        <w:rFonts w:ascii="Times New Roman" w:eastAsia="Times New Roman" w:hAnsi="Times New Roman" w:cs="Times New Roman"/>
        <w:sz w:val="20"/>
        <w:szCs w:val="20"/>
        <w:lang w:val="pt-BR"/>
      </w:rPr>
    </w:pPr>
    <w:r w:rsidRPr="00F85642">
      <w:rPr>
        <w:rFonts w:ascii="Times New Roman" w:eastAsia="Times New Roman" w:hAnsi="Times New Roman" w:cs="Times New Roman"/>
        <w:i/>
        <w:iCs/>
        <w:sz w:val="20"/>
        <w:szCs w:val="20"/>
        <w:lang w:val="pt-BR"/>
      </w:rPr>
      <w:t>(</w:t>
    </w:r>
    <w:r w:rsidR="00A23BB7" w:rsidRPr="00F85642">
      <w:rPr>
        <w:rFonts w:ascii="Times New Roman" w:eastAsia="Times New Roman" w:hAnsi="Times New Roman" w:cs="Times New Roman"/>
        <w:i/>
        <w:iCs/>
        <w:sz w:val="20"/>
        <w:szCs w:val="20"/>
        <w:lang w:val="pt-BR"/>
      </w:rPr>
      <w:t>Perspektif Gender dalam Literasi Membaca: Interseksionalitas Budaya pada Anak dan Remaja di Wilayah Marjinal 3T)</w:t>
    </w:r>
  </w:p>
  <w:p w14:paraId="649D465F" w14:textId="77777777" w:rsidR="007E5FD5" w:rsidRPr="00F85642" w:rsidRDefault="007E5FD5">
    <w:pPr>
      <w:pBdr>
        <w:top w:val="nil"/>
        <w:left w:val="nil"/>
        <w:bottom w:val="nil"/>
        <w:right w:val="nil"/>
        <w:between w:val="nil"/>
      </w:pBdr>
      <w:tabs>
        <w:tab w:val="center" w:pos="4395"/>
      </w:tabs>
      <w:rPr>
        <w:rFonts w:ascii="Times New Roman" w:eastAsia="Times New Roman" w:hAnsi="Times New Roman" w:cs="Times New Roman"/>
        <w:color w:val="000000"/>
        <w:sz w:val="18"/>
        <w:szCs w:val="18"/>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5A38" w14:textId="77777777" w:rsidR="007E5FD5" w:rsidRDefault="00000000">
    <w:pPr>
      <w:pBdr>
        <w:top w:val="nil"/>
        <w:left w:val="nil"/>
        <w:bottom w:val="nil"/>
        <w:right w:val="nil"/>
        <w:between w:val="nil"/>
      </w:pBdr>
      <w:tabs>
        <w:tab w:val="center" w:pos="4395"/>
        <w:tab w:val="right" w:pos="8788"/>
      </w:tabs>
      <w:rPr>
        <w:rFonts w:ascii="Times New Roman" w:eastAsia="Times New Roman" w:hAnsi="Times New Roman" w:cs="Times New Roman"/>
        <w:color w:val="000000"/>
        <w:sz w:val="16"/>
        <w:szCs w:val="16"/>
      </w:rPr>
    </w:pPr>
    <w:r>
      <w:rPr>
        <w:rFonts w:ascii="Times New Roman" w:eastAsia="Times New Roman" w:hAnsi="Times New Roman" w:cs="Times New Roman"/>
        <w:i/>
        <w:iCs/>
        <w:noProof/>
        <w:color w:val="000000"/>
        <w:sz w:val="16"/>
        <w:szCs w:val="16"/>
      </w:rPr>
      <w:drawing>
        <wp:inline distT="0" distB="0" distL="114300" distR="114300" wp14:anchorId="2B7EF072" wp14:editId="3FDB119E">
          <wp:extent cx="5580380" cy="1397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580380" cy="139700"/>
                  </a:xfrm>
                  <a:prstGeom prst="rect">
                    <a:avLst/>
                  </a:prstGeom>
                  <a:ln/>
                </pic:spPr>
              </pic:pic>
            </a:graphicData>
          </a:graphic>
        </wp:inline>
      </w:drawing>
    </w:r>
  </w:p>
  <w:p w14:paraId="37D5F8A7" w14:textId="3B87DEE5" w:rsidR="007E5FD5" w:rsidRDefault="00000000">
    <w:pPr>
      <w:pBdr>
        <w:top w:val="nil"/>
        <w:left w:val="nil"/>
        <w:bottom w:val="nil"/>
        <w:right w:val="nil"/>
        <w:between w:val="nil"/>
      </w:pBdr>
      <w:tabs>
        <w:tab w:val="center" w:pos="4395"/>
      </w:tabs>
      <w:rPr>
        <w:rFonts w:ascii="Times New Roman" w:eastAsia="Times New Roman" w:hAnsi="Times New Roman" w:cs="Times New Roman"/>
        <w:color w:val="000000"/>
        <w:sz w:val="18"/>
        <w:szCs w:val="18"/>
      </w:rPr>
    </w:pPr>
    <w:r>
      <w:rPr>
        <w:rFonts w:ascii="Times New Roman" w:eastAsia="Times New Roman" w:hAnsi="Times New Roman" w:cs="Times New Roman"/>
        <w:i/>
        <w:iCs/>
        <w:color w:val="000000"/>
        <w:sz w:val="16"/>
        <w:szCs w:val="16"/>
      </w:rPr>
      <w:tab/>
    </w:r>
    <w:r w:rsidR="00A23BB7">
      <w:rPr>
        <w:rFonts w:ascii="Times New Roman" w:eastAsia="Times New Roman" w:hAnsi="Times New Roman" w:cs="Times New Roman"/>
        <w:i/>
        <w:iCs/>
        <w:color w:val="000000"/>
        <w:sz w:val="18"/>
        <w:szCs w:val="18"/>
      </w:rPr>
      <w:t>Fatin</w:t>
    </w:r>
    <w:r>
      <w:rPr>
        <w:rFonts w:ascii="Times New Roman" w:eastAsia="Times New Roman" w:hAnsi="Times New Roman" w:cs="Times New Roman"/>
        <w:i/>
        <w:iCs/>
        <w:color w:val="000000"/>
        <w:sz w:val="18"/>
        <w:szCs w:val="18"/>
      </w:rPr>
      <w:t xml:space="preserve">, </w:t>
    </w:r>
    <w:r w:rsidR="00A23BB7">
      <w:rPr>
        <w:rFonts w:ascii="Times New Roman" w:eastAsia="Times New Roman" w:hAnsi="Times New Roman" w:cs="Times New Roman"/>
        <w:i/>
        <w:iCs/>
        <w:color w:val="000000"/>
        <w:sz w:val="18"/>
        <w:szCs w:val="18"/>
      </w:rPr>
      <w:t>Yustina Mince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2E9C" w14:textId="77777777" w:rsidR="007E5FD5" w:rsidRDefault="00000000">
    <w:pPr>
      <w:pBdr>
        <w:top w:val="nil"/>
        <w:left w:val="nil"/>
        <w:bottom w:val="nil"/>
        <w:right w:val="nil"/>
        <w:between w:val="nil"/>
      </w:pBdr>
      <w:tabs>
        <w:tab w:val="center" w:pos="3969"/>
        <w:tab w:val="right" w:pos="8788"/>
      </w:tabs>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w:drawing>
        <wp:inline distT="0" distB="0" distL="114300" distR="114300" wp14:anchorId="3C319AF7" wp14:editId="5612DCC1">
          <wp:extent cx="5580380" cy="1397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580380" cy="13970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2CABCEF3" wp14:editId="562F1D43">
          <wp:simplePos x="0" y="0"/>
          <wp:positionH relativeFrom="column">
            <wp:posOffset>2495550</wp:posOffset>
          </wp:positionH>
          <wp:positionV relativeFrom="paragraph">
            <wp:posOffset>233045</wp:posOffset>
          </wp:positionV>
          <wp:extent cx="270510" cy="179705"/>
          <wp:effectExtent l="0" t="0" r="0" b="0"/>
          <wp:wrapNone/>
          <wp:docPr id="6" name="image1.png" descr="Gambar terkait"/>
          <wp:cNvGraphicFramePr/>
          <a:graphic xmlns:a="http://schemas.openxmlformats.org/drawingml/2006/main">
            <a:graphicData uri="http://schemas.openxmlformats.org/drawingml/2006/picture">
              <pic:pic xmlns:pic="http://schemas.openxmlformats.org/drawingml/2006/picture">
                <pic:nvPicPr>
                  <pic:cNvPr id="0" name="image1.png" descr="Gambar terkait"/>
                  <pic:cNvPicPr preferRelativeResize="0"/>
                </pic:nvPicPr>
                <pic:blipFill>
                  <a:blip r:embed="rId2"/>
                  <a:srcRect/>
                  <a:stretch>
                    <a:fillRect/>
                  </a:stretch>
                </pic:blipFill>
                <pic:spPr>
                  <a:xfrm>
                    <a:off x="0" y="0"/>
                    <a:ext cx="270510" cy="17970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8827D23" wp14:editId="710793D5">
          <wp:simplePos x="0" y="0"/>
          <wp:positionH relativeFrom="column">
            <wp:posOffset>4104640</wp:posOffset>
          </wp:positionH>
          <wp:positionV relativeFrom="paragraph">
            <wp:posOffset>208279</wp:posOffset>
          </wp:positionV>
          <wp:extent cx="210820" cy="210820"/>
          <wp:effectExtent l="0" t="0" r="0" b="0"/>
          <wp:wrapNone/>
          <wp:docPr id="4" name="image2.png" descr="Gambar terkait"/>
          <wp:cNvGraphicFramePr/>
          <a:graphic xmlns:a="http://schemas.openxmlformats.org/drawingml/2006/main">
            <a:graphicData uri="http://schemas.openxmlformats.org/drawingml/2006/picture">
              <pic:pic xmlns:pic="http://schemas.openxmlformats.org/drawingml/2006/picture">
                <pic:nvPicPr>
                  <pic:cNvPr id="0" name="image2.png" descr="Gambar terkait"/>
                  <pic:cNvPicPr preferRelativeResize="0"/>
                </pic:nvPicPr>
                <pic:blipFill>
                  <a:blip r:embed="rId3"/>
                  <a:srcRect/>
                  <a:stretch>
                    <a:fillRect/>
                  </a:stretch>
                </pic:blipFill>
                <pic:spPr>
                  <a:xfrm>
                    <a:off x="0" y="0"/>
                    <a:ext cx="210820" cy="210820"/>
                  </a:xfrm>
                  <a:prstGeom prst="rect">
                    <a:avLst/>
                  </a:prstGeom>
                  <a:ln/>
                </pic:spPr>
              </pic:pic>
            </a:graphicData>
          </a:graphic>
        </wp:anchor>
      </w:drawing>
    </w:r>
  </w:p>
  <w:p w14:paraId="6A36F11C" w14:textId="77777777" w:rsidR="007E5FD5" w:rsidRDefault="00000000">
    <w:pPr>
      <w:pBdr>
        <w:top w:val="nil"/>
        <w:left w:val="nil"/>
        <w:bottom w:val="nil"/>
        <w:right w:val="nil"/>
        <w:between w:val="nil"/>
      </w:pBdr>
      <w:tabs>
        <w:tab w:val="center" w:pos="3686"/>
        <w:tab w:val="right" w:pos="8788"/>
      </w:tabs>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18"/>
        <w:szCs w:val="18"/>
      </w:rPr>
      <w:tab/>
    </w:r>
    <w:hyperlink r:id="rId4">
      <w:r w:rsidR="007E5FD5">
        <w:rPr>
          <w:rFonts w:ascii="Times New Roman" w:eastAsia="Times New Roman" w:hAnsi="Times New Roman" w:cs="Times New Roman"/>
          <w:color w:val="0563C1"/>
          <w:sz w:val="18"/>
          <w:szCs w:val="18"/>
          <w:u w:val="single"/>
        </w:rPr>
        <w:t>https://jurnal.iain-bone.ac.id</w:t>
      </w:r>
    </w:hyperlink>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563C1"/>
        <w:sz w:val="14"/>
        <w:szCs w:val="14"/>
      </w:rPr>
      <w:t xml:space="preserve"> </w:t>
    </w:r>
    <w:r>
      <w:rPr>
        <w:rFonts w:ascii="Times New Roman" w:eastAsia="Times New Roman" w:hAnsi="Times New Roman" w:cs="Times New Roman"/>
        <w:color w:val="000000"/>
        <w:sz w:val="14"/>
        <w:szCs w:val="14"/>
      </w:rPr>
      <w:t xml:space="preserve">        </w:t>
    </w:r>
    <w:hyperlink r:id="rId5">
      <w:r w:rsidR="007E5FD5">
        <w:rPr>
          <w:rFonts w:ascii="Times New Roman" w:eastAsia="Times New Roman" w:hAnsi="Times New Roman" w:cs="Times New Roman"/>
          <w:color w:val="0563C1"/>
          <w:sz w:val="18"/>
          <w:szCs w:val="18"/>
          <w:u w:val="single"/>
        </w:rPr>
        <w:t>jurnalannisa45@gmail.com</w:t>
      </w:r>
    </w:hyperlink>
    <w:r>
      <w:rPr>
        <w:rFonts w:ascii="Times New Roman" w:eastAsia="Times New Roman" w:hAnsi="Times New Roman" w:cs="Times New Roman"/>
        <w:color w:val="000000"/>
        <w:sz w:val="18"/>
        <w:szCs w:val="18"/>
      </w:rPr>
      <w:t xml:space="preserve"> </w:t>
    </w:r>
    <w:r>
      <w:rPr>
        <w:noProof/>
      </w:rPr>
      <w:drawing>
        <wp:anchor distT="0" distB="0" distL="114300" distR="114300" simplePos="0" relativeHeight="251660288" behindDoc="0" locked="0" layoutInCell="1" hidden="0" allowOverlap="1" wp14:anchorId="4ABF56B4" wp14:editId="296E08D7">
          <wp:simplePos x="0" y="0"/>
          <wp:positionH relativeFrom="column">
            <wp:posOffset>4446</wp:posOffset>
          </wp:positionH>
          <wp:positionV relativeFrom="paragraph">
            <wp:posOffset>-28574</wp:posOffset>
          </wp:positionV>
          <wp:extent cx="179070" cy="187960"/>
          <wp:effectExtent l="0" t="0" r="0" b="0"/>
          <wp:wrapNone/>
          <wp:docPr id="8" name="image3.png" descr="doi"/>
          <wp:cNvGraphicFramePr/>
          <a:graphic xmlns:a="http://schemas.openxmlformats.org/drawingml/2006/main">
            <a:graphicData uri="http://schemas.openxmlformats.org/drawingml/2006/picture">
              <pic:pic xmlns:pic="http://schemas.openxmlformats.org/drawingml/2006/picture">
                <pic:nvPicPr>
                  <pic:cNvPr id="0" name="image3.png" descr="doi"/>
                  <pic:cNvPicPr preferRelativeResize="0"/>
                </pic:nvPicPr>
                <pic:blipFill>
                  <a:blip r:embed="rId6"/>
                  <a:srcRect/>
                  <a:stretch>
                    <a:fillRect/>
                  </a:stretch>
                </pic:blipFill>
                <pic:spPr>
                  <a:xfrm>
                    <a:off x="0" y="0"/>
                    <a:ext cx="179070" cy="1879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C3E7A" w14:textId="77777777" w:rsidR="000A4869" w:rsidRDefault="000A4869">
      <w:pPr>
        <w:spacing w:after="0" w:line="240" w:lineRule="auto"/>
      </w:pPr>
      <w:r>
        <w:separator/>
      </w:r>
    </w:p>
  </w:footnote>
  <w:footnote w:type="continuationSeparator" w:id="0">
    <w:p w14:paraId="65EB59C8" w14:textId="77777777" w:rsidR="000A4869" w:rsidRDefault="000A4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3CB9" w14:textId="7AEE6BAF" w:rsidR="007E5FD5" w:rsidRPr="00F85642" w:rsidRDefault="00000000">
    <w:pPr>
      <w:pBdr>
        <w:top w:val="nil"/>
        <w:left w:val="nil"/>
        <w:bottom w:val="nil"/>
        <w:right w:val="nil"/>
        <w:between w:val="nil"/>
      </w:pBdr>
      <w:tabs>
        <w:tab w:val="center" w:pos="4395"/>
      </w:tabs>
      <w:spacing w:after="0" w:line="240" w:lineRule="auto"/>
      <w:rPr>
        <w:rFonts w:ascii="Times New Roman" w:eastAsia="Times New Roman" w:hAnsi="Times New Roman" w:cs="Times New Roman"/>
        <w:color w:val="000000"/>
        <w:sz w:val="18"/>
        <w:szCs w:val="18"/>
        <w:lang w:val="pt-BR"/>
      </w:rPr>
    </w:pPr>
    <w:r w:rsidRPr="00F85642">
      <w:rPr>
        <w:rFonts w:ascii="Times New Roman" w:eastAsia="Times New Roman" w:hAnsi="Times New Roman" w:cs="Times New Roman"/>
        <w:color w:val="000000"/>
        <w:sz w:val="18"/>
        <w:szCs w:val="18"/>
        <w:lang w:val="pt-BR"/>
      </w:rPr>
      <w:tab/>
      <w:t>An Nisa’</w:t>
    </w:r>
    <w:r w:rsidRPr="00F85642">
      <w:rPr>
        <w:rFonts w:ascii="Times New Roman" w:eastAsia="Times New Roman" w:hAnsi="Times New Roman" w:cs="Times New Roman"/>
        <w:i/>
        <w:iCs/>
        <w:color w:val="000000"/>
        <w:sz w:val="18"/>
        <w:szCs w:val="18"/>
        <w:lang w:val="pt-BR"/>
      </w:rPr>
      <w:t xml:space="preserve">  </w:t>
    </w:r>
    <w:r w:rsidRPr="00F85642">
      <w:rPr>
        <w:rFonts w:ascii="Times New Roman" w:eastAsia="Times New Roman" w:hAnsi="Times New Roman" w:cs="Times New Roman"/>
        <w:color w:val="000000"/>
        <w:sz w:val="18"/>
        <w:szCs w:val="18"/>
        <w:lang w:val="pt-BR"/>
      </w:rPr>
      <w:tab/>
    </w:r>
    <w:r w:rsidRPr="00F85642">
      <w:rPr>
        <w:rFonts w:ascii="Times New Roman" w:eastAsia="Times New Roman" w:hAnsi="Times New Roman" w:cs="Times New Roman"/>
        <w:color w:val="000000"/>
        <w:sz w:val="16"/>
        <w:szCs w:val="16"/>
        <w:lang w:val="pt-BR"/>
      </w:rPr>
      <w:t>p-ISSN: 1979-2751, e-ISSN: 2685-5712</w:t>
    </w:r>
  </w:p>
  <w:p w14:paraId="24CF39E2" w14:textId="50424A5A" w:rsidR="007E5FD5" w:rsidRDefault="00000000">
    <w:pPr>
      <w:pBdr>
        <w:top w:val="nil"/>
        <w:left w:val="nil"/>
        <w:bottom w:val="nil"/>
        <w:right w:val="nil"/>
        <w:between w:val="nil"/>
      </w:pBdr>
      <w:tabs>
        <w:tab w:val="center" w:pos="4395"/>
      </w:tabs>
      <w:spacing w:after="0" w:line="240" w:lineRule="auto"/>
      <w:rPr>
        <w:rFonts w:ascii="Times New Roman" w:eastAsia="Times New Roman" w:hAnsi="Times New Roman" w:cs="Times New Roman"/>
        <w:color w:val="000000"/>
        <w:sz w:val="18"/>
        <w:szCs w:val="18"/>
      </w:rPr>
    </w:pPr>
    <w:r w:rsidRPr="00F85642">
      <w:rPr>
        <w:rFonts w:ascii="Times New Roman" w:eastAsia="Times New Roman" w:hAnsi="Times New Roman" w:cs="Times New Roman"/>
        <w:i/>
        <w:iCs/>
        <w:color w:val="000000"/>
        <w:sz w:val="18"/>
        <w:szCs w:val="18"/>
        <w:lang w:val="pt-BR"/>
      </w:rPr>
      <w:tab/>
    </w:r>
    <w:r w:rsidR="00E56F5C" w:rsidRPr="00E56F5C">
      <w:rPr>
        <w:rFonts w:ascii="Times New Roman" w:eastAsia="Times New Roman" w:hAnsi="Times New Roman" w:cs="Times New Roman"/>
        <w:i/>
        <w:iCs/>
        <w:color w:val="000000"/>
        <w:sz w:val="18"/>
        <w:szCs w:val="18"/>
      </w:rPr>
      <w:t>Vol. 19, No. 1, Juni 2026, page 51-69</w:t>
    </w:r>
    <w:r>
      <w:rPr>
        <w:rFonts w:ascii="Times New Roman" w:eastAsia="Times New Roman" w:hAnsi="Times New Roman" w:cs="Times New Roman"/>
        <w:i/>
        <w:iCs/>
        <w:color w:val="FFFFFF"/>
        <w:sz w:val="18"/>
        <w:szCs w:val="18"/>
      </w:rPr>
      <w:t>91-104</w:t>
    </w:r>
  </w:p>
  <w:p w14:paraId="3CEC612D" w14:textId="77777777" w:rsidR="007E5FD5" w:rsidRDefault="00000000">
    <w:pPr>
      <w:pBdr>
        <w:top w:val="nil"/>
        <w:left w:val="nil"/>
        <w:bottom w:val="nil"/>
        <w:right w:val="nil"/>
        <w:between w:val="nil"/>
      </w:pBdr>
      <w:tabs>
        <w:tab w:val="center" w:pos="4395"/>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w:drawing>
        <wp:inline distT="0" distB="0" distL="114300" distR="114300" wp14:anchorId="4F81C7C8" wp14:editId="40DA1999">
          <wp:extent cx="5580380" cy="1397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580380" cy="139700"/>
                  </a:xfrm>
                  <a:prstGeom prst="rect">
                    <a:avLst/>
                  </a:prstGeom>
                  <a:ln/>
                </pic:spPr>
              </pic:pic>
            </a:graphicData>
          </a:graphic>
        </wp:inline>
      </w:drawing>
    </w:r>
  </w:p>
  <w:p w14:paraId="5358DF87" w14:textId="27A60346" w:rsidR="007E5FD5" w:rsidRDefault="00F85642" w:rsidP="00FE468B">
    <w:r>
      <w:rPr>
        <w:rFonts w:ascii="Times New Roman" w:eastAsia="Times New Roman" w:hAnsi="Times New Roman" w:cs="Times New Roman"/>
        <w:b/>
        <w:bCs/>
        <w:color w:val="000000"/>
      </w:rPr>
      <w:fldChar w:fldCharType="begin"/>
    </w:r>
    <w:r w:rsidRPr="00F85642">
      <w:rPr>
        <w:rFonts w:ascii="Times New Roman" w:eastAsia="Times New Roman" w:hAnsi="Times New Roman" w:cs="Times New Roman"/>
        <w:b/>
        <w:bCs/>
        <w:color w:val="000000"/>
        <w:lang w:val="pt-BR"/>
      </w:rPr>
      <w:instrText>PAGE</w:instrText>
    </w:r>
    <w:r>
      <w:rPr>
        <w:rFonts w:ascii="Times New Roman" w:eastAsia="Times New Roman" w:hAnsi="Times New Roman" w:cs="Times New Roman"/>
        <w:b/>
        <w:bCs/>
        <w:color w:val="000000"/>
      </w:rPr>
      <w:fldChar w:fldCharType="separate"/>
    </w:r>
    <w:r>
      <w:rPr>
        <w:rFonts w:ascii="Times New Roman" w:eastAsia="Times New Roman" w:hAnsi="Times New Roman" w:cs="Times New Roman"/>
        <w:b/>
        <w:bCs/>
        <w:color w:val="000000"/>
      </w:rPr>
      <w:t>92</w:t>
    </w:r>
    <w:r>
      <w:rPr>
        <w:rFonts w:ascii="Times New Roman" w:eastAsia="Times New Roman" w:hAnsi="Times New Roman" w:cs="Times New Roman"/>
        <w:b/>
        <w:bCs/>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7479" w14:textId="7C2457E2" w:rsidR="007E5FD5" w:rsidRPr="00F85642" w:rsidRDefault="00000000">
    <w:pPr>
      <w:pBdr>
        <w:top w:val="nil"/>
        <w:left w:val="nil"/>
        <w:bottom w:val="nil"/>
        <w:right w:val="nil"/>
        <w:between w:val="nil"/>
      </w:pBdr>
      <w:tabs>
        <w:tab w:val="center" w:pos="4395"/>
      </w:tabs>
      <w:spacing w:after="0" w:line="240" w:lineRule="auto"/>
      <w:rPr>
        <w:rFonts w:ascii="Times New Roman" w:eastAsia="Times New Roman" w:hAnsi="Times New Roman" w:cs="Times New Roman"/>
        <w:color w:val="000000"/>
        <w:lang w:val="pt-BR"/>
      </w:rPr>
    </w:pPr>
    <w:r w:rsidRPr="00F85642">
      <w:rPr>
        <w:rFonts w:ascii="Times New Roman" w:eastAsia="Times New Roman" w:hAnsi="Times New Roman" w:cs="Times New Roman"/>
        <w:color w:val="000000"/>
        <w:sz w:val="16"/>
        <w:szCs w:val="16"/>
        <w:lang w:val="pt-BR"/>
      </w:rPr>
      <w:t>p-ISSN: 1979-2751, e-ISSN: 2685-5712</w:t>
    </w:r>
    <w:r w:rsidRPr="00F85642">
      <w:rPr>
        <w:rFonts w:ascii="Times New Roman" w:eastAsia="Times New Roman" w:hAnsi="Times New Roman" w:cs="Times New Roman"/>
        <w:color w:val="000000"/>
        <w:sz w:val="18"/>
        <w:szCs w:val="18"/>
        <w:lang w:val="pt-BR"/>
      </w:rPr>
      <w:tab/>
      <w:t>An Nisa’</w:t>
    </w:r>
    <w:r w:rsidRPr="00F85642">
      <w:rPr>
        <w:rFonts w:ascii="Times New Roman" w:eastAsia="Times New Roman" w:hAnsi="Times New Roman" w:cs="Times New Roman"/>
        <w:color w:val="000000"/>
        <w:sz w:val="18"/>
        <w:szCs w:val="18"/>
        <w:lang w:val="pt-BR"/>
      </w:rPr>
      <w:tab/>
    </w:r>
  </w:p>
  <w:p w14:paraId="1B2A2186" w14:textId="1C72AC0E" w:rsidR="007E5FD5" w:rsidRPr="00F85642" w:rsidRDefault="00E56F5C">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pt-BR"/>
      </w:rPr>
    </w:pPr>
    <w:r w:rsidRPr="00E56F5C">
      <w:rPr>
        <w:rFonts w:ascii="Times New Roman" w:eastAsia="Times New Roman" w:hAnsi="Times New Roman" w:cs="Times New Roman"/>
        <w:i/>
        <w:iCs/>
        <w:color w:val="000000"/>
        <w:sz w:val="18"/>
        <w:szCs w:val="18"/>
        <w:lang w:val="pt-BR"/>
      </w:rPr>
      <w:t>Vol. 19, No. 1, Juni 2026, page 51-69</w:t>
    </w:r>
  </w:p>
  <w:p w14:paraId="3A54C3CF" w14:textId="77777777" w:rsidR="007E5F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w:drawing>
        <wp:inline distT="0" distB="0" distL="114300" distR="114300" wp14:anchorId="0A14E98A" wp14:editId="5F4FF646">
          <wp:extent cx="5580380" cy="1397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580380" cy="139700"/>
                  </a:xfrm>
                  <a:prstGeom prst="rect">
                    <a:avLst/>
                  </a:prstGeom>
                  <a:ln/>
                </pic:spPr>
              </pic:pic>
            </a:graphicData>
          </a:graphic>
        </wp:inline>
      </w:drawing>
    </w:r>
  </w:p>
  <w:p w14:paraId="60E8A387" w14:textId="194C6C7E" w:rsidR="007E5FD5" w:rsidRDefault="00E56F5C" w:rsidP="00FE468B">
    <w:pPr>
      <w:jc w:val="right"/>
    </w:pPr>
    <w:r>
      <w:rPr>
        <w:rFonts w:ascii="Times New Roman" w:eastAsia="Times New Roman" w:hAnsi="Times New Roman" w:cs="Times New Roman"/>
        <w:b/>
        <w:bCs/>
        <w:color w:val="000000"/>
      </w:rPr>
      <w:fldChar w:fldCharType="begin"/>
    </w:r>
    <w:r w:rsidRPr="00F85642">
      <w:rPr>
        <w:rFonts w:ascii="Times New Roman" w:eastAsia="Times New Roman" w:hAnsi="Times New Roman" w:cs="Times New Roman"/>
        <w:b/>
        <w:bCs/>
        <w:color w:val="000000"/>
        <w:lang w:val="pt-BR"/>
      </w:rPr>
      <w:instrText>PAGE</w:instrText>
    </w:r>
    <w:r>
      <w:rPr>
        <w:rFonts w:ascii="Times New Roman" w:eastAsia="Times New Roman" w:hAnsi="Times New Roman" w:cs="Times New Roman"/>
        <w:b/>
        <w:bCs/>
        <w:color w:val="000000"/>
      </w:rPr>
      <w:fldChar w:fldCharType="separate"/>
    </w:r>
    <w:r>
      <w:rPr>
        <w:rFonts w:ascii="Times New Roman" w:eastAsia="Times New Roman" w:hAnsi="Times New Roman" w:cs="Times New Roman"/>
        <w:b/>
        <w:bCs/>
        <w:color w:val="000000"/>
      </w:rPr>
      <w:t>55</w:t>
    </w:r>
    <w:r>
      <w:rPr>
        <w:rFonts w:ascii="Times New Roman" w:eastAsia="Times New Roman" w:hAnsi="Times New Roman" w:cs="Times New Roman"/>
        <w:b/>
        <w:bCs/>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E5EA2" w14:textId="77777777"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pt-BR"/>
      </w:rPr>
    </w:pPr>
    <w:r w:rsidRPr="00F85642">
      <w:rPr>
        <w:rFonts w:ascii="Times New Roman" w:eastAsia="Times New Roman" w:hAnsi="Times New Roman" w:cs="Times New Roman"/>
        <w:color w:val="000000"/>
        <w:sz w:val="18"/>
        <w:szCs w:val="18"/>
        <w:lang w:val="pt-BR"/>
      </w:rPr>
      <w:t>An Nisa’</w:t>
    </w:r>
    <w:r w:rsidRPr="00F85642">
      <w:rPr>
        <w:rFonts w:ascii="Times New Roman" w:eastAsia="Times New Roman" w:hAnsi="Times New Roman" w:cs="Times New Roman"/>
        <w:color w:val="000000"/>
        <w:sz w:val="18"/>
        <w:szCs w:val="18"/>
        <w:lang w:val="pt-BR"/>
      </w:rPr>
      <w:tab/>
    </w:r>
    <w:r w:rsidRPr="00F85642">
      <w:rPr>
        <w:rFonts w:ascii="Times New Roman" w:eastAsia="Times New Roman" w:hAnsi="Times New Roman" w:cs="Times New Roman"/>
        <w:color w:val="000000"/>
        <w:sz w:val="18"/>
        <w:szCs w:val="18"/>
        <w:lang w:val="pt-BR"/>
      </w:rPr>
      <w:tab/>
    </w:r>
    <w:r w:rsidRPr="00F85642">
      <w:rPr>
        <w:rFonts w:ascii="Times New Roman" w:eastAsia="Times New Roman" w:hAnsi="Times New Roman" w:cs="Times New Roman"/>
        <w:color w:val="000000"/>
        <w:sz w:val="16"/>
        <w:szCs w:val="16"/>
        <w:lang w:val="pt-BR"/>
      </w:rPr>
      <w:t>p-ISSN: 1979-2751, e-ISSN: 2685-5712</w:t>
    </w:r>
  </w:p>
  <w:p w14:paraId="188154B4" w14:textId="62428D23" w:rsidR="007E5FD5" w:rsidRPr="00F8564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val="pt-BR"/>
      </w:rPr>
    </w:pPr>
    <w:r w:rsidRPr="00F85642">
      <w:rPr>
        <w:rFonts w:ascii="Times New Roman" w:eastAsia="Times New Roman" w:hAnsi="Times New Roman" w:cs="Times New Roman"/>
        <w:color w:val="000000"/>
        <w:sz w:val="18"/>
        <w:szCs w:val="18"/>
        <w:lang w:val="pt-BR"/>
      </w:rPr>
      <w:t xml:space="preserve">Vol. </w:t>
    </w:r>
    <w:r w:rsidR="00656A86">
      <w:rPr>
        <w:rFonts w:ascii="Times New Roman" w:eastAsia="Times New Roman" w:hAnsi="Times New Roman" w:cs="Times New Roman"/>
        <w:color w:val="000000"/>
        <w:sz w:val="18"/>
        <w:szCs w:val="18"/>
        <w:lang w:val="pt-BR"/>
      </w:rPr>
      <w:t>19</w:t>
    </w:r>
    <w:r w:rsidRPr="00F85642">
      <w:rPr>
        <w:rFonts w:ascii="Times New Roman" w:eastAsia="Times New Roman" w:hAnsi="Times New Roman" w:cs="Times New Roman"/>
        <w:color w:val="000000"/>
        <w:sz w:val="18"/>
        <w:szCs w:val="18"/>
        <w:lang w:val="pt-BR"/>
      </w:rPr>
      <w:t xml:space="preserve">, No. </w:t>
    </w:r>
    <w:r w:rsidR="00656A86">
      <w:rPr>
        <w:rFonts w:ascii="Times New Roman" w:eastAsia="Times New Roman" w:hAnsi="Times New Roman" w:cs="Times New Roman"/>
        <w:color w:val="000000"/>
        <w:sz w:val="18"/>
        <w:szCs w:val="18"/>
        <w:lang w:val="pt-BR"/>
      </w:rPr>
      <w:t>1</w:t>
    </w:r>
    <w:r w:rsidRPr="00F85642">
      <w:rPr>
        <w:rFonts w:ascii="Times New Roman" w:eastAsia="Times New Roman" w:hAnsi="Times New Roman" w:cs="Times New Roman"/>
        <w:color w:val="000000"/>
        <w:sz w:val="18"/>
        <w:szCs w:val="18"/>
        <w:lang w:val="pt-BR"/>
      </w:rPr>
      <w:t xml:space="preserve">, </w:t>
    </w:r>
    <w:r w:rsidR="00656A86">
      <w:rPr>
        <w:rFonts w:ascii="Times New Roman" w:eastAsia="Times New Roman" w:hAnsi="Times New Roman" w:cs="Times New Roman"/>
        <w:color w:val="000000"/>
        <w:sz w:val="18"/>
        <w:szCs w:val="18"/>
        <w:lang w:val="pt-BR"/>
      </w:rPr>
      <w:t>Juni 2026</w:t>
    </w:r>
    <w:r w:rsidRPr="00F85642">
      <w:rPr>
        <w:rFonts w:ascii="Times New Roman" w:eastAsia="Times New Roman" w:hAnsi="Times New Roman" w:cs="Times New Roman"/>
        <w:color w:val="000000"/>
        <w:sz w:val="18"/>
        <w:szCs w:val="18"/>
        <w:lang w:val="pt-BR"/>
      </w:rPr>
      <w:t xml:space="preserve">, page </w:t>
    </w:r>
    <w:r w:rsidR="00656A86">
      <w:rPr>
        <w:rFonts w:ascii="Times New Roman" w:eastAsia="Times New Roman" w:hAnsi="Times New Roman" w:cs="Times New Roman"/>
        <w:color w:val="000000"/>
        <w:sz w:val="18"/>
        <w:szCs w:val="18"/>
        <w:lang w:val="pt-BR"/>
      </w:rPr>
      <w:t>5</w:t>
    </w:r>
    <w:r w:rsidRPr="00F85642">
      <w:rPr>
        <w:rFonts w:ascii="Times New Roman" w:eastAsia="Times New Roman" w:hAnsi="Times New Roman" w:cs="Times New Roman"/>
        <w:color w:val="000000"/>
        <w:sz w:val="18"/>
        <w:szCs w:val="18"/>
        <w:lang w:val="pt-BR"/>
      </w:rPr>
      <w:t>1-</w:t>
    </w:r>
    <w:r w:rsidR="00656A86">
      <w:rPr>
        <w:rFonts w:ascii="Times New Roman" w:eastAsia="Times New Roman" w:hAnsi="Times New Roman" w:cs="Times New Roman"/>
        <w:color w:val="000000"/>
        <w:sz w:val="18"/>
        <w:szCs w:val="18"/>
        <w:lang w:val="pt-BR"/>
      </w:rPr>
      <w:t>69</w:t>
    </w:r>
  </w:p>
  <w:p w14:paraId="4509D424" w14:textId="544CDA7F" w:rsidR="007E5FD5" w:rsidRPr="00F85642" w:rsidRDefault="00000000" w:rsidP="00FE468B">
    <w:pPr>
      <w:pBdr>
        <w:top w:val="nil"/>
        <w:left w:val="nil"/>
        <w:bottom w:val="nil"/>
        <w:right w:val="nil"/>
        <w:between w:val="nil"/>
      </w:pBd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w:drawing>
        <wp:inline distT="0" distB="0" distL="114300" distR="114300" wp14:anchorId="523FA9D2" wp14:editId="6F62CBCE">
          <wp:extent cx="5580380" cy="1397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580380" cy="139700"/>
                  </a:xfrm>
                  <a:prstGeom prst="rect">
                    <a:avLst/>
                  </a:prstGeom>
                  <a:ln/>
                </pic:spPr>
              </pic:pic>
            </a:graphicData>
          </a:graphic>
        </wp:inline>
      </w:drawing>
    </w:r>
    <w:r>
      <w:rPr>
        <w:rFonts w:ascii="Times New Roman" w:eastAsia="Times New Roman" w:hAnsi="Times New Roman" w:cs="Times New Roman"/>
        <w:b/>
        <w:bCs/>
        <w:color w:val="000000"/>
      </w:rPr>
      <w:fldChar w:fldCharType="begin"/>
    </w:r>
    <w:r>
      <w:rPr>
        <w:rFonts w:ascii="Times New Roman" w:eastAsia="Times New Roman" w:hAnsi="Times New Roman" w:cs="Times New Roman"/>
        <w:b/>
        <w:bCs/>
        <w:color w:val="000000"/>
      </w:rPr>
      <w:instrText>PAGE</w:instrText>
    </w:r>
    <w:r>
      <w:rPr>
        <w:rFonts w:ascii="Times New Roman" w:eastAsia="Times New Roman" w:hAnsi="Times New Roman" w:cs="Times New Roman"/>
        <w:b/>
        <w:bCs/>
        <w:color w:val="000000"/>
      </w:rPr>
      <w:fldChar w:fldCharType="separate"/>
    </w:r>
    <w:r w:rsidR="007C3FA8">
      <w:rPr>
        <w:rFonts w:ascii="Times New Roman" w:eastAsia="Times New Roman" w:hAnsi="Times New Roman" w:cs="Times New Roman"/>
        <w:b/>
        <w:bCs/>
        <w:noProof/>
        <w:color w:val="000000"/>
      </w:rPr>
      <w:t>91</w:t>
    </w:r>
    <w:r>
      <w:rPr>
        <w:rFonts w:ascii="Times New Roman" w:eastAsia="Times New Roman" w:hAnsi="Times New Roman" w:cs="Times New Roman"/>
        <w:b/>
        <w:bCs/>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91BC4"/>
    <w:multiLevelType w:val="hybridMultilevel"/>
    <w:tmpl w:val="C7E8A7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B485681"/>
    <w:multiLevelType w:val="multilevel"/>
    <w:tmpl w:val="2350302C"/>
    <w:lvl w:ilvl="0">
      <w:start w:val="1"/>
      <w:numFmt w:val="decimal"/>
      <w:lvlText w:val="%1."/>
      <w:lvlJc w:val="left"/>
      <w:pPr>
        <w:ind w:left="360" w:hanging="360"/>
      </w:pPr>
      <w:rPr>
        <w:smallCaps w:val="0"/>
        <w:strike w:val="0"/>
        <w:color w:val="000000"/>
        <w:sz w:val="24"/>
        <w:szCs w:val="24"/>
        <w:vertAlign w:val="baseline"/>
      </w:rPr>
    </w:lvl>
    <w:lvl w:ilvl="1">
      <w:start w:val="1"/>
      <w:numFmt w:val="upperLetter"/>
      <w:lvlText w:val="%2."/>
      <w:lvlJc w:val="left"/>
      <w:pPr>
        <w:ind w:left="288" w:hanging="288"/>
      </w:pPr>
      <w:rPr>
        <w:rFonts w:ascii="Times New Roman" w:eastAsia="Times New Roman" w:hAnsi="Times New Roman" w:cs="Times New Roman"/>
        <w:b w:val="0"/>
        <w:bCs w:val="0"/>
        <w:i/>
        <w:iCs/>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bCs w:val="0"/>
        <w:i/>
        <w:iCs/>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bCs w:val="0"/>
        <w:i/>
        <w:iCs/>
        <w:sz w:val="20"/>
        <w:szCs w:val="20"/>
        <w:vertAlign w:val="baseline"/>
      </w:rPr>
    </w:lvl>
    <w:lvl w:ilvl="4">
      <w:start w:val="1"/>
      <w:numFmt w:val="decimal"/>
      <w:lvlText w:val=""/>
      <w:lvlJc w:val="left"/>
      <w:pPr>
        <w:ind w:left="2880" w:hanging="2880"/>
      </w:pPr>
      <w:rPr>
        <w:vertAlign w:val="baseline"/>
      </w:rPr>
    </w:lvl>
    <w:lvl w:ilvl="5">
      <w:start w:val="1"/>
      <w:numFmt w:val="lowerLetter"/>
      <w:lvlText w:val="(%6)"/>
      <w:lvlJc w:val="left"/>
      <w:pPr>
        <w:ind w:left="3600" w:hanging="3600"/>
      </w:pPr>
      <w:rPr>
        <w:vertAlign w:val="baseline"/>
      </w:rPr>
    </w:lvl>
    <w:lvl w:ilvl="6">
      <w:start w:val="1"/>
      <w:numFmt w:val="lowerRoman"/>
      <w:lvlText w:val="(%7)"/>
      <w:lvlJc w:val="left"/>
      <w:pPr>
        <w:ind w:left="4320" w:hanging="4320"/>
      </w:pPr>
      <w:rPr>
        <w:vertAlign w:val="baseline"/>
      </w:rPr>
    </w:lvl>
    <w:lvl w:ilvl="7">
      <w:start w:val="1"/>
      <w:numFmt w:val="lowerLetter"/>
      <w:lvlText w:val="(%8)"/>
      <w:lvlJc w:val="left"/>
      <w:pPr>
        <w:ind w:left="5040" w:hanging="5040"/>
      </w:pPr>
      <w:rPr>
        <w:vertAlign w:val="baseline"/>
      </w:rPr>
    </w:lvl>
    <w:lvl w:ilvl="8">
      <w:start w:val="1"/>
      <w:numFmt w:val="lowerRoman"/>
      <w:lvlText w:val="(%9)"/>
      <w:lvlJc w:val="left"/>
      <w:pPr>
        <w:ind w:left="5760" w:hanging="5760"/>
      </w:pPr>
      <w:rPr>
        <w:vertAlign w:val="baseline"/>
      </w:rPr>
    </w:lvl>
  </w:abstractNum>
  <w:num w:numId="1" w16cid:durableId="1158494593">
    <w:abstractNumId w:val="1"/>
  </w:num>
  <w:num w:numId="2" w16cid:durableId="128951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FD5"/>
    <w:rsid w:val="000A4869"/>
    <w:rsid w:val="000C3C7E"/>
    <w:rsid w:val="001222A1"/>
    <w:rsid w:val="0020609F"/>
    <w:rsid w:val="002D4FF2"/>
    <w:rsid w:val="003F3E59"/>
    <w:rsid w:val="0052525D"/>
    <w:rsid w:val="00656A86"/>
    <w:rsid w:val="00697A6E"/>
    <w:rsid w:val="00706DCC"/>
    <w:rsid w:val="00780CA6"/>
    <w:rsid w:val="007C3FA8"/>
    <w:rsid w:val="007E5FD5"/>
    <w:rsid w:val="008674C3"/>
    <w:rsid w:val="00883A29"/>
    <w:rsid w:val="0092776C"/>
    <w:rsid w:val="00A23BB7"/>
    <w:rsid w:val="00BC786E"/>
    <w:rsid w:val="00E56F5C"/>
    <w:rsid w:val="00E776E9"/>
    <w:rsid w:val="00EE39B0"/>
    <w:rsid w:val="00F423F6"/>
    <w:rsid w:val="00F85642"/>
    <w:rsid w:val="00FE4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F4F71"/>
  <w15:docId w15:val="{3A1995CB-34D2-4AFB-9B40-6FBF9EAA1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left" w:pos="216"/>
      </w:tabs>
      <w:spacing w:before="360" w:after="80" w:line="240" w:lineRule="auto"/>
      <w:ind w:left="360" w:hanging="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keepNext/>
      <w:keepLines/>
      <w:tabs>
        <w:tab w:val="left" w:pos="454"/>
      </w:tabs>
      <w:spacing w:before="120" w:after="60" w:line="240" w:lineRule="auto"/>
      <w:ind w:left="360" w:hanging="360"/>
      <w:outlineLvl w:val="1"/>
    </w:pPr>
    <w:rPr>
      <w:rFonts w:ascii="Times New Roman" w:eastAsia="Times New Roman" w:hAnsi="Times New Roman" w:cs="Times New Roman"/>
      <w:b/>
      <w:bCs/>
    </w:rPr>
  </w:style>
  <w:style w:type="paragraph" w:styleId="Heading3">
    <w:name w:val="heading 3"/>
    <w:basedOn w:val="Normal"/>
    <w:next w:val="Normal"/>
    <w:uiPriority w:val="9"/>
    <w:semiHidden/>
    <w:unhideWhenUsed/>
    <w:qFormat/>
    <w:pPr>
      <w:spacing w:after="0"/>
      <w:ind w:firstLine="288"/>
      <w:jc w:val="both"/>
      <w:outlineLvl w:val="2"/>
    </w:pPr>
    <w:rPr>
      <w:rFonts w:ascii="Times New Roman" w:eastAsia="Times New Roman" w:hAnsi="Times New Roman" w:cs="Times New Roman"/>
      <w:i/>
      <w:iCs/>
      <w:sz w:val="20"/>
      <w:szCs w:val="20"/>
    </w:rPr>
  </w:style>
  <w:style w:type="paragraph" w:styleId="Heading4">
    <w:name w:val="heading 4"/>
    <w:basedOn w:val="Normal"/>
    <w:next w:val="Normal"/>
    <w:uiPriority w:val="9"/>
    <w:semiHidden/>
    <w:unhideWhenUsed/>
    <w:qFormat/>
    <w:pPr>
      <w:tabs>
        <w:tab w:val="left" w:pos="821"/>
      </w:tabs>
      <w:spacing w:before="40" w:after="40" w:line="240" w:lineRule="auto"/>
      <w:ind w:firstLine="504"/>
      <w:jc w:val="both"/>
      <w:outlineLvl w:val="3"/>
    </w:pPr>
    <w:rPr>
      <w:rFonts w:ascii="Times New Roman" w:eastAsia="Times New Roman" w:hAnsi="Times New Roman" w:cs="Times New Roman"/>
      <w:i/>
      <w:iCs/>
      <w:sz w:val="20"/>
      <w:szCs w:val="20"/>
    </w:rPr>
  </w:style>
  <w:style w:type="paragraph" w:styleId="Heading5">
    <w:name w:val="heading 5"/>
    <w:basedOn w:val="Normal"/>
    <w:next w:val="Normal"/>
    <w:uiPriority w:val="9"/>
    <w:semiHidden/>
    <w:unhideWhenUsed/>
    <w:qFormat/>
    <w:pPr>
      <w:spacing w:before="160" w:after="80" w:line="240" w:lineRule="auto"/>
      <w:jc w:val="center"/>
      <w:outlineLvl w:val="4"/>
    </w:pPr>
    <w:rPr>
      <w:rFonts w:ascii="Junicode" w:eastAsia="Junicode" w:hAnsi="Junicode" w:cs="Junicode"/>
      <w:b/>
      <w:bCs/>
    </w:rPr>
  </w:style>
  <w:style w:type="paragraph" w:styleId="Heading6">
    <w:name w:val="heading 6"/>
    <w:basedOn w:val="Normal"/>
    <w:next w:val="Normal"/>
    <w:uiPriority w:val="9"/>
    <w:semiHidden/>
    <w:unhideWhenUsed/>
    <w:qFormat/>
    <w:pPr>
      <w:keepNext/>
      <w:keepLines/>
      <w:spacing w:before="200" w:after="0" w:line="276" w:lineRule="auto"/>
      <w:ind w:left="1152" w:hanging="432"/>
      <w:outlineLvl w:val="5"/>
    </w:pPr>
    <w:rPr>
      <w:rFonts w:ascii="Cambria" w:eastAsia="Cambria" w:hAnsi="Cambria" w:cs="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paragraph" w:styleId="ListParagraph">
    <w:name w:val="List Paragraph"/>
    <w:basedOn w:val="Normal"/>
    <w:uiPriority w:val="34"/>
    <w:qFormat/>
    <w:rsid w:val="00706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hyperlink" Target="mailto:jurnalannisa45@gmail.com" TargetMode="External"/><Relationship Id="rId4" Type="http://schemas.openxmlformats.org/officeDocument/2006/relationships/hyperlink" Target="https://jurnal.iain-bone.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KJlKVvcyngLOgwHM60HDIFmbNQ==">CgMxLjA4AHIhMWpMUUFZTXlNSjRLUy1NdHNfMng2dkVacUk1emxCcnc3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31694</Words>
  <Characters>180658</Characters>
  <Application>Microsoft Office Word</Application>
  <DocSecurity>0</DocSecurity>
  <Lines>1505</Lines>
  <Paragraphs>423</Paragraphs>
  <ScaleCrop>false</ScaleCrop>
  <Company/>
  <LinksUpToDate>false</LinksUpToDate>
  <CharactersWithSpaces>211929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Denaya Aprilliyanti</dc:creator>
  <cp:lastModifiedBy>Robby Rachman Nurdiantara</cp:lastModifiedBy>
  <cp:revision>3</cp:revision>
  <dcterms:created xsi:type="dcterms:W3CDTF">2026-06-30T15:21:00Z</dcterms:created>
  <dcterms:modified xsi:type="dcterms:W3CDTF">2026-10-14T13:50:00Z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2133c9a0-fdf2-3813-98bc-23bcdce14e8c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http://www.zotero.org/styles/apa-annotated-bibliography</vt:lpwstr>
  </property>
  <property fmtid="{D5CDD505-2E9C-101B-9397-08002B2CF9AE}" pid="14" name="Mendeley Recent Style Name 4_1">
    <vt:lpwstr>American Psychological Association 7th edition (annotated bibliography)</vt:lpwstr>
  </property>
  <property fmtid="{D5CDD505-2E9C-101B-9397-08002B2CF9AE}" pid="15" name="Mendeley Recent Style Id 5_1">
    <vt:lpwstr>http://www.zotero.org/styles/american-sociological-association</vt:lpwstr>
  </property>
  <property fmtid="{D5CDD505-2E9C-101B-9397-08002B2CF9AE}" pid="16" name="Mendeley Recent Style Name 5_1">
    <vt:lpwstr>American Sociological Association 6th edition</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17th edition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879dea7b-c7ce-4b6d-baed-ab93f5484486</vt:lpwstr>
  </property>
</Properties>
</file>