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B5D" w:rsidRPr="000479B0" w:rsidRDefault="000479B0" w:rsidP="007B0768">
      <w:pPr>
        <w:spacing w:after="0" w:line="240" w:lineRule="auto"/>
        <w:ind w:right="849"/>
        <w:jc w:val="center"/>
        <w:rPr>
          <w:rFonts w:ascii="Footlight MT Light" w:hAnsi="Footlight MT Light" w:cstheme="majorBidi"/>
          <w:b/>
          <w:bCs/>
          <w:sz w:val="26"/>
          <w:szCs w:val="26"/>
        </w:rPr>
      </w:pPr>
      <w:r w:rsidRPr="000479B0">
        <w:rPr>
          <w:rFonts w:asciiTheme="majorBidi" w:hAnsiTheme="majorBidi" w:cstheme="majorBidi"/>
          <w:b/>
          <w:bCs/>
          <w:noProof/>
          <w:color w:val="BF8F00" w:themeColor="accent4" w:themeShade="BF"/>
          <w:sz w:val="24"/>
          <w:szCs w:val="24"/>
          <w:lang w:val="en-US"/>
        </w:rPr>
        <w:drawing>
          <wp:anchor distT="0" distB="0" distL="114300" distR="114300" simplePos="0" relativeHeight="251656192" behindDoc="0" locked="0" layoutInCell="1" allowOverlap="1">
            <wp:simplePos x="0" y="0"/>
            <wp:positionH relativeFrom="margin">
              <wp:posOffset>323850</wp:posOffset>
            </wp:positionH>
            <wp:positionV relativeFrom="paragraph">
              <wp:posOffset>0</wp:posOffset>
            </wp:positionV>
            <wp:extent cx="1028700" cy="737870"/>
            <wp:effectExtent l="0" t="0" r="0" b="5080"/>
            <wp:wrapSquare wrapText="bothSides"/>
            <wp:docPr id="1" name="Picture 1" descr="E:\IAIN BONE 2020\Jurnal al-Waraqah 2020 - Copy\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IN BONE 2020\Jurnal al-Waraqah 2020 - Copy\LOGO 1.jpg"/>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backgroundRemoval t="5000" b="98889" l="2273" r="89394"/>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737870"/>
                    </a:xfrm>
                    <a:prstGeom prst="rect">
                      <a:avLst/>
                    </a:prstGeom>
                    <a:noFill/>
                    <a:ln>
                      <a:noFill/>
                    </a:ln>
                  </pic:spPr>
                </pic:pic>
              </a:graphicData>
            </a:graphic>
          </wp:anchor>
        </w:drawing>
      </w:r>
      <w:r w:rsidR="00F44B5D" w:rsidRPr="000479B0">
        <w:rPr>
          <w:rFonts w:ascii="Narkisim" w:hAnsi="Narkisim" w:cs="Narkisim"/>
          <w:b/>
          <w:bCs/>
          <w:color w:val="BF8F00" w:themeColor="accent4" w:themeShade="BF"/>
          <w:sz w:val="28"/>
          <w:szCs w:val="28"/>
        </w:rPr>
        <w:t>AL WARAQAH</w:t>
      </w:r>
      <w:r w:rsidR="005D1654" w:rsidRPr="000479B0">
        <w:rPr>
          <w:rFonts w:ascii="Narkisim" w:hAnsi="Narkisim" w:cs="Narkisim"/>
          <w:b/>
          <w:bCs/>
          <w:color w:val="BF8F00" w:themeColor="accent4" w:themeShade="BF"/>
          <w:sz w:val="28"/>
          <w:szCs w:val="28"/>
        </w:rPr>
        <w:t xml:space="preserve">: </w:t>
      </w:r>
      <w:r w:rsidR="00F44B5D" w:rsidRPr="000479B0">
        <w:rPr>
          <w:rFonts w:ascii="Footlight MT Light" w:hAnsi="Footlight MT Light" w:cstheme="majorBidi"/>
          <w:b/>
          <w:bCs/>
          <w:sz w:val="26"/>
          <w:szCs w:val="26"/>
        </w:rPr>
        <w:t>Jurnal Pen</w:t>
      </w:r>
      <w:r w:rsidR="00EA77EF" w:rsidRPr="000479B0">
        <w:rPr>
          <w:rFonts w:ascii="Footlight MT Light" w:hAnsi="Footlight MT Light" w:cstheme="majorBidi"/>
          <w:b/>
          <w:bCs/>
          <w:sz w:val="26"/>
          <w:szCs w:val="26"/>
        </w:rPr>
        <w:t>d</w:t>
      </w:r>
      <w:r w:rsidR="00F44B5D" w:rsidRPr="000479B0">
        <w:rPr>
          <w:rFonts w:ascii="Footlight MT Light" w:hAnsi="Footlight MT Light" w:cstheme="majorBidi"/>
          <w:b/>
          <w:bCs/>
          <w:sz w:val="26"/>
          <w:szCs w:val="26"/>
        </w:rPr>
        <w:t>idikan Bahasa Arab</w:t>
      </w:r>
    </w:p>
    <w:p w:rsidR="006B7D26"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P-ISSN: </w:t>
      </w:r>
      <w:r w:rsidR="006B7D26" w:rsidRPr="002C4F7D">
        <w:rPr>
          <w:rFonts w:ascii="Footlight MT Light" w:hAnsi="Footlight MT Light" w:cstheme="majorBidi"/>
        </w:rPr>
        <w:t>2809-5596</w:t>
      </w:r>
    </w:p>
    <w:p w:rsidR="005D1654"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E-ISSN: </w:t>
      </w:r>
      <w:r w:rsidR="006B7D26" w:rsidRPr="002C4F7D">
        <w:rPr>
          <w:rFonts w:ascii="Footlight MT Light" w:hAnsi="Footlight MT Light" w:cstheme="majorBidi"/>
        </w:rPr>
        <w:t>2809-4816</w:t>
      </w:r>
    </w:p>
    <w:p w:rsidR="00F44B5D"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Vol. 1 No. </w:t>
      </w:r>
      <w:r w:rsidR="006B7D26" w:rsidRPr="002C4F7D">
        <w:rPr>
          <w:rFonts w:ascii="Footlight MT Light" w:hAnsi="Footlight MT Light" w:cstheme="majorBidi"/>
        </w:rPr>
        <w:t>2</w:t>
      </w:r>
      <w:r w:rsidRPr="002C4F7D">
        <w:rPr>
          <w:rFonts w:ascii="Footlight MT Light" w:hAnsi="Footlight MT Light" w:cstheme="majorBidi"/>
        </w:rPr>
        <w:t xml:space="preserve">, </w:t>
      </w:r>
      <w:r w:rsidR="006B7D26" w:rsidRPr="002C4F7D">
        <w:rPr>
          <w:rFonts w:ascii="Footlight MT Light" w:hAnsi="Footlight MT Light" w:cstheme="majorBidi"/>
        </w:rPr>
        <w:t xml:space="preserve"> Juli-Desember 2020</w:t>
      </w:r>
    </w:p>
    <w:p w:rsidR="00F44B5D" w:rsidRPr="00256424" w:rsidRDefault="00A763BF" w:rsidP="005D1654">
      <w:pPr>
        <w:spacing w:after="0" w:line="240" w:lineRule="auto"/>
        <w:rPr>
          <w:rFonts w:asciiTheme="majorBidi" w:hAnsiTheme="majorBidi" w:cstheme="majorBidi"/>
          <w:sz w:val="24"/>
          <w:szCs w:val="24"/>
        </w:rPr>
      </w:pPr>
      <w:r w:rsidRPr="00A763BF">
        <w:rPr>
          <w:rFonts w:asciiTheme="majorBidi" w:hAnsiTheme="majorBidi" w:cstheme="majorBidi"/>
          <w:noProof/>
          <w:sz w:val="24"/>
          <w:szCs w:val="24"/>
          <w:lang w:eastAsia="id-ID"/>
        </w:rPr>
        <w:pict>
          <v:line id="Straight Connector 5" o:spid="_x0000_s1026" style="position:absolute;z-index:251659264;visibility:visible" from="44.65pt,7.95pt" to="424.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" strokecolor="black [3213]" strokeweight="1.5pt">
            <v:stroke joinstyle="miter"/>
          </v:line>
        </w:pict>
      </w:r>
      <w:r w:rsidRPr="00A763BF">
        <w:rPr>
          <w:rFonts w:asciiTheme="majorBidi" w:hAnsiTheme="majorBidi" w:cstheme="majorBidi"/>
          <w:noProof/>
          <w:sz w:val="24"/>
          <w:szCs w:val="24"/>
          <w:lang w:eastAsia="id-ID"/>
        </w:rPr>
        <w:pict>
          <v:line id="Straight Connector 6" o:spid="_x0000_s1030" style="position:absolute;z-index:251661312;visibility:visible" from="44.7pt,10.95pt" to="42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" strokecolor="black [3213]" strokeweight="1.5pt">
            <v:stroke joinstyle="miter"/>
          </v:line>
        </w:pict>
      </w:r>
    </w:p>
    <w:p w:rsidR="00F44B5D" w:rsidRDefault="00F44B5D" w:rsidP="00F44B5D">
      <w:pPr>
        <w:spacing w:after="0" w:line="240" w:lineRule="auto"/>
        <w:jc w:val="center"/>
        <w:rPr>
          <w:rFonts w:asciiTheme="majorBidi" w:hAnsiTheme="majorBidi" w:cstheme="majorBidi"/>
          <w:sz w:val="24"/>
          <w:szCs w:val="24"/>
        </w:rPr>
      </w:pPr>
    </w:p>
    <w:p w:rsidR="00070CA2" w:rsidRDefault="00070CA2" w:rsidP="008D504A">
      <w:pPr>
        <w:spacing w:after="0" w:line="240" w:lineRule="auto"/>
        <w:ind w:right="-1"/>
        <w:jc w:val="center"/>
        <w:rPr>
          <w:rFonts w:asciiTheme="majorBidi" w:hAnsiTheme="majorBidi" w:cs="Times New Roman"/>
          <w:sz w:val="24"/>
          <w:szCs w:val="24"/>
        </w:rPr>
      </w:pPr>
    </w:p>
    <w:p w:rsidR="00070CA2" w:rsidRPr="00021966" w:rsidRDefault="00070CA2" w:rsidP="00070CA2">
      <w:pPr>
        <w:pStyle w:val="normal0"/>
        <w:widowControl w:val="0"/>
        <w:ind w:right="-39" w:hanging="1"/>
        <w:jc w:val="center"/>
        <w:rPr>
          <w:rFonts w:ascii="Garamond" w:eastAsia="Garamond" w:hAnsi="Garamond" w:cs="Garamond"/>
          <w:sz w:val="28"/>
          <w:szCs w:val="28"/>
          <w:lang w:val="id-ID"/>
        </w:rPr>
      </w:pPr>
      <w:r>
        <w:rPr>
          <w:rFonts w:ascii="Cambria" w:eastAsia="Cambria" w:hAnsi="Cambria" w:cs="Cambria"/>
          <w:b/>
          <w:sz w:val="28"/>
          <w:szCs w:val="28"/>
          <w:lang w:val="id-ID"/>
        </w:rPr>
        <w:t xml:space="preserve">PADANAN KOSAKATA INDONESIA KE ARAB DALAM BIDANG SEJARAH </w:t>
      </w:r>
    </w:p>
    <w:p w:rsidR="00F44B5D" w:rsidRDefault="00F44B5D" w:rsidP="00070CA2">
      <w:pPr>
        <w:spacing w:after="0" w:line="240" w:lineRule="auto"/>
        <w:ind w:right="-1"/>
        <w:rPr>
          <w:rFonts w:ascii="Calisto MT" w:hAnsi="Calisto MT" w:cs="Times New Roman"/>
          <w:lang w:val="en-US"/>
        </w:rPr>
      </w:pPr>
      <w:r>
        <w:rPr>
          <w:rFonts w:ascii="Calisto MT" w:hAnsi="Calisto MT" w:cs="Times New Roman"/>
          <w:lang w:val="en-US"/>
        </w:rPr>
        <w:t xml:space="preserve"> </w:t>
      </w:r>
    </w:p>
    <w:p w:rsidR="003C02CB" w:rsidRPr="00F44B5D" w:rsidRDefault="003C02CB" w:rsidP="00F44B5D">
      <w:pPr>
        <w:spacing w:after="0" w:line="240" w:lineRule="auto"/>
        <w:jc w:val="center"/>
        <w:rPr>
          <w:rFonts w:asciiTheme="majorBidi" w:hAnsiTheme="majorBidi" w:cstheme="majorBidi"/>
          <w:bCs/>
          <w:sz w:val="26"/>
          <w:szCs w:val="26"/>
          <w:lang w:val="en-US"/>
        </w:rPr>
      </w:pPr>
    </w:p>
    <w:p w:rsidR="00893B16" w:rsidRPr="00893B16" w:rsidRDefault="00893B16" w:rsidP="0045282D">
      <w:pPr>
        <w:pStyle w:val="normal0"/>
        <w:widowControl w:val="0"/>
        <w:spacing w:after="240" w:line="240" w:lineRule="auto"/>
        <w:ind w:left="562" w:right="648" w:firstLine="158"/>
        <w:jc w:val="center"/>
        <w:rPr>
          <w:rFonts w:asciiTheme="majorBidi" w:eastAsia="Cambria" w:hAnsiTheme="majorBidi" w:cstheme="majorBidi"/>
          <w:sz w:val="24"/>
          <w:szCs w:val="24"/>
          <w:lang w:val="id-ID"/>
        </w:rPr>
      </w:pPr>
      <w:r w:rsidRPr="00893B16">
        <w:rPr>
          <w:rFonts w:asciiTheme="majorBidi" w:eastAsia="Cambria" w:hAnsiTheme="majorBidi" w:cstheme="majorBidi"/>
          <w:b/>
          <w:i/>
          <w:sz w:val="24"/>
          <w:szCs w:val="24"/>
        </w:rPr>
        <w:t>Abstract</w:t>
      </w:r>
    </w:p>
    <w:p w:rsidR="00893B16" w:rsidRPr="00893B16" w:rsidRDefault="00893B16" w:rsidP="0007095E">
      <w:pPr>
        <w:pStyle w:val="normal0"/>
        <w:spacing w:after="240" w:line="240" w:lineRule="auto"/>
        <w:ind w:left="562" w:right="648"/>
        <w:jc w:val="both"/>
        <w:rPr>
          <w:rFonts w:asciiTheme="majorBidi" w:eastAsia="Times New Roman" w:hAnsiTheme="majorBidi" w:cstheme="majorBidi"/>
          <w:i/>
          <w:color w:val="0E101A"/>
          <w:sz w:val="24"/>
          <w:szCs w:val="24"/>
          <w:lang w:val="id-ID"/>
        </w:rPr>
      </w:pPr>
      <w:r w:rsidRPr="00893B16">
        <w:rPr>
          <w:rFonts w:asciiTheme="majorBidi" w:eastAsia="Times New Roman" w:hAnsiTheme="majorBidi" w:cstheme="majorBidi"/>
          <w:i/>
          <w:color w:val="0E101A"/>
          <w:sz w:val="24"/>
          <w:szCs w:val="24"/>
          <w:lang w:val="id-ID"/>
        </w:rPr>
        <w:t>The purpose of this study is to explain how translation techniques are used to translate terms, especially prehistoric terms, and to explain the process of mapping terms referring to several dictionaries. The method used in this research is descriptive qualitative research. This research found 206 data of prehistoric terms from the book Atlas of Indonesian Prehistory and other data sources. The techniques is used for data collection, namely  listening and reading. Several translation techniques are used to translate the terms: Kalke translation method totaling 59 data, description translation method totaling 33 data, amplification translation method totaling 16 data, reduction translation method totaling 1 data, borrowing translation technique totaling 71 data, and general equivalent technique totaling 26 data. Furthermore, several terms were analyzed using the word matching process and grouped based on their respective matching processes. 128 data were obtained using the translation process, 48 data using the absorption process, and 30 data using a combination of translation and absorption. The results show that the terms can be translated from one language to another and analyzed using various translation techniques and the process of matching the translated terms.</w:t>
      </w:r>
    </w:p>
    <w:p w:rsidR="00893B16" w:rsidRPr="0045282D" w:rsidRDefault="00893B16" w:rsidP="0045282D">
      <w:pPr>
        <w:pStyle w:val="normal0"/>
        <w:spacing w:after="240" w:line="240" w:lineRule="auto"/>
        <w:ind w:left="562" w:right="648"/>
        <w:jc w:val="both"/>
        <w:rPr>
          <w:rFonts w:asciiTheme="majorBidi" w:eastAsia="Times New Roman" w:hAnsiTheme="majorBidi" w:cstheme="majorBidi"/>
          <w:color w:val="0E101A"/>
          <w:sz w:val="24"/>
          <w:szCs w:val="24"/>
          <w:lang w:val="id-ID"/>
        </w:rPr>
      </w:pPr>
      <w:r w:rsidRPr="00893B16">
        <w:rPr>
          <w:rFonts w:asciiTheme="majorBidi" w:eastAsia="Times New Roman" w:hAnsiTheme="majorBidi" w:cstheme="majorBidi"/>
          <w:b/>
          <w:i/>
          <w:color w:val="0E101A"/>
          <w:sz w:val="24"/>
          <w:szCs w:val="24"/>
        </w:rPr>
        <w:t>Keywords</w:t>
      </w:r>
      <w:r w:rsidRPr="00893B16">
        <w:rPr>
          <w:rFonts w:asciiTheme="majorBidi" w:eastAsia="Times New Roman" w:hAnsiTheme="majorBidi" w:cstheme="majorBidi"/>
          <w:i/>
          <w:color w:val="0E101A"/>
          <w:sz w:val="24"/>
          <w:szCs w:val="24"/>
        </w:rPr>
        <w:t xml:space="preserve">: </w:t>
      </w:r>
      <w:r w:rsidRPr="00893B16">
        <w:rPr>
          <w:rFonts w:asciiTheme="majorBidi" w:eastAsia="Times New Roman" w:hAnsiTheme="majorBidi" w:cstheme="majorBidi"/>
          <w:i/>
          <w:color w:val="0E101A"/>
          <w:sz w:val="24"/>
          <w:szCs w:val="24"/>
          <w:lang w:val="id-ID"/>
        </w:rPr>
        <w:t>translation, prehistory, translation technique, term matching, indonesian-Arabic</w:t>
      </w:r>
    </w:p>
    <w:p w:rsidR="00893B16" w:rsidRDefault="00893B16" w:rsidP="0045282D">
      <w:pPr>
        <w:spacing w:after="240" w:line="240" w:lineRule="auto"/>
        <w:ind w:left="562" w:right="648"/>
        <w:jc w:val="center"/>
        <w:rPr>
          <w:rFonts w:asciiTheme="majorBidi" w:eastAsia="Cambria" w:hAnsiTheme="majorBidi" w:cstheme="majorBidi"/>
          <w:sz w:val="24"/>
          <w:szCs w:val="24"/>
        </w:rPr>
      </w:pPr>
      <w:r>
        <w:rPr>
          <w:rFonts w:asciiTheme="majorBidi" w:hAnsiTheme="majorBidi" w:cstheme="majorBidi"/>
          <w:b/>
          <w:i/>
          <w:iCs/>
          <w:sz w:val="26"/>
          <w:szCs w:val="26"/>
        </w:rPr>
        <w:t>Abstrak</w:t>
      </w:r>
    </w:p>
    <w:p w:rsidR="00893B16" w:rsidRPr="00893B16" w:rsidRDefault="00893B16" w:rsidP="0045282D">
      <w:pPr>
        <w:spacing w:after="240" w:line="240" w:lineRule="auto"/>
        <w:ind w:left="562" w:right="648"/>
        <w:jc w:val="both"/>
        <w:rPr>
          <w:rFonts w:asciiTheme="majorBidi" w:eastAsia="Cambria" w:hAnsiTheme="majorBidi" w:cstheme="majorBidi"/>
          <w:sz w:val="24"/>
          <w:szCs w:val="24"/>
        </w:rPr>
      </w:pPr>
      <w:r w:rsidRPr="00893B16">
        <w:rPr>
          <w:rFonts w:asciiTheme="majorBidi" w:eastAsia="Cambria" w:hAnsiTheme="majorBidi" w:cstheme="majorBidi"/>
          <w:sz w:val="24"/>
          <w:szCs w:val="24"/>
        </w:rPr>
        <w:t>Tujuan studi ini untuk mengungkap teknik penerjemahan istilah prasejarah</w:t>
      </w:r>
      <w:r>
        <w:rPr>
          <w:rFonts w:asciiTheme="majorBidi" w:eastAsia="Cambria" w:hAnsiTheme="majorBidi" w:cstheme="majorBidi"/>
          <w:sz w:val="24"/>
          <w:szCs w:val="24"/>
        </w:rPr>
        <w:t xml:space="preserve">, </w:t>
      </w:r>
      <w:r w:rsidRPr="00893B16">
        <w:rPr>
          <w:rFonts w:asciiTheme="majorBidi" w:eastAsia="Cambria" w:hAnsiTheme="majorBidi" w:cstheme="majorBidi"/>
          <w:sz w:val="24"/>
          <w:szCs w:val="24"/>
        </w:rPr>
        <w:t xml:space="preserve">dan menjelaskan proses pemadanan istilah tersebut dari beberapa kamus. Metode yang digunakan dalam penelitian ini adalah penelitian deskriptif kualitatif. Penelitian ini menemukan sebanyak 206 data istilah  prasejarah dari buku Atlas Prasejarah Indonesia dan sumber data lainnya. Teknik yang digunakan untuk pengumpulan data adalah teknik simak dan baca. Beberapa teknik penerjemahan digunakan untuk menerjemahkan istilah: Metode penerjemahan kalke berjumlah 59 data, metode penerjemahan deskripsi berjumlah 33 data, metode penerjemahan amplifikasi berjumlah 16 data, metode penerjemahan reduksi berjumlah 1 data, teknik </w:t>
      </w:r>
      <w:r w:rsidRPr="00893B16">
        <w:rPr>
          <w:rFonts w:asciiTheme="majorBidi" w:eastAsia="Cambria" w:hAnsiTheme="majorBidi" w:cstheme="majorBidi"/>
          <w:sz w:val="24"/>
          <w:szCs w:val="24"/>
        </w:rPr>
        <w:lastRenderedPageBreak/>
        <w:t>penerjemahan peminjaman berjumlah 71 data, dan teknik padanan umum berjumlah 26 data. Kemudian istilah-istilah tersebut dianalisis menggunakan proses pemadanan kata dan dikelompokkan berdasarkan proses pemadanannya masing-masing. Didapatkan 128 data  menggunakan proses penerjemahan, 48 data menggunakan proses penyerapan, dan 30 data menggunakan kombinasi penerjemahan dan penyerapan. Hasilnya menunjukkan bahwa istilah-istilah dapat diterjemahkan dari satu bahasa ke bahasa lain dan  dianalisis menggunakan berbagai teknik penerjemahan dan proses pemadanan  istilah-istilah yang diterjemahkan.</w:t>
      </w:r>
    </w:p>
    <w:p w:rsidR="00F23ECB" w:rsidRPr="0045282D" w:rsidRDefault="00893B16" w:rsidP="0045282D">
      <w:pPr>
        <w:pStyle w:val="normal0"/>
        <w:spacing w:after="240" w:line="240" w:lineRule="auto"/>
        <w:ind w:left="562" w:right="648"/>
        <w:jc w:val="both"/>
        <w:rPr>
          <w:rFonts w:ascii="Cambria" w:eastAsia="Cambria" w:hAnsi="Cambria" w:cs="Cambria"/>
          <w:lang w:val="id-ID"/>
        </w:rPr>
      </w:pPr>
      <w:r w:rsidRPr="00FD5B4E">
        <w:rPr>
          <w:rFonts w:ascii="Cambria" w:eastAsia="Cambria" w:hAnsi="Cambria" w:cs="Cambria"/>
          <w:b/>
          <w:i/>
          <w:lang w:val="id-ID"/>
        </w:rPr>
        <w:t xml:space="preserve">Kata Kunci: </w:t>
      </w:r>
      <w:r>
        <w:rPr>
          <w:rFonts w:ascii="Cambria" w:eastAsia="Cambria" w:hAnsi="Cambria" w:cs="Cambria"/>
          <w:i/>
          <w:lang w:val="id-ID"/>
        </w:rPr>
        <w:t>penerjemahan, prasejarah, teknik penerjemahan, pemadanan istilah, i</w:t>
      </w:r>
      <w:r w:rsidRPr="00FD5B4E">
        <w:rPr>
          <w:rFonts w:ascii="Cambria" w:eastAsia="Cambria" w:hAnsi="Cambria" w:cs="Cambria"/>
          <w:i/>
          <w:lang w:val="id-ID"/>
        </w:rPr>
        <w:t>ndonesia-Arab</w:t>
      </w:r>
    </w:p>
    <w:p w:rsidR="00F23ECB" w:rsidRDefault="001C1049" w:rsidP="00CB3A5C">
      <w:pPr>
        <w:spacing w:after="0" w:line="276" w:lineRule="auto"/>
        <w:ind w:right="566"/>
        <w:jc w:val="both"/>
        <w:rPr>
          <w:rFonts w:asciiTheme="majorBidi" w:hAnsiTheme="majorBidi" w:cstheme="majorBidi"/>
          <w:b/>
          <w:bCs/>
          <w:sz w:val="24"/>
          <w:szCs w:val="24"/>
        </w:rPr>
      </w:pPr>
      <w:r>
        <w:rPr>
          <w:rFonts w:ascii="Times New Roman" w:hAnsi="Times New Roman" w:cs="Times New Roman"/>
          <w:b/>
          <w:bCs/>
          <w:sz w:val="24"/>
          <w:szCs w:val="24"/>
        </w:rPr>
        <w:t>Pendahuluan</w:t>
      </w:r>
    </w:p>
    <w:p w:rsidR="00893B16" w:rsidRPr="00893B16" w:rsidRDefault="00893B16" w:rsidP="00893B16">
      <w:pPr>
        <w:pStyle w:val="normal0"/>
        <w:widowControl w:val="0"/>
        <w:spacing w:line="276" w:lineRule="auto"/>
        <w:ind w:firstLine="706"/>
        <w:jc w:val="both"/>
        <w:rPr>
          <w:rFonts w:asciiTheme="majorBidi" w:eastAsia="Cambria" w:hAnsiTheme="majorBidi" w:cstheme="majorBidi"/>
          <w:sz w:val="24"/>
          <w:szCs w:val="24"/>
          <w:lang w:val="id-ID"/>
        </w:rPr>
      </w:pPr>
      <w:r w:rsidRPr="00893B16">
        <w:rPr>
          <w:rFonts w:asciiTheme="majorBidi" w:eastAsia="Cambria" w:hAnsiTheme="majorBidi" w:cstheme="majorBidi"/>
          <w:sz w:val="24"/>
          <w:szCs w:val="24"/>
          <w:lang w:val="id-ID"/>
        </w:rPr>
        <w:t>Manusia dan bahasa memiliki hubungan yang erat. Bahasa adalah alat komunikasi yang dapat digunakan orang untuk menyampaikan ide, pendapat, dan tujuan mereka secara efektif kepada mitra dialog mereka. Tujuan komunikasi melalui bahasa adalah untuk menarik perhatian pembaca atau pendengar. Manusia dapat melakukan komunikasi dengan dua cara: Secara verbal dan non-verbal. Ketika berkomunikasi secara verbal, mereka dapat melakukannya dengan menggunakan sarana dan media tertulis atau lisan. Komunikasi non-verbal dapat dilakukan melalui penggunaan simbol, seperti rambu-rambu jalan, yang dapat dimengerti dalam bahasa manusia.</w:t>
      </w:r>
      <w:r w:rsidRPr="00893B16">
        <w:rPr>
          <w:rStyle w:val="FootnoteReference"/>
          <w:rFonts w:asciiTheme="majorBidi" w:eastAsia="Cambria" w:hAnsiTheme="majorBidi" w:cstheme="majorBidi"/>
          <w:sz w:val="24"/>
          <w:szCs w:val="24"/>
          <w:lang w:val="id-ID"/>
        </w:rPr>
        <w:footnoteReference w:id="2"/>
      </w:r>
      <w:r w:rsidRPr="00893B16">
        <w:rPr>
          <w:rFonts w:asciiTheme="majorBidi" w:eastAsia="Cambria" w:hAnsiTheme="majorBidi" w:cstheme="majorBidi"/>
          <w:sz w:val="24"/>
          <w:szCs w:val="24"/>
          <w:lang w:val="id-ID"/>
        </w:rPr>
        <w:t xml:space="preserve"> </w:t>
      </w:r>
    </w:p>
    <w:p w:rsidR="00893B16" w:rsidRPr="00893B16" w:rsidRDefault="00893B16" w:rsidP="00893B16">
      <w:pPr>
        <w:pStyle w:val="normal0"/>
        <w:widowControl w:val="0"/>
        <w:spacing w:line="276" w:lineRule="auto"/>
        <w:ind w:firstLine="706"/>
        <w:jc w:val="both"/>
        <w:rPr>
          <w:rFonts w:asciiTheme="majorBidi" w:eastAsia="Cambria" w:hAnsiTheme="majorBidi" w:cstheme="majorBidi"/>
          <w:sz w:val="24"/>
          <w:szCs w:val="24"/>
          <w:lang w:val="id-ID"/>
        </w:rPr>
      </w:pPr>
      <w:r w:rsidRPr="00893B16">
        <w:rPr>
          <w:rFonts w:asciiTheme="majorBidi" w:eastAsia="Cambria" w:hAnsiTheme="majorBidi" w:cstheme="majorBidi"/>
          <w:sz w:val="24"/>
          <w:szCs w:val="24"/>
          <w:lang w:val="id-ID"/>
        </w:rPr>
        <w:t>Manusia telah mengembangkan keterampilan bahasa mereka selama berabad-abad, karena keterampilan ini memiliki dampak praktis dalam kehidupan. Untuk mencapai tujuan praktis dalam hidup dan berkomunikasi dengan lebih akurat, orang membutuhkan keterampilan bahasa yang baik. Semakin baik penguasaan bahasa sesorang, semakin besar peluang mereka untuk berkomunikasi dengan lancar. Semakin lancar berkomunikasi, semakin mudah mencapai tujuan praktis dalam hidup.</w:t>
      </w:r>
      <w:r w:rsidRPr="00893B16">
        <w:rPr>
          <w:rStyle w:val="FootnoteReference"/>
          <w:rFonts w:asciiTheme="majorBidi" w:eastAsia="Cambria" w:hAnsiTheme="majorBidi" w:cstheme="majorBidi"/>
          <w:sz w:val="24"/>
          <w:szCs w:val="24"/>
          <w:lang w:val="id-ID"/>
        </w:rPr>
        <w:footnoteReference w:id="3"/>
      </w:r>
    </w:p>
    <w:p w:rsidR="00893B16" w:rsidRPr="00893B16" w:rsidRDefault="00893B16" w:rsidP="00893B16">
      <w:pPr>
        <w:pStyle w:val="normal0"/>
        <w:widowControl w:val="0"/>
        <w:spacing w:line="276" w:lineRule="auto"/>
        <w:ind w:firstLine="706"/>
        <w:jc w:val="both"/>
        <w:rPr>
          <w:rFonts w:asciiTheme="majorBidi" w:eastAsia="Cambria" w:hAnsiTheme="majorBidi" w:cstheme="majorBidi"/>
          <w:sz w:val="24"/>
          <w:szCs w:val="24"/>
          <w:lang w:val="id-ID"/>
        </w:rPr>
      </w:pPr>
      <w:r w:rsidRPr="00893B16">
        <w:rPr>
          <w:rFonts w:asciiTheme="majorBidi" w:eastAsia="Cambria" w:hAnsiTheme="majorBidi" w:cstheme="majorBidi"/>
          <w:sz w:val="24"/>
          <w:szCs w:val="24"/>
          <w:lang w:val="id-ID"/>
        </w:rPr>
        <w:t>Sama seperti dunia yang mempunyai bahasa internasional, setiap negara juga mempunyai kebijakan bahasanya sendiri. Menurut Badan Pengembangan Bahasa Kementerian Pendidikan dan Kebudayaan, bahasa internasional merupakan bahasa resmi Perserikatan Bangsa-Bangsa. Bahasa internasional juga merupakan bahasa yang menghubungkan negara-negara. Kategori Bahasa Internasional mencakup enam bahasa: Inggris, Prancis, Spanyol, Jerman, Portugis, dan  Arab.</w:t>
      </w:r>
      <w:r w:rsidRPr="00893B16">
        <w:rPr>
          <w:rStyle w:val="FootnoteReference"/>
          <w:rFonts w:asciiTheme="majorBidi" w:eastAsia="Cambria" w:hAnsiTheme="majorBidi" w:cstheme="majorBidi"/>
          <w:sz w:val="24"/>
          <w:szCs w:val="24"/>
          <w:lang w:val="id-ID"/>
        </w:rPr>
        <w:footnoteReference w:id="4"/>
      </w:r>
      <w:r w:rsidRPr="00893B16">
        <w:rPr>
          <w:rFonts w:asciiTheme="majorBidi" w:eastAsia="Cambria" w:hAnsiTheme="majorBidi" w:cstheme="majorBidi"/>
          <w:sz w:val="24"/>
          <w:szCs w:val="24"/>
          <w:lang w:val="id-ID"/>
        </w:rPr>
        <w:t xml:space="preserve"> Sebagai salah-satu bahasa internasional bahasa Arab telah digunakan lebih dari 280 juta penutur. Karena bahasa Arab berfungsi sebagai media komunikasi internasional dan perantara bagi umat Islam untuk mempelajari ilmu agama dari sumber yang autentik.</w:t>
      </w:r>
      <w:r w:rsidRPr="00893B16">
        <w:rPr>
          <w:rStyle w:val="FootnoteReference"/>
          <w:rFonts w:asciiTheme="majorBidi" w:eastAsia="Cambria" w:hAnsiTheme="majorBidi" w:cstheme="majorBidi"/>
          <w:sz w:val="24"/>
          <w:szCs w:val="24"/>
          <w:lang w:val="id-ID"/>
        </w:rPr>
        <w:footnoteReference w:id="5"/>
      </w:r>
    </w:p>
    <w:p w:rsidR="00893B16" w:rsidRPr="00893B16" w:rsidRDefault="00893B16" w:rsidP="00893B16">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Bahasa Arab diresmikan sebagai bahasa internasional oleh Perserikatan Bangsa-Bangsa melalui Resolusi 3190 (D28-) tanggal 18 Desember 1973 , dan kemudian melalui Resolusi 226/24 tanggal 20 Desember 1979. Sejak saat itu, bahasa Arab telah mencapai status internasional sejajar dengan bahasa-bahasa lain seperti bahasa Inggris, Prancis, Spanyol, Rusia, dan Cina. Bahasa Arab adalah bahasa internasional dan harus dipelajari secara aktif sebagai alat komunikasi dalam kehidupan sehari-hari. Namun pada kenyataannya, bahasa Arab di Indonesia lebih banyak diajarkan untuk mengembangkan kemampuan pasif dan reseptif. Sebagian besar lembaga yang mengajarkan bahasa Arab menekankan fungsinya sebagai bahasa agama daripada bahasa sosial.</w:t>
      </w:r>
      <w:r w:rsidRPr="00893B16">
        <w:rPr>
          <w:rStyle w:val="FootnoteReference"/>
          <w:rFonts w:asciiTheme="majorBidi" w:eastAsia="Cambria" w:hAnsiTheme="majorBidi" w:cstheme="majorBidi"/>
          <w:sz w:val="24"/>
          <w:szCs w:val="24"/>
        </w:rPr>
        <w:footnoteReference w:id="6"/>
      </w:r>
    </w:p>
    <w:p w:rsidR="00893B16" w:rsidRPr="00893B16" w:rsidRDefault="00893B16" w:rsidP="00893B16">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Saat ini, dibandingkan dengan negara-negara lain, masyarakat Indonesia masih kurang memahami bahasa asing, terutama bahasa Arab, baik di kalangan masyarakat umum maupun di kalangan pelajar, bahkan di kalangan mereka yang belajar bahasa Arab. Sebagai contoh, mahasiswa program studi bahasa Arab di IAIN SAS memiliki masalah dengan mata kuliah keterampilan membaca. Lebih dari 50 persen mahasiswa tidak cukup mahir dalam bahasa Arab, terutama dalam nahwu dan sharf. Untuk itu, kebutuhan akan peran penerjemah semakin meningkat saat ini. Dalam hal ini, para penerjemah senantiasa dihadapkan pada tantangan untuk mempelajari hal-hal baru seiring dengan meningkatnya peluang mereka di bidang penerjemahan.</w:t>
      </w:r>
      <w:r w:rsidRPr="00893B16">
        <w:rPr>
          <w:rStyle w:val="FootnoteReference"/>
          <w:rFonts w:asciiTheme="majorBidi" w:eastAsia="Cambria" w:hAnsiTheme="majorBidi" w:cstheme="majorBidi"/>
          <w:sz w:val="24"/>
          <w:szCs w:val="24"/>
        </w:rPr>
        <w:footnoteReference w:id="7"/>
      </w:r>
      <w:r w:rsidRPr="00893B16">
        <w:rPr>
          <w:rFonts w:asciiTheme="majorBidi" w:eastAsia="Cambria" w:hAnsiTheme="majorBidi" w:cstheme="majorBidi"/>
          <w:sz w:val="24"/>
          <w:szCs w:val="24"/>
        </w:rPr>
        <w:t xml:space="preserve"> Sebab hasil penerjemahan kini menjadi sangat penting dalam berbagai bidang keilmuan, karena penerjemah harus memiliki pengetahuan yang luas tentang berbagai  ilmu.</w:t>
      </w:r>
    </w:p>
    <w:p w:rsidR="00893B16" w:rsidRPr="00893B16" w:rsidRDefault="00893B16" w:rsidP="00893B16">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 xml:space="preserve"> Penerjemahan sama dengan kegiatan mengkonversi dari satu bentuk ke bentuk lainnya. Dalam bahasa lain, penerjemahan adalah pemindahan suatu makna dari bahasa sumber ke bahasa sasaran dengan menggunakan kaidah-kaidah yang sesuai dengan bahasa sasaran.</w:t>
      </w:r>
      <w:r w:rsidRPr="00893B16">
        <w:rPr>
          <w:rStyle w:val="FootnoteReference"/>
          <w:rFonts w:asciiTheme="majorBidi" w:eastAsia="Cambria" w:hAnsiTheme="majorBidi" w:cstheme="majorBidi"/>
          <w:sz w:val="24"/>
          <w:szCs w:val="24"/>
        </w:rPr>
        <w:footnoteReference w:id="8"/>
      </w:r>
      <w:r w:rsidRPr="00893B16">
        <w:rPr>
          <w:rFonts w:asciiTheme="majorBidi" w:eastAsia="Cambria" w:hAnsiTheme="majorBidi" w:cstheme="majorBidi"/>
          <w:sz w:val="24"/>
          <w:szCs w:val="24"/>
        </w:rPr>
        <w:t xml:space="preserve"> Saat ini, penerjemahan menjadi sangat penting untuk pertukaran informasi dan penemuan. Tanpa penerjemahan, para pelajar dan akademisi akan mengalami kesulitan, terutama jika mereka tidak memiliki penguasaan bahasa asing yang memadai. Penerjemahan tidak hanya dilakukan oleh negara-negara berkembang, negara-negara maju pun terus menerjemahkan buku-buku untuk menambah ensiklopedi pengetahuan mereka.</w:t>
      </w:r>
      <w:r w:rsidRPr="00893B16">
        <w:rPr>
          <w:rStyle w:val="FootnoteReference"/>
          <w:rFonts w:asciiTheme="majorBidi" w:eastAsia="Cambria" w:hAnsiTheme="majorBidi" w:cstheme="majorBidi"/>
          <w:sz w:val="24"/>
          <w:szCs w:val="24"/>
        </w:rPr>
        <w:footnoteReference w:id="9"/>
      </w:r>
    </w:p>
    <w:p w:rsidR="00893B16" w:rsidRPr="00893B16" w:rsidRDefault="00893B16" w:rsidP="00893B16">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 xml:space="preserve">Berdasarkan uraian tersebut peneliti tertarik untuk membahas bagaimana teknik menerjemahkan kosakata istilah dan teknik pemadanan istilah dari Indonesia ke Arab, terutama dalam bidang sejarah yaitu pada masa prasejarah. Karena peran penerjemahan begitu penting, maka membahas tentang bagaimana teknik dalam penerjemahan perlu untuk dilakukan. Peneliti mencari dan menemukan kosakata istilah prasejarah dari buku Atlas Prasejarah Indonesia dan sumber lain. Kemudian menerjemahkan atau mencari padanannya dalm beberapa kamus dan sumber lain, seperti media-media Arab. </w:t>
      </w:r>
    </w:p>
    <w:p w:rsidR="00893B16" w:rsidRPr="00893B16" w:rsidRDefault="00893B16" w:rsidP="00893B16">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Masa ini biasa disebut dengan masa tidak ditemukannya bukti-bukti tertulis, atau masa ketidaktahuan masyarakat akan tulisan. Saat itu, yang ditemukan hanyalah kebudayaan manusia.</w:t>
      </w:r>
      <w:r w:rsidRPr="00893B16">
        <w:rPr>
          <w:rStyle w:val="FootnoteReference"/>
          <w:rFonts w:asciiTheme="majorBidi" w:eastAsia="Cambria" w:hAnsiTheme="majorBidi" w:cstheme="majorBidi"/>
          <w:sz w:val="24"/>
          <w:szCs w:val="24"/>
        </w:rPr>
        <w:footnoteReference w:id="10"/>
      </w:r>
      <w:r w:rsidRPr="00893B16">
        <w:rPr>
          <w:rFonts w:asciiTheme="majorBidi" w:hAnsiTheme="majorBidi" w:cstheme="majorBidi"/>
        </w:rPr>
        <w:t xml:space="preserve"> </w:t>
      </w:r>
      <w:r w:rsidRPr="00893B16">
        <w:rPr>
          <w:rFonts w:asciiTheme="majorBidi" w:eastAsia="Cambria" w:hAnsiTheme="majorBidi" w:cstheme="majorBidi"/>
          <w:sz w:val="24"/>
          <w:szCs w:val="24"/>
        </w:rPr>
        <w:t>Periode ini ditandai dengan munculnya kehidupan manusia, sedangkan akhir prasejarah ditandai dengan munculnya tulisan manusia. Periode sejarah atau sejarah adalah periode di mana manusia pertama kali belajar tentang tulisan dan, pada masa ini, tulisan dapat ditemukan di berbagai dukungan tulisan, seperti batu, daun, tulang, dan kayu.</w:t>
      </w:r>
      <w:r w:rsidRPr="00893B16">
        <w:rPr>
          <w:rStyle w:val="FootnoteReference"/>
          <w:rFonts w:asciiTheme="majorBidi" w:eastAsia="Cambria" w:hAnsiTheme="majorBidi" w:cstheme="majorBidi"/>
          <w:sz w:val="24"/>
          <w:szCs w:val="24"/>
        </w:rPr>
        <w:footnoteReference w:id="11"/>
      </w:r>
      <w:r w:rsidRPr="00893B16">
        <w:rPr>
          <w:rFonts w:asciiTheme="majorBidi" w:hAnsiTheme="majorBidi" w:cstheme="majorBidi"/>
        </w:rPr>
        <w:t xml:space="preserve"> </w:t>
      </w:r>
      <w:r w:rsidRPr="00893B16">
        <w:rPr>
          <w:rFonts w:asciiTheme="majorBidi" w:eastAsia="Cambria" w:hAnsiTheme="majorBidi" w:cstheme="majorBidi"/>
          <w:sz w:val="24"/>
          <w:szCs w:val="24"/>
        </w:rPr>
        <w:t>Pada dasarnya, prasejarah adalah bagian dari historiografi dan sejarah kuno. Setiap negara memiliki era prasejarah akhir yang berbeda. Sebagai contoh, bangsa Mesir mulai mengenal tulisan 4000 tahun sebelum masehi. Ini berarti bangsa Mesir memasuki era sejarah 6000 tahun yang lalu.</w:t>
      </w:r>
      <w:r w:rsidRPr="00893B16">
        <w:rPr>
          <w:rStyle w:val="FootnoteReference"/>
          <w:rFonts w:asciiTheme="majorBidi" w:eastAsia="Cambria" w:hAnsiTheme="majorBidi" w:cstheme="majorBidi"/>
          <w:sz w:val="24"/>
          <w:szCs w:val="24"/>
        </w:rPr>
        <w:footnoteReference w:id="12"/>
      </w:r>
    </w:p>
    <w:p w:rsidR="00893B16" w:rsidRPr="00893B16" w:rsidRDefault="00893B16" w:rsidP="00893B16">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Salah satu tantangan dalam menerjemahkan istilah-istilah prasejarah adalah tidak adanya padanan kata yang sesuai dengan konteks geografis dan budaya Indonesia. Untuk itu, diperlukan sumber referensi yang memberikan informasi yang akurat dan lengkap mengenai prasejarah Indonesia maupun dunia dari segi budaya, peristiwa, tempat, dan bahasa. Salah satu sumber referensi yang memenuhi kriteria tersebut adalah buku Atlas Prasejarah Indonesia, yang diterbitkan oleh Kementerian Kebudayaan dan Pariwisata, yang merupakan hasil kolaborasi para ahli arkeologi. Oleh karena itu, buku ini dapat digunakan sebagai korpus yang valid dan dapat diandalkan untuk analisis teknis dan penerjemahan istilah-istilah prasejarah dari bahasa Indonesia ke dalam bahasa Arab serta penunjang lain seperti buku, jurnal, artikel, maupun internet.</w:t>
      </w:r>
    </w:p>
    <w:p w:rsidR="00962F2B" w:rsidRPr="0007095E" w:rsidRDefault="00893B16" w:rsidP="0007095E">
      <w:pPr>
        <w:spacing w:line="276" w:lineRule="auto"/>
        <w:ind w:firstLine="706"/>
        <w:jc w:val="both"/>
        <w:rPr>
          <w:rFonts w:asciiTheme="majorBidi" w:eastAsia="Cambria" w:hAnsiTheme="majorBidi" w:cstheme="majorBidi"/>
          <w:sz w:val="24"/>
          <w:szCs w:val="24"/>
        </w:rPr>
      </w:pPr>
      <w:r w:rsidRPr="00893B16">
        <w:rPr>
          <w:rFonts w:asciiTheme="majorBidi" w:eastAsia="Cambria" w:hAnsiTheme="majorBidi" w:cstheme="majorBidi"/>
          <w:sz w:val="24"/>
          <w:szCs w:val="24"/>
        </w:rPr>
        <w:t xml:space="preserve">Peneliti memilih kosakata istilah prasejarah adalah untuk menambahkan sesuatu yang kurang dalam bidang penerjemahan, dan agar membantu para penerjemah dan pelajar dalam menemukian padanan kata dari bahasa Indonesia ke bahasa Arab dalam bidang sejarah. Kelas kata yang dominan muncu terkait istilah sejarah adalah kelas kata benda dan kata kerja. Untuk menganalisis kelas kata tersebut digunakan teori </w:t>
      </w:r>
      <w:r w:rsidRPr="00893B16">
        <w:rPr>
          <w:rFonts w:asciiTheme="majorBidi" w:hAnsiTheme="majorBidi" w:cstheme="majorBidi"/>
          <w:sz w:val="24"/>
          <w:szCs w:val="24"/>
        </w:rPr>
        <w:t>Natural Semantic Metalanguage (NSM) atau Metabahasa Semantik Alami (MSA) menjadi pendekatan kajian semantik. Stidi semantik ini dipakai untuk mengungkap makna yang relevan terkait sejarah. Hal ini karena dengan teknik harfiah, teknik harfiah yaitu teknik yang menyatakan bahwa satu bentuk untuk satu makna dan satu makna untuk satu bentuk.</w:t>
      </w:r>
      <w:r w:rsidRPr="00893B16">
        <w:rPr>
          <w:rFonts w:asciiTheme="majorBidi" w:eastAsia="Cambria" w:hAnsiTheme="majorBidi" w:cstheme="majorBidi"/>
          <w:sz w:val="24"/>
          <w:szCs w:val="24"/>
        </w:rPr>
        <w:t xml:space="preserve"> Studi makna yang menggunakan metabahasa semantik alami juga dilakukan oleh  Efendi (et.all).</w:t>
      </w:r>
      <w:r w:rsidRPr="00893B16">
        <w:rPr>
          <w:rStyle w:val="FootnoteReference"/>
          <w:rFonts w:asciiTheme="majorBidi" w:eastAsia="Cambria" w:hAnsiTheme="majorBidi" w:cstheme="majorBidi"/>
          <w:sz w:val="24"/>
          <w:szCs w:val="24"/>
        </w:rPr>
        <w:footnoteReference w:id="13"/>
      </w:r>
    </w:p>
    <w:p w:rsidR="00CB3A5C" w:rsidRPr="0007095E" w:rsidRDefault="00CB3A5C" w:rsidP="00CB3A5C">
      <w:pPr>
        <w:spacing w:after="0" w:line="276" w:lineRule="auto"/>
        <w:jc w:val="both"/>
        <w:rPr>
          <w:rFonts w:ascii="Sakkal Majalla" w:hAnsi="Sakkal Majalla" w:cs="Sakkal Majalla"/>
          <w:b/>
          <w:bCs/>
          <w:sz w:val="32"/>
          <w:szCs w:val="32"/>
        </w:rPr>
      </w:pPr>
      <w:r w:rsidRPr="00CB3A5C">
        <w:rPr>
          <w:rFonts w:asciiTheme="majorBidi" w:hAnsiTheme="majorBidi" w:cstheme="majorBidi"/>
          <w:b/>
          <w:bCs/>
          <w:sz w:val="24"/>
          <w:szCs w:val="24"/>
        </w:rPr>
        <w:t>Metode</w:t>
      </w:r>
    </w:p>
    <w:p w:rsidR="007A1734" w:rsidRPr="007A1734" w:rsidRDefault="007A1734" w:rsidP="007A1734">
      <w:pPr>
        <w:pStyle w:val="normal0"/>
        <w:spacing w:after="0" w:line="276" w:lineRule="auto"/>
        <w:ind w:firstLine="562"/>
        <w:jc w:val="both"/>
        <w:rPr>
          <w:rFonts w:asciiTheme="majorBidi" w:eastAsia="Cambria" w:hAnsiTheme="majorBidi" w:cstheme="majorBidi"/>
          <w:sz w:val="24"/>
          <w:szCs w:val="24"/>
          <w:lang w:val="id-ID"/>
        </w:rPr>
      </w:pPr>
      <w:r w:rsidRPr="007A1734">
        <w:rPr>
          <w:rFonts w:asciiTheme="majorBidi" w:eastAsia="Cambria" w:hAnsiTheme="majorBidi" w:cstheme="majorBidi"/>
          <w:sz w:val="24"/>
          <w:szCs w:val="24"/>
          <w:lang w:val="id-ID"/>
        </w:rPr>
        <w:t>Metode yang digunakan oleh peneliti dalam penelitian ini adalah metode deskriptif kualitatif. Kualitatif deskriptif (QD) adalah istilah yang digunakan dalam penelitian kualitatif untuk sebuah studi deskriptif. Jenis penelitian ini umumnya digunakan dalam fenomenologi sosial. Dalam penelitian deskriptif, data yang dikumpulkan berupa kata-kata, gambar, dan bukan angka-angka karena merupakan jenis pengumpulan data kualitatif deskriptif.</w:t>
      </w:r>
      <w:r w:rsidRPr="007A1734">
        <w:rPr>
          <w:rStyle w:val="FootnoteReference"/>
          <w:rFonts w:asciiTheme="majorBidi" w:eastAsia="Cambria" w:hAnsiTheme="majorBidi" w:cstheme="majorBidi"/>
          <w:sz w:val="24"/>
          <w:szCs w:val="24"/>
          <w:lang w:val="id-ID"/>
        </w:rPr>
        <w:footnoteReference w:id="14"/>
      </w:r>
      <w:r w:rsidRPr="007A1734">
        <w:rPr>
          <w:rFonts w:asciiTheme="majorBidi" w:eastAsia="Cambria" w:hAnsiTheme="majorBidi" w:cstheme="majorBidi"/>
          <w:sz w:val="24"/>
          <w:szCs w:val="24"/>
          <w:lang w:val="id-ID"/>
        </w:rPr>
        <w:t xml:space="preserve"> </w:t>
      </w:r>
    </w:p>
    <w:p w:rsidR="007A1734" w:rsidRPr="007A1734" w:rsidRDefault="007A1734" w:rsidP="007A1734">
      <w:pPr>
        <w:pStyle w:val="normal0"/>
        <w:spacing w:after="0" w:line="276" w:lineRule="auto"/>
        <w:ind w:firstLine="562"/>
        <w:jc w:val="both"/>
        <w:rPr>
          <w:rFonts w:asciiTheme="majorBidi" w:hAnsiTheme="majorBidi" w:cstheme="majorBidi"/>
          <w:color w:val="000000" w:themeColor="text1"/>
          <w:sz w:val="24"/>
          <w:szCs w:val="24"/>
          <w:lang w:val="id-ID"/>
        </w:rPr>
      </w:pPr>
      <w:r w:rsidRPr="007A1734">
        <w:rPr>
          <w:rFonts w:asciiTheme="majorBidi" w:eastAsia="Cambria" w:hAnsiTheme="majorBidi" w:cstheme="majorBidi"/>
          <w:sz w:val="24"/>
          <w:szCs w:val="24"/>
          <w:lang w:val="id-ID"/>
        </w:rPr>
        <w:t xml:space="preserve">Data dalam penelitian ini adalah kosakata istilah prasejarah dalam bahasa Indonesia. Sumber data dalam penelitian ini yaitu sumber data primer dan sumber data sekunder. Sumber data primer yang digunakan dalam penelitian ini adalah berupa buku Atlas Prasejarah Indonesia </w:t>
      </w:r>
      <w:r w:rsidRPr="007A1734">
        <w:rPr>
          <w:rFonts w:asciiTheme="majorBidi" w:hAnsiTheme="majorBidi" w:cstheme="majorBidi"/>
          <w:color w:val="000000" w:themeColor="text1"/>
          <w:sz w:val="24"/>
          <w:szCs w:val="24"/>
          <w:lang w:val="id-ID"/>
        </w:rPr>
        <w:t xml:space="preserve">oleh Kementerian Kebudayaan dan Pariwisata Direktorat Jenderal Sejarah dan Purbakala. Adapun sumber data sekunder adalah berasal dari data yang dapat langsung dikumpulkan oleh peneliti sebagai penunjang dari sumber primer. Dalam penelitian ini peneliti mengambil dari beberapa literatur baik buku, jurnal, maupun jenis literatur lain yang berhubungan dengan bidang tersebut, dan pula kamus-kamus sebagai pendukung penelitian ini, diantaranya: Kamus Besar Bahasa Indonesia (KBBI) </w:t>
      </w:r>
      <w:r w:rsidRPr="007A1734">
        <w:rPr>
          <w:rFonts w:asciiTheme="majorBidi" w:hAnsiTheme="majorBidi" w:cstheme="majorBidi"/>
          <w:i/>
          <w:color w:val="000000" w:themeColor="text1"/>
          <w:sz w:val="24"/>
          <w:szCs w:val="24"/>
          <w:lang w:val="id-ID"/>
        </w:rPr>
        <w:t>online</w:t>
      </w:r>
      <w:r w:rsidRPr="007A1734">
        <w:rPr>
          <w:rFonts w:asciiTheme="majorBidi" w:hAnsiTheme="majorBidi" w:cstheme="majorBidi"/>
          <w:color w:val="000000" w:themeColor="text1"/>
          <w:sz w:val="24"/>
          <w:szCs w:val="24"/>
          <w:lang w:val="id-ID"/>
        </w:rPr>
        <w:t xml:space="preserve">, Kamus Al-Munawir Arab-Indonesia, </w:t>
      </w:r>
      <w:r w:rsidRPr="007A1734">
        <w:rPr>
          <w:rFonts w:asciiTheme="majorBidi" w:hAnsiTheme="majorBidi" w:cstheme="majorBidi"/>
          <w:sz w:val="24"/>
          <w:szCs w:val="24"/>
          <w:lang w:val="id-ID"/>
        </w:rPr>
        <w:t xml:space="preserve">Kamus Modern Indonesia-Arab Al-Mufid, Kamus Indonesia-Arab Arab-Indonesia Al-Bisri, Kaba Kamus Akbar Bahasa Arab (Indonesia-Arab),  Al Mawrid </w:t>
      </w:r>
      <w:r w:rsidRPr="007A1734">
        <w:rPr>
          <w:rFonts w:asciiTheme="majorBidi" w:hAnsiTheme="majorBidi" w:cstheme="majorBidi"/>
          <w:i/>
          <w:iCs/>
          <w:sz w:val="24"/>
          <w:szCs w:val="24"/>
          <w:lang w:val="id-ID"/>
        </w:rPr>
        <w:t>A Modern English-Arabic</w:t>
      </w:r>
      <w:r w:rsidRPr="007A1734">
        <w:rPr>
          <w:rFonts w:asciiTheme="majorBidi" w:hAnsiTheme="majorBidi" w:cstheme="majorBidi"/>
          <w:sz w:val="24"/>
          <w:szCs w:val="24"/>
          <w:lang w:val="id-ID"/>
        </w:rPr>
        <w:t xml:space="preserve">, </w:t>
      </w:r>
      <w:r w:rsidRPr="007A1734">
        <w:rPr>
          <w:rFonts w:asciiTheme="majorBidi" w:hAnsiTheme="majorBidi" w:cstheme="majorBidi"/>
          <w:i/>
          <w:iCs/>
          <w:sz w:val="24"/>
          <w:szCs w:val="24"/>
          <w:lang w:val="id-ID"/>
        </w:rPr>
        <w:t>Atlas Encyclopedic Dictionary English-Arabic</w:t>
      </w:r>
      <w:r w:rsidRPr="007A1734">
        <w:rPr>
          <w:rFonts w:asciiTheme="majorBidi" w:hAnsiTheme="majorBidi" w:cstheme="majorBidi"/>
          <w:sz w:val="24"/>
          <w:szCs w:val="24"/>
          <w:lang w:val="id-ID"/>
        </w:rPr>
        <w:t xml:space="preserve">, Kamus Modern Indonesia-Arab Al-Mufid, </w:t>
      </w:r>
      <w:r w:rsidRPr="007A1734">
        <w:rPr>
          <w:rFonts w:asciiTheme="majorBidi" w:hAnsiTheme="majorBidi" w:cstheme="majorBidi"/>
          <w:i/>
          <w:iCs/>
          <w:sz w:val="24"/>
          <w:szCs w:val="24"/>
          <w:lang w:val="id-ID"/>
        </w:rPr>
        <w:t>Reverso Context</w:t>
      </w:r>
      <w:r w:rsidRPr="007A1734">
        <w:rPr>
          <w:rFonts w:asciiTheme="majorBidi" w:hAnsiTheme="majorBidi" w:cstheme="majorBidi"/>
          <w:color w:val="000000" w:themeColor="text1"/>
          <w:sz w:val="24"/>
          <w:szCs w:val="24"/>
          <w:lang w:val="id-ID"/>
        </w:rPr>
        <w:t>, dan beberapa artikel serta internet sebagai penunjang lainnya.</w:t>
      </w:r>
    </w:p>
    <w:p w:rsidR="007A1734" w:rsidRPr="007A1734" w:rsidRDefault="007A1734" w:rsidP="007A1734">
      <w:pPr>
        <w:pStyle w:val="normal0"/>
        <w:spacing w:after="0" w:line="276" w:lineRule="auto"/>
        <w:ind w:firstLine="562"/>
        <w:jc w:val="both"/>
        <w:rPr>
          <w:rFonts w:asciiTheme="majorBidi" w:eastAsia="Cambria" w:hAnsiTheme="majorBidi" w:cstheme="majorBidi"/>
          <w:sz w:val="24"/>
          <w:szCs w:val="24"/>
          <w:lang w:val="id-ID"/>
        </w:rPr>
      </w:pPr>
      <w:r w:rsidRPr="007A1734">
        <w:rPr>
          <w:rFonts w:asciiTheme="majorBidi" w:eastAsia="Cambria" w:hAnsiTheme="majorBidi" w:cstheme="majorBidi"/>
          <w:sz w:val="24"/>
          <w:szCs w:val="24"/>
          <w:lang w:val="id-ID"/>
        </w:rPr>
        <w:t xml:space="preserve">Dalam penelitian ini, studi kepustakaan atau </w:t>
      </w:r>
      <w:r w:rsidRPr="007A1734">
        <w:rPr>
          <w:rFonts w:asciiTheme="majorBidi" w:hAnsiTheme="majorBidi" w:cstheme="majorBidi"/>
          <w:i/>
          <w:color w:val="000000" w:themeColor="text1"/>
          <w:sz w:val="24"/>
          <w:szCs w:val="24"/>
        </w:rPr>
        <w:t>Library Research</w:t>
      </w:r>
      <w:r w:rsidRPr="007A1734">
        <w:rPr>
          <w:rFonts w:asciiTheme="majorBidi" w:eastAsia="Cambria" w:hAnsiTheme="majorBidi" w:cstheme="majorBidi"/>
          <w:sz w:val="24"/>
          <w:szCs w:val="24"/>
          <w:lang w:val="id-ID"/>
        </w:rPr>
        <w:t xml:space="preserve"> dilakukan dengan tujuan untuk mendapatkan hasil penelitian yang relevan dan tepat. Sumber data merupakan data atau informasi dari berbagai sumber referensi yang berkaitan dengan masalah yang diteliti. Oleh karena itu, data yang digunakan oleh peneliti diperoleh dengan cara mencari dan mempelajari berbagai jenis literatur, karya tulis ilmiah dan buku-buku yang berkaitan dengan objek yang diteliti.</w:t>
      </w:r>
    </w:p>
    <w:p w:rsidR="00DD696E" w:rsidRDefault="007A1734" w:rsidP="0007095E">
      <w:pPr>
        <w:pStyle w:val="normal0"/>
        <w:spacing w:after="0" w:line="276" w:lineRule="auto"/>
        <w:ind w:firstLine="562"/>
        <w:jc w:val="both"/>
        <w:rPr>
          <w:rFonts w:asciiTheme="majorBidi" w:eastAsia="Cambria" w:hAnsiTheme="majorBidi" w:cstheme="majorBidi"/>
          <w:sz w:val="24"/>
          <w:szCs w:val="24"/>
          <w:lang w:val="id-ID"/>
        </w:rPr>
      </w:pPr>
      <w:r w:rsidRPr="007A1734">
        <w:rPr>
          <w:rFonts w:asciiTheme="majorBidi" w:eastAsia="Cambria" w:hAnsiTheme="majorBidi" w:cstheme="majorBidi"/>
          <w:sz w:val="24"/>
          <w:szCs w:val="24"/>
          <w:lang w:val="id-ID"/>
        </w:rPr>
        <w:t>Adapun teknik penerjemahan yang digunakan dalam penelitian ini, adalah menggunakan teknik penerjemahan menurut molina &amp; Albir. Beberapa teknik yang ditemukan seperti, (1) kalke, (2) peminjaman, (3) reduksi, (4) amplifikasi, (5) deskripsi, dan (6) padanan lazim.</w:t>
      </w:r>
      <w:r w:rsidRPr="007A1734">
        <w:rPr>
          <w:rStyle w:val="FootnoteReference"/>
          <w:rFonts w:asciiTheme="majorBidi" w:eastAsia="Cambria" w:hAnsiTheme="majorBidi" w:cstheme="majorBidi"/>
          <w:sz w:val="24"/>
          <w:szCs w:val="24"/>
          <w:lang w:val="id-ID"/>
        </w:rPr>
        <w:footnoteReference w:id="15"/>
      </w:r>
      <w:r w:rsidRPr="007A1734">
        <w:rPr>
          <w:rFonts w:asciiTheme="majorBidi" w:eastAsia="Cambria" w:hAnsiTheme="majorBidi" w:cstheme="majorBidi"/>
          <w:sz w:val="24"/>
          <w:szCs w:val="24"/>
          <w:lang w:val="id-ID"/>
        </w:rPr>
        <w:t xml:space="preserve"> Selain teknik penerjemahan dalam penelitian ini juga memadankan kosakata istilah, Proses pemadanan ini dilakukan melalui (1) penerjemahan, (2) penyerapan, atau (3) kombinasi dari penerjemahan dan penyerapan. Sumber referensi utama adalah istilah bahasa Inggris karena digunakan secara internasional dan lazim digunakan oleh para ahli di bidangnya. Penulisan istilah serapan dilakukan dengan atau tanpa ejaan yang disesuaikan berdasarkan kaidah fonotaktik atau urutan fonem yang memungkinkan dalam suatu bahasa. Hubungan urutan fonem yang diperbolehkan dalam bahasa Indonesia.</w:t>
      </w:r>
      <w:r w:rsidRPr="007A1734">
        <w:rPr>
          <w:rStyle w:val="FootnoteReference"/>
          <w:rFonts w:asciiTheme="majorBidi" w:eastAsia="Cambria" w:hAnsiTheme="majorBidi" w:cstheme="majorBidi"/>
          <w:sz w:val="24"/>
          <w:szCs w:val="24"/>
          <w:lang w:val="id-ID"/>
        </w:rPr>
        <w:footnoteReference w:id="16"/>
      </w:r>
    </w:p>
    <w:p w:rsidR="0007095E" w:rsidRPr="0007095E" w:rsidRDefault="0007095E" w:rsidP="0007095E">
      <w:pPr>
        <w:pStyle w:val="normal0"/>
        <w:spacing w:after="0" w:line="276" w:lineRule="auto"/>
        <w:ind w:firstLine="562"/>
        <w:jc w:val="both"/>
        <w:rPr>
          <w:rFonts w:asciiTheme="majorBidi" w:eastAsia="Times New Roman" w:hAnsiTheme="majorBidi" w:cstheme="majorBidi"/>
          <w:color w:val="000000" w:themeColor="text1"/>
          <w:sz w:val="24"/>
          <w:szCs w:val="24"/>
          <w:lang w:val="id-ID"/>
        </w:rPr>
      </w:pPr>
    </w:p>
    <w:p w:rsidR="007A1734" w:rsidRPr="0007095E" w:rsidRDefault="001C1049" w:rsidP="007A1734">
      <w:pPr>
        <w:tabs>
          <w:tab w:val="left" w:pos="851"/>
        </w:tabs>
        <w:spacing w:after="0" w:line="276" w:lineRule="auto"/>
        <w:ind w:right="-1"/>
        <w:jc w:val="both"/>
        <w:rPr>
          <w:rFonts w:ascii="Sakkal Majalla" w:hAnsi="Sakkal Majalla" w:cs="Sakkal Majalla"/>
          <w:b/>
          <w:bCs/>
          <w:sz w:val="32"/>
          <w:szCs w:val="32"/>
        </w:rPr>
      </w:pPr>
      <w:r w:rsidRPr="00782A0F">
        <w:rPr>
          <w:rFonts w:asciiTheme="majorBidi" w:hAnsiTheme="majorBidi" w:cstheme="majorBidi"/>
          <w:b/>
          <w:bCs/>
          <w:sz w:val="24"/>
          <w:szCs w:val="24"/>
        </w:rPr>
        <w:t>Hasil Penelitian dan Pembahasa</w:t>
      </w:r>
      <w:r w:rsidR="0007095E">
        <w:rPr>
          <w:rFonts w:asciiTheme="majorBidi" w:hAnsiTheme="majorBidi" w:cstheme="majorBidi"/>
          <w:b/>
          <w:bCs/>
          <w:sz w:val="24"/>
          <w:szCs w:val="24"/>
        </w:rPr>
        <w:t>n</w:t>
      </w:r>
    </w:p>
    <w:p w:rsidR="007A1734" w:rsidRPr="005F6E54" w:rsidRDefault="007A1734" w:rsidP="007A1734">
      <w:pPr>
        <w:pStyle w:val="normal0"/>
        <w:spacing w:after="0" w:line="240" w:lineRule="auto"/>
        <w:ind w:firstLine="566"/>
        <w:jc w:val="both"/>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Hasil penelitian yang diuraikan pada bab ini meliputi dua hal, yakni teknik penerjemahan ditemukan enam jenis teknik yang digunakan (1) kalke, (2) peminjaman, (3) deskripsi, (4) amplifikasi, (5) reduksi, (6) padanan lazim. Dan data proses pemadanan kosakata istilah ditemukan tiga jenis proses, yaitu (1) penerjemahan, (2) penyerapan, (3) gabungan penerjemahan dan penyerapan.</w:t>
      </w:r>
    </w:p>
    <w:p w:rsidR="007A1734" w:rsidRPr="005F6E54" w:rsidRDefault="007A1734" w:rsidP="007A1734">
      <w:pPr>
        <w:pStyle w:val="normal0"/>
        <w:spacing w:after="0" w:line="240" w:lineRule="auto"/>
        <w:ind w:firstLine="566"/>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Tabel 1. Rekapitulkasi Data Hasil Analisis Teknik Penerjemahan</w:t>
      </w:r>
    </w:p>
    <w:tbl>
      <w:tblPr>
        <w:tblStyle w:val="TableGrid"/>
        <w:tblW w:w="0" w:type="auto"/>
        <w:tblLook w:val="04A0"/>
      </w:tblPr>
      <w:tblGrid>
        <w:gridCol w:w="648"/>
        <w:gridCol w:w="3486"/>
        <w:gridCol w:w="2067"/>
        <w:gridCol w:w="2067"/>
      </w:tblGrid>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NO</w:t>
            </w:r>
          </w:p>
        </w:tc>
        <w:tc>
          <w:tcPr>
            <w:tcW w:w="348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Teknik Penerjemahan</w:t>
            </w:r>
          </w:p>
        </w:tc>
        <w:tc>
          <w:tcPr>
            <w:tcW w:w="206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Jumlah</w:t>
            </w:r>
          </w:p>
        </w:tc>
        <w:tc>
          <w:tcPr>
            <w:tcW w:w="2067"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Persentase</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1</w:t>
            </w:r>
          </w:p>
        </w:tc>
        <w:tc>
          <w:tcPr>
            <w:tcW w:w="348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Teknik Kalke</w:t>
            </w:r>
          </w:p>
        </w:tc>
        <w:tc>
          <w:tcPr>
            <w:tcW w:w="206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59</w:t>
            </w:r>
          </w:p>
        </w:tc>
        <w:tc>
          <w:tcPr>
            <w:tcW w:w="2067"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28,64%</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2</w:t>
            </w:r>
          </w:p>
        </w:tc>
        <w:tc>
          <w:tcPr>
            <w:tcW w:w="348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Teknik Peminjaman</w:t>
            </w:r>
          </w:p>
        </w:tc>
        <w:tc>
          <w:tcPr>
            <w:tcW w:w="206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71</w:t>
            </w:r>
          </w:p>
        </w:tc>
        <w:tc>
          <w:tcPr>
            <w:tcW w:w="2067"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34,42%</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3</w:t>
            </w:r>
          </w:p>
        </w:tc>
        <w:tc>
          <w:tcPr>
            <w:tcW w:w="348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Teknik Deskripsi</w:t>
            </w:r>
          </w:p>
        </w:tc>
        <w:tc>
          <w:tcPr>
            <w:tcW w:w="206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33</w:t>
            </w:r>
          </w:p>
        </w:tc>
        <w:tc>
          <w:tcPr>
            <w:tcW w:w="2067"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16,01%</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4</w:t>
            </w:r>
          </w:p>
        </w:tc>
        <w:tc>
          <w:tcPr>
            <w:tcW w:w="348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Teknik Amplifikasi</w:t>
            </w:r>
          </w:p>
        </w:tc>
        <w:tc>
          <w:tcPr>
            <w:tcW w:w="206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16</w:t>
            </w:r>
          </w:p>
        </w:tc>
        <w:tc>
          <w:tcPr>
            <w:tcW w:w="2067"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7,76%</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5</w:t>
            </w:r>
          </w:p>
        </w:tc>
        <w:tc>
          <w:tcPr>
            <w:tcW w:w="348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Teknik Reduksi</w:t>
            </w:r>
          </w:p>
        </w:tc>
        <w:tc>
          <w:tcPr>
            <w:tcW w:w="206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1</w:t>
            </w:r>
          </w:p>
        </w:tc>
        <w:tc>
          <w:tcPr>
            <w:tcW w:w="2067"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0,48%</w:t>
            </w:r>
          </w:p>
        </w:tc>
      </w:tr>
      <w:tr w:rsidR="007A1734" w:rsidRPr="005F6E54" w:rsidTr="00B815A1">
        <w:tc>
          <w:tcPr>
            <w:tcW w:w="648" w:type="dxa"/>
            <w:tcBorders>
              <w:left w:val="single" w:sz="4" w:space="0" w:color="auto"/>
            </w:tcBorders>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6</w:t>
            </w:r>
          </w:p>
        </w:tc>
        <w:tc>
          <w:tcPr>
            <w:tcW w:w="348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Teknik Padanan Lazim</w:t>
            </w:r>
          </w:p>
        </w:tc>
        <w:tc>
          <w:tcPr>
            <w:tcW w:w="2066"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26</w:t>
            </w:r>
          </w:p>
        </w:tc>
        <w:tc>
          <w:tcPr>
            <w:tcW w:w="2067" w:type="dxa"/>
          </w:tcPr>
          <w:p w:rsidR="007A1734" w:rsidRPr="005F6E54" w:rsidRDefault="007A1734" w:rsidP="00B815A1">
            <w:pPr>
              <w:pStyle w:val="normal0"/>
              <w:jc w:val="center"/>
              <w:rPr>
                <w:rFonts w:asciiTheme="majorBidi" w:eastAsia="Cambria" w:hAnsiTheme="majorBidi" w:cstheme="majorBidi"/>
                <w:sz w:val="24"/>
                <w:szCs w:val="24"/>
                <w:lang w:val="id-ID"/>
              </w:rPr>
            </w:pPr>
            <w:r w:rsidRPr="005F6E54">
              <w:rPr>
                <w:rFonts w:asciiTheme="majorBidi" w:eastAsia="Cambria" w:hAnsiTheme="majorBidi" w:cstheme="majorBidi"/>
                <w:sz w:val="24"/>
                <w:szCs w:val="24"/>
                <w:lang w:val="id-ID"/>
              </w:rPr>
              <w:t>12,62%</w:t>
            </w:r>
          </w:p>
        </w:tc>
      </w:tr>
      <w:tr w:rsidR="007A1734" w:rsidRPr="005F6E54" w:rsidTr="00B81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8"/>
        </w:trPr>
        <w:tc>
          <w:tcPr>
            <w:tcW w:w="4134" w:type="dxa"/>
            <w:gridSpan w:val="2"/>
            <w:tcBorders>
              <w:bottom w:val="single" w:sz="4" w:space="0" w:color="auto"/>
            </w:tcBorders>
          </w:tcPr>
          <w:p w:rsidR="007A1734" w:rsidRPr="005F6E54" w:rsidRDefault="007A1734" w:rsidP="00B815A1">
            <w:pPr>
              <w:pStyle w:val="normal0"/>
              <w:ind w:firstLine="566"/>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Total</w:t>
            </w:r>
          </w:p>
        </w:tc>
        <w:tc>
          <w:tcPr>
            <w:tcW w:w="2067" w:type="dxa"/>
          </w:tcPr>
          <w:p w:rsidR="007A1734" w:rsidRPr="005F6E54" w:rsidRDefault="007A1734" w:rsidP="00B815A1">
            <w:pPr>
              <w:pStyle w:val="normal0"/>
              <w:ind w:firstLine="566"/>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   206</w:t>
            </w:r>
          </w:p>
        </w:tc>
        <w:tc>
          <w:tcPr>
            <w:tcW w:w="2066" w:type="dxa"/>
          </w:tcPr>
          <w:p w:rsidR="007A1734" w:rsidRPr="005F6E54" w:rsidRDefault="007A1734" w:rsidP="00B815A1">
            <w:pPr>
              <w:pStyle w:val="normal0"/>
              <w:ind w:firstLine="566"/>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100%</w:t>
            </w:r>
          </w:p>
        </w:tc>
      </w:tr>
    </w:tbl>
    <w:p w:rsidR="007A1734" w:rsidRPr="005F6E54" w:rsidRDefault="007A1734" w:rsidP="007A1734">
      <w:pPr>
        <w:pStyle w:val="normal0"/>
        <w:spacing w:after="0" w:line="240" w:lineRule="auto"/>
        <w:ind w:firstLine="566"/>
        <w:jc w:val="center"/>
        <w:rPr>
          <w:rFonts w:asciiTheme="majorBidi" w:eastAsia="Cambria" w:hAnsiTheme="majorBidi" w:cstheme="majorBidi"/>
          <w:b/>
          <w:bCs/>
          <w:sz w:val="24"/>
          <w:szCs w:val="24"/>
          <w:lang w:val="id-ID"/>
        </w:rPr>
      </w:pPr>
    </w:p>
    <w:p w:rsidR="007A1734" w:rsidRPr="005F6E54" w:rsidRDefault="007A1734" w:rsidP="007A1734">
      <w:pPr>
        <w:pStyle w:val="normal0"/>
        <w:spacing w:after="0" w:line="240" w:lineRule="auto"/>
        <w:ind w:firstLine="566"/>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Tabel 2. Rekapitulasi Hasil Analisis Pemadanan Istilah</w:t>
      </w:r>
    </w:p>
    <w:tbl>
      <w:tblPr>
        <w:tblStyle w:val="TableGrid"/>
        <w:tblW w:w="0" w:type="auto"/>
        <w:tblLook w:val="04A0"/>
      </w:tblPr>
      <w:tblGrid>
        <w:gridCol w:w="648"/>
        <w:gridCol w:w="3486"/>
        <w:gridCol w:w="2067"/>
        <w:gridCol w:w="2067"/>
      </w:tblGrid>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No </w:t>
            </w:r>
          </w:p>
        </w:tc>
        <w:tc>
          <w:tcPr>
            <w:tcW w:w="348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Proses Pemadanan</w:t>
            </w:r>
          </w:p>
        </w:tc>
        <w:tc>
          <w:tcPr>
            <w:tcW w:w="206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Jumlah </w:t>
            </w:r>
          </w:p>
        </w:tc>
        <w:tc>
          <w:tcPr>
            <w:tcW w:w="2067"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persentase</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1</w:t>
            </w:r>
          </w:p>
        </w:tc>
        <w:tc>
          <w:tcPr>
            <w:tcW w:w="348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Penerjemahan </w:t>
            </w:r>
          </w:p>
        </w:tc>
        <w:tc>
          <w:tcPr>
            <w:tcW w:w="206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128</w:t>
            </w:r>
          </w:p>
        </w:tc>
        <w:tc>
          <w:tcPr>
            <w:tcW w:w="2067"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62,13%</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2</w:t>
            </w:r>
          </w:p>
        </w:tc>
        <w:tc>
          <w:tcPr>
            <w:tcW w:w="348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Penyerapan </w:t>
            </w:r>
          </w:p>
        </w:tc>
        <w:tc>
          <w:tcPr>
            <w:tcW w:w="206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48</w:t>
            </w:r>
          </w:p>
        </w:tc>
        <w:tc>
          <w:tcPr>
            <w:tcW w:w="2067"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23,30%</w:t>
            </w:r>
          </w:p>
        </w:tc>
      </w:tr>
      <w:tr w:rsidR="007A1734" w:rsidRPr="005F6E54" w:rsidTr="00B815A1">
        <w:tc>
          <w:tcPr>
            <w:tcW w:w="648"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3</w:t>
            </w:r>
          </w:p>
        </w:tc>
        <w:tc>
          <w:tcPr>
            <w:tcW w:w="3486" w:type="dxa"/>
            <w:tcBorders>
              <w:right w:val="single" w:sz="4" w:space="0" w:color="auto"/>
            </w:tcBorders>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Gabungan Penerjemahan dan Penyerapan</w:t>
            </w:r>
          </w:p>
        </w:tc>
        <w:tc>
          <w:tcPr>
            <w:tcW w:w="2066" w:type="dxa"/>
            <w:tcBorders>
              <w:left w:val="single" w:sz="4" w:space="0" w:color="auto"/>
              <w:right w:val="single" w:sz="4" w:space="0" w:color="auto"/>
            </w:tcBorders>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30</w:t>
            </w:r>
          </w:p>
        </w:tc>
        <w:tc>
          <w:tcPr>
            <w:tcW w:w="2067" w:type="dxa"/>
            <w:tcBorders>
              <w:left w:val="single" w:sz="4" w:space="0" w:color="auto"/>
            </w:tcBorders>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14,56%</w:t>
            </w:r>
          </w:p>
        </w:tc>
      </w:tr>
      <w:tr w:rsidR="007A1734" w:rsidRPr="005F6E54" w:rsidTr="00B81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5"/>
        </w:trPr>
        <w:tc>
          <w:tcPr>
            <w:tcW w:w="4134" w:type="dxa"/>
            <w:gridSpan w:val="2"/>
          </w:tcPr>
          <w:p w:rsidR="007A1734" w:rsidRPr="005F6E54" w:rsidRDefault="007A1734" w:rsidP="00B815A1">
            <w:pPr>
              <w:pStyle w:val="normal0"/>
              <w:ind w:firstLine="566"/>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Total </w:t>
            </w:r>
          </w:p>
        </w:tc>
        <w:tc>
          <w:tcPr>
            <w:tcW w:w="2067" w:type="dxa"/>
          </w:tcPr>
          <w:p w:rsidR="007A1734" w:rsidRPr="005F6E54" w:rsidRDefault="007A1734" w:rsidP="00B815A1">
            <w:pPr>
              <w:pStyle w:val="normal0"/>
              <w:ind w:firstLine="566"/>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   206</w:t>
            </w:r>
          </w:p>
        </w:tc>
        <w:tc>
          <w:tcPr>
            <w:tcW w:w="2066" w:type="dxa"/>
          </w:tcPr>
          <w:p w:rsidR="007A1734" w:rsidRPr="005F6E54" w:rsidRDefault="007A1734" w:rsidP="00B815A1">
            <w:pPr>
              <w:pStyle w:val="normal0"/>
              <w:jc w:val="center"/>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100%</w:t>
            </w:r>
          </w:p>
        </w:tc>
      </w:tr>
    </w:tbl>
    <w:p w:rsidR="007A1734" w:rsidRPr="005F6E54" w:rsidRDefault="007A1734" w:rsidP="007A1734">
      <w:pPr>
        <w:pStyle w:val="normal0"/>
        <w:spacing w:after="0" w:line="240" w:lineRule="auto"/>
        <w:jc w:val="both"/>
        <w:rPr>
          <w:rFonts w:asciiTheme="majorBidi" w:eastAsia="Cambria" w:hAnsiTheme="majorBidi" w:cstheme="majorBidi"/>
          <w:sz w:val="24"/>
          <w:szCs w:val="24"/>
          <w:lang w:val="id-ID"/>
        </w:rPr>
      </w:pPr>
    </w:p>
    <w:p w:rsidR="007A1734" w:rsidRPr="005F6E54" w:rsidRDefault="007A1734" w:rsidP="007A1734">
      <w:pPr>
        <w:pStyle w:val="normal0"/>
        <w:spacing w:after="0" w:line="240" w:lineRule="auto"/>
        <w:ind w:left="-90"/>
        <w:jc w:val="both"/>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ANALISIS TEKNIK PENERJEMAHAN ISTILAH KOSAKATA PRASEJARAH</w:t>
      </w:r>
    </w:p>
    <w:p w:rsidR="007A1734" w:rsidRPr="005F6E54" w:rsidRDefault="007A1734" w:rsidP="007A1734">
      <w:pPr>
        <w:pStyle w:val="normal0"/>
        <w:spacing w:after="0" w:line="240" w:lineRule="auto"/>
        <w:ind w:left="-90"/>
        <w:jc w:val="both"/>
        <w:rPr>
          <w:rFonts w:asciiTheme="majorBidi" w:eastAsia="Cambria" w:hAnsiTheme="majorBidi" w:cstheme="majorBidi"/>
          <w:b/>
          <w:bCs/>
          <w:sz w:val="24"/>
          <w:szCs w:val="24"/>
          <w:lang w:val="id-ID"/>
        </w:rPr>
      </w:pPr>
    </w:p>
    <w:p w:rsidR="007A1734" w:rsidRPr="005F6E54" w:rsidRDefault="007A1734" w:rsidP="007A1734">
      <w:pPr>
        <w:spacing w:after="0" w:line="276" w:lineRule="auto"/>
        <w:ind w:firstLine="562"/>
        <w:jc w:val="both"/>
        <w:rPr>
          <w:rFonts w:asciiTheme="majorBidi" w:hAnsiTheme="majorBidi" w:cstheme="majorBidi"/>
          <w:bCs/>
          <w:color w:val="000000" w:themeColor="text1"/>
          <w:sz w:val="24"/>
          <w:szCs w:val="24"/>
        </w:rPr>
      </w:pPr>
      <w:r w:rsidRPr="005F6E54">
        <w:rPr>
          <w:rFonts w:asciiTheme="majorBidi" w:hAnsiTheme="majorBidi" w:cstheme="majorBidi"/>
          <w:bCs/>
          <w:color w:val="000000" w:themeColor="text1"/>
          <w:sz w:val="24"/>
          <w:szCs w:val="24"/>
        </w:rPr>
        <w:t xml:space="preserve">Pada tabel 1. di atas penelitian ini memiliki 206 data pada penerjemahan kosakata istilah prasejarah dalam buku Atlas Prasejarah Indonesia dan sumber lain. sesuai dengan tabel 1. Teknik kalke dan teknik </w:t>
      </w:r>
      <w:r w:rsidRPr="005F6E54">
        <w:rPr>
          <w:rFonts w:asciiTheme="majorBidi" w:hAnsiTheme="majorBidi" w:cstheme="majorBidi"/>
          <w:bCs/>
          <w:i/>
          <w:iCs/>
          <w:color w:val="000000" w:themeColor="text1"/>
          <w:sz w:val="24"/>
          <w:szCs w:val="24"/>
        </w:rPr>
        <w:t>borrowing</w:t>
      </w:r>
      <w:r w:rsidRPr="005F6E54">
        <w:rPr>
          <w:rFonts w:asciiTheme="majorBidi" w:hAnsiTheme="majorBidi" w:cstheme="majorBidi"/>
          <w:bCs/>
          <w:color w:val="000000" w:themeColor="text1"/>
          <w:sz w:val="24"/>
          <w:szCs w:val="24"/>
        </w:rPr>
        <w:t xml:space="preserve"> menjadi teknik yang paling banyak digunakan dalam menerjemahkan kosakata istilah zaman prasejarah. Teknik deskripsi, amplifikasi, padanan lazim juga cukup banyak digunakan dalam menerjemahkan kosakata istilah ini. Sebaliknya, teknik reduksi tidak banyak digunakan dalam penerjemahan ini.</w:t>
      </w:r>
    </w:p>
    <w:p w:rsidR="007A1734" w:rsidRPr="005F6E54" w:rsidRDefault="007A1734" w:rsidP="007A1734">
      <w:pPr>
        <w:pStyle w:val="normal0"/>
        <w:numPr>
          <w:ilvl w:val="0"/>
          <w:numId w:val="1"/>
        </w:numPr>
        <w:spacing w:after="0" w:line="240" w:lineRule="auto"/>
        <w:jc w:val="both"/>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Teknik Kalke</w:t>
      </w:r>
    </w:p>
    <w:p w:rsidR="007A1734" w:rsidRPr="009B577D" w:rsidRDefault="007A1734" w:rsidP="007A1734">
      <w:pPr>
        <w:pStyle w:val="normal0"/>
        <w:spacing w:after="0" w:line="240" w:lineRule="auto"/>
        <w:jc w:val="both"/>
        <w:rPr>
          <w:rFonts w:ascii="Cambria" w:eastAsia="Cambria" w:hAnsi="Cambria" w:cs="Cambria"/>
          <w:b/>
          <w:bCs/>
          <w:sz w:val="24"/>
          <w:szCs w:val="24"/>
          <w:lang w:val="id-ID"/>
        </w:rPr>
      </w:pPr>
    </w:p>
    <w:tbl>
      <w:tblPr>
        <w:tblStyle w:val="TableGrid"/>
        <w:tblW w:w="0" w:type="auto"/>
        <w:tblInd w:w="1080" w:type="dxa"/>
        <w:tblLook w:val="04A0"/>
      </w:tblPr>
      <w:tblGrid>
        <w:gridCol w:w="3835"/>
        <w:gridCol w:w="3805"/>
      </w:tblGrid>
      <w:tr w:rsidR="007A1734" w:rsidRPr="00696E4A" w:rsidTr="00B815A1">
        <w:tc>
          <w:tcPr>
            <w:tcW w:w="4262"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BSU</w:t>
            </w:r>
          </w:p>
        </w:tc>
        <w:tc>
          <w:tcPr>
            <w:tcW w:w="4234"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BSA</w:t>
            </w:r>
          </w:p>
        </w:tc>
      </w:tr>
      <w:tr w:rsidR="007A1734" w:rsidRPr="00696E4A" w:rsidTr="00B815A1">
        <w:tc>
          <w:tcPr>
            <w:tcW w:w="4262"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Homo Sapiens</w:t>
            </w:r>
          </w:p>
        </w:tc>
        <w:tc>
          <w:tcPr>
            <w:tcW w:w="4234" w:type="dxa"/>
          </w:tcPr>
          <w:p w:rsidR="007A1734" w:rsidRPr="005F6E54" w:rsidRDefault="007A1734" w:rsidP="00B815A1">
            <w:pPr>
              <w:jc w:val="center"/>
              <w:rPr>
                <w:rFonts w:ascii="Sakkal Majalla" w:hAnsi="Sakkal Majalla" w:cs="Sakkal Majalla"/>
                <w:sz w:val="32"/>
                <w:szCs w:val="32"/>
              </w:rPr>
            </w:pPr>
            <w:r w:rsidRPr="005F6E54">
              <w:rPr>
                <w:rFonts w:ascii="Sakkal Majalla" w:hAnsi="Sakkal Majalla" w:cs="Sakkal Majalla"/>
                <w:sz w:val="32"/>
                <w:szCs w:val="32"/>
                <w:rtl/>
              </w:rPr>
              <w:t>الإِنْسانُ العاقِلُ</w:t>
            </w:r>
          </w:p>
        </w:tc>
      </w:tr>
    </w:tbl>
    <w:p w:rsidR="007A1734" w:rsidRDefault="007A1734" w:rsidP="007A1734">
      <w:pPr>
        <w:pStyle w:val="normal0"/>
        <w:spacing w:after="0" w:line="240" w:lineRule="auto"/>
        <w:ind w:firstLine="566"/>
        <w:jc w:val="both"/>
        <w:rPr>
          <w:rFonts w:ascii="Cambria" w:eastAsia="Cambria" w:hAnsi="Cambria" w:cs="Cambria"/>
          <w:sz w:val="24"/>
          <w:szCs w:val="24"/>
          <w:lang w:val="id-ID"/>
        </w:rPr>
      </w:pPr>
    </w:p>
    <w:p w:rsidR="007A1734" w:rsidRPr="005F6E54" w:rsidRDefault="007A1734" w:rsidP="007A1734">
      <w:pPr>
        <w:pStyle w:val="normal0"/>
        <w:spacing w:after="0" w:line="240" w:lineRule="auto"/>
        <w:ind w:firstLine="566"/>
        <w:jc w:val="both"/>
        <w:rPr>
          <w:rFonts w:asciiTheme="majorBidi" w:hAnsiTheme="majorBidi" w:cstheme="majorBidi"/>
          <w:sz w:val="24"/>
          <w:szCs w:val="24"/>
          <w:lang w:val="id-ID"/>
        </w:rPr>
      </w:pPr>
      <w:r w:rsidRPr="005F6E54">
        <w:rPr>
          <w:rFonts w:asciiTheme="majorBidi" w:hAnsiTheme="majorBidi" w:cstheme="majorBidi"/>
          <w:sz w:val="24"/>
          <w:szCs w:val="24"/>
          <w:lang w:val="id-ID"/>
        </w:rPr>
        <w:t>Pada data tabel di atas istilah pada homo sapiens</w:t>
      </w:r>
      <w:r w:rsidRPr="005F6E54">
        <w:rPr>
          <w:rStyle w:val="FootnoteReference"/>
          <w:rFonts w:asciiTheme="majorBidi" w:hAnsiTheme="majorBidi" w:cstheme="majorBidi"/>
          <w:sz w:val="24"/>
          <w:szCs w:val="24"/>
          <w:lang w:val="id-ID"/>
        </w:rPr>
        <w:footnoteReference w:id="17"/>
      </w:r>
      <w:r w:rsidRPr="005F6E54">
        <w:rPr>
          <w:rFonts w:asciiTheme="majorBidi" w:hAnsiTheme="majorBidi" w:cstheme="majorBidi"/>
          <w:sz w:val="24"/>
          <w:szCs w:val="24"/>
          <w:lang w:val="id-ID"/>
        </w:rPr>
        <w:t xml:space="preserve"> diterjemahkan ke dalam bahasa Arab dengan</w:t>
      </w:r>
      <w:r w:rsidRPr="00263EC1">
        <w:rPr>
          <w:rFonts w:asciiTheme="majorBidi" w:hAnsiTheme="majorBidi" w:cstheme="majorBidi"/>
          <w:sz w:val="24"/>
          <w:szCs w:val="24"/>
          <w:lang w:val="id-ID"/>
        </w:rPr>
        <w:t xml:space="preserve"> </w:t>
      </w:r>
      <w:r w:rsidRPr="005F6E54">
        <w:rPr>
          <w:rFonts w:ascii="Sakkal Majalla" w:hAnsi="Sakkal Majalla" w:cs="Sakkal Majalla"/>
          <w:sz w:val="32"/>
          <w:szCs w:val="32"/>
          <w:rtl/>
        </w:rPr>
        <w:t>الإِنْسانُ العاقِلُ</w:t>
      </w:r>
      <w:r w:rsidRPr="005F6E54">
        <w:rPr>
          <w:rFonts w:ascii="Sakkal Majalla" w:hAnsi="Sakkal Majalla" w:cs="Sakkal Majalla"/>
          <w:sz w:val="32"/>
          <w:szCs w:val="32"/>
          <w:lang w:val="id-ID"/>
        </w:rPr>
        <w:t>.</w:t>
      </w:r>
      <w:r w:rsidRPr="00263EC1">
        <w:rPr>
          <w:rFonts w:asciiTheme="majorBidi" w:hAnsiTheme="majorBidi" w:cstheme="majorBidi"/>
          <w:sz w:val="24"/>
          <w:szCs w:val="24"/>
          <w:lang w:val="id-ID"/>
        </w:rPr>
        <w:t xml:space="preserve"> </w:t>
      </w:r>
      <w:r w:rsidRPr="005F6E54">
        <w:rPr>
          <w:rFonts w:asciiTheme="majorBidi" w:hAnsiTheme="majorBidi" w:cstheme="majorBidi"/>
          <w:sz w:val="24"/>
          <w:szCs w:val="24"/>
          <w:lang w:val="id-ID"/>
        </w:rPr>
        <w:t>Dalam beberapa kamus yaitu, Kamus Indonesia-Arab Arab-Indonesia Al-Bisri,</w:t>
      </w:r>
      <w:r w:rsidRPr="005F6E54">
        <w:rPr>
          <w:rStyle w:val="FootnoteReference"/>
          <w:rFonts w:asciiTheme="majorBidi" w:hAnsiTheme="majorBidi" w:cstheme="majorBidi"/>
          <w:sz w:val="24"/>
          <w:szCs w:val="24"/>
          <w:lang w:val="id-ID"/>
        </w:rPr>
        <w:footnoteReference w:id="18"/>
      </w:r>
      <w:r w:rsidRPr="005F6E54">
        <w:rPr>
          <w:rFonts w:asciiTheme="majorBidi" w:hAnsiTheme="majorBidi" w:cstheme="majorBidi"/>
          <w:sz w:val="24"/>
          <w:szCs w:val="24"/>
          <w:lang w:val="id-ID"/>
        </w:rPr>
        <w:t xml:space="preserve"> dan al Munawwir Indonesia-Arab,</w:t>
      </w:r>
      <w:r w:rsidRPr="005F6E54">
        <w:rPr>
          <w:rStyle w:val="FootnoteReference"/>
          <w:rFonts w:asciiTheme="majorBidi" w:hAnsiTheme="majorBidi" w:cstheme="majorBidi"/>
          <w:sz w:val="24"/>
          <w:szCs w:val="24"/>
          <w:lang w:val="id-ID"/>
        </w:rPr>
        <w:footnoteReference w:id="19"/>
      </w:r>
      <w:r w:rsidRPr="005F6E54">
        <w:rPr>
          <w:rFonts w:asciiTheme="majorBidi" w:hAnsiTheme="majorBidi" w:cstheme="majorBidi"/>
          <w:sz w:val="24"/>
          <w:szCs w:val="24"/>
          <w:lang w:val="id-ID"/>
        </w:rPr>
        <w:t xml:space="preserve"> Kamus Akbar Bahasa Arab (Indonesia-Arab),</w:t>
      </w:r>
      <w:r w:rsidRPr="005F6E54">
        <w:rPr>
          <w:rStyle w:val="FootnoteReference"/>
          <w:rFonts w:asciiTheme="majorBidi" w:hAnsiTheme="majorBidi" w:cstheme="majorBidi"/>
          <w:sz w:val="24"/>
          <w:szCs w:val="24"/>
          <w:lang w:val="id-ID"/>
        </w:rPr>
        <w:footnoteReference w:id="20"/>
      </w:r>
      <w:r w:rsidRPr="005F6E54">
        <w:rPr>
          <w:rFonts w:asciiTheme="majorBidi" w:hAnsiTheme="majorBidi" w:cstheme="majorBidi"/>
          <w:sz w:val="24"/>
          <w:szCs w:val="24"/>
          <w:lang w:val="id-ID"/>
        </w:rPr>
        <w:t xml:space="preserve"> Kamus Modern Indonesia-Arab Al-Mufid,</w:t>
      </w:r>
      <w:r w:rsidRPr="005F6E54">
        <w:rPr>
          <w:rStyle w:val="FootnoteReference"/>
          <w:rFonts w:asciiTheme="majorBidi" w:hAnsiTheme="majorBidi" w:cstheme="majorBidi"/>
          <w:sz w:val="24"/>
          <w:szCs w:val="24"/>
          <w:lang w:val="id-ID"/>
        </w:rPr>
        <w:footnoteReference w:id="21"/>
      </w:r>
      <w:r w:rsidRPr="005F6E54">
        <w:rPr>
          <w:rFonts w:asciiTheme="majorBidi" w:hAnsiTheme="majorBidi" w:cstheme="majorBidi"/>
          <w:sz w:val="24"/>
          <w:szCs w:val="24"/>
          <w:lang w:val="id-ID"/>
        </w:rPr>
        <w:t xml:space="preserve"> Al-Mawrid English-Arabic Dictionary,</w:t>
      </w:r>
      <w:r w:rsidRPr="005F6E54">
        <w:rPr>
          <w:rStyle w:val="FootnoteReference"/>
          <w:rFonts w:asciiTheme="majorBidi" w:hAnsiTheme="majorBidi" w:cstheme="majorBidi"/>
          <w:sz w:val="24"/>
          <w:szCs w:val="24"/>
          <w:lang w:val="id-ID"/>
        </w:rPr>
        <w:footnoteReference w:id="22"/>
      </w:r>
      <w:r w:rsidRPr="005F6E54">
        <w:rPr>
          <w:rFonts w:asciiTheme="majorBidi" w:hAnsiTheme="majorBidi" w:cstheme="majorBidi"/>
          <w:sz w:val="24"/>
          <w:szCs w:val="24"/>
          <w:lang w:val="id-ID"/>
        </w:rPr>
        <w:t xml:space="preserve"> kata homo sapiens dipadankan dengan</w:t>
      </w:r>
      <w:r w:rsidRPr="003A7453">
        <w:rPr>
          <w:rFonts w:asciiTheme="majorBidi" w:hAnsiTheme="majorBidi" w:cstheme="majorBidi"/>
          <w:sz w:val="24"/>
          <w:szCs w:val="24"/>
          <w:lang w:val="id-ID"/>
        </w:rPr>
        <w:t xml:space="preserve"> </w:t>
      </w:r>
      <w:r w:rsidRPr="005F6E54">
        <w:rPr>
          <w:rFonts w:ascii="Sakkal Majalla" w:hAnsi="Sakkal Majalla" w:cs="Sakkal Majalla"/>
          <w:sz w:val="32"/>
          <w:szCs w:val="32"/>
          <w:rtl/>
        </w:rPr>
        <w:t>الإِنْسانُ العاقِلُ</w:t>
      </w:r>
      <w:r w:rsidRPr="005F6E54">
        <w:rPr>
          <w:rFonts w:ascii="Sakkal Majalla" w:hAnsi="Sakkal Majalla" w:cs="Sakkal Majalla"/>
          <w:sz w:val="32"/>
          <w:szCs w:val="32"/>
          <w:lang w:val="id-ID"/>
        </w:rPr>
        <w:t>.</w:t>
      </w:r>
      <w:r>
        <w:rPr>
          <w:rFonts w:asciiTheme="majorBidi" w:hAnsiTheme="majorBidi" w:cstheme="majorBidi"/>
          <w:sz w:val="24"/>
          <w:szCs w:val="24"/>
          <w:lang w:val="id-ID"/>
        </w:rPr>
        <w:t xml:space="preserve"> </w:t>
      </w:r>
      <w:r w:rsidRPr="005F6E54">
        <w:rPr>
          <w:rFonts w:asciiTheme="majorBidi" w:hAnsiTheme="majorBidi" w:cstheme="majorBidi"/>
          <w:sz w:val="24"/>
          <w:szCs w:val="24"/>
          <w:lang w:val="id-ID"/>
        </w:rPr>
        <w:t>Padanan yang tepat untuk istilah homo sapines dalam tata istilah Arab adalah</w:t>
      </w:r>
      <w:r w:rsidRPr="00B90036">
        <w:rPr>
          <w:rFonts w:asciiTheme="majorBidi" w:hAnsiTheme="majorBidi" w:cstheme="majorBidi"/>
          <w:sz w:val="24"/>
          <w:szCs w:val="24"/>
          <w:lang w:val="id-ID"/>
        </w:rPr>
        <w:t xml:space="preserve"> </w:t>
      </w:r>
      <w:r w:rsidRPr="005F6E54">
        <w:rPr>
          <w:rFonts w:ascii="Sakkal Majalla" w:hAnsi="Sakkal Majalla" w:cs="Sakkal Majalla"/>
          <w:sz w:val="32"/>
          <w:szCs w:val="32"/>
          <w:rtl/>
        </w:rPr>
        <w:t>الإِنْسانُ العاقِلُ</w:t>
      </w:r>
      <w:r w:rsidRPr="005F6E54">
        <w:rPr>
          <w:rFonts w:ascii="Sakkal Majalla" w:hAnsi="Sakkal Majalla" w:cs="Sakkal Majalla"/>
          <w:sz w:val="32"/>
          <w:szCs w:val="32"/>
          <w:lang w:val="id-ID"/>
        </w:rPr>
        <w:t>.</w:t>
      </w:r>
      <w:r w:rsidRPr="00B90036">
        <w:rPr>
          <w:rFonts w:asciiTheme="majorBidi" w:hAnsiTheme="majorBidi" w:cstheme="majorBidi"/>
          <w:sz w:val="24"/>
          <w:szCs w:val="24"/>
          <w:lang w:val="id-ID"/>
        </w:rPr>
        <w:t xml:space="preserve"> </w:t>
      </w:r>
      <w:r w:rsidRPr="005F6E54">
        <w:rPr>
          <w:rFonts w:asciiTheme="majorBidi" w:hAnsiTheme="majorBidi" w:cstheme="majorBidi"/>
          <w:sz w:val="24"/>
          <w:szCs w:val="24"/>
          <w:lang w:val="id-ID"/>
        </w:rPr>
        <w:t>Istilah ini diterjemahkan menggunakan teknik penerjemahan kalke yaitu dengan menerjemahkan sebuah istilah atau frasa dalam bahasa sumber yang diterjemahkan ke dalam bahasa sasaran secara harfiah, tanpa mempertimbangkan perbedaan buadaya dan konteks dalam bahasa sasaran.</w:t>
      </w:r>
      <w:r w:rsidRPr="005F6E54">
        <w:rPr>
          <w:rStyle w:val="FootnoteReference"/>
          <w:rFonts w:asciiTheme="majorBidi" w:hAnsiTheme="majorBidi" w:cstheme="majorBidi"/>
          <w:sz w:val="24"/>
          <w:szCs w:val="24"/>
          <w:lang w:val="id-ID"/>
        </w:rPr>
        <w:footnoteReference w:id="23"/>
      </w:r>
      <w:r w:rsidRPr="005F6E54">
        <w:rPr>
          <w:rFonts w:asciiTheme="majorBidi" w:hAnsiTheme="majorBidi" w:cstheme="majorBidi"/>
          <w:sz w:val="24"/>
          <w:szCs w:val="24"/>
          <w:lang w:val="id-ID"/>
        </w:rPr>
        <w:t xml:space="preserve"> Homo sapiens berasal dari bahasa latin yang bermakna jenis manusia yang bijaksana, berpengetahuan, atau berakal. Karena kata</w:t>
      </w:r>
      <w:r w:rsidRPr="00B90036">
        <w:rPr>
          <w:rFonts w:asciiTheme="majorBidi" w:hAnsiTheme="majorBidi" w:cstheme="majorBidi"/>
          <w:sz w:val="24"/>
          <w:szCs w:val="24"/>
          <w:lang w:val="id-ID"/>
        </w:rPr>
        <w:t xml:space="preserve"> </w:t>
      </w:r>
      <w:r w:rsidRPr="005F6E54">
        <w:rPr>
          <w:rFonts w:ascii="Sakkal Majalla" w:hAnsi="Sakkal Majalla" w:cs="Sakkal Majalla"/>
          <w:sz w:val="32"/>
          <w:szCs w:val="32"/>
          <w:rtl/>
        </w:rPr>
        <w:t>الإِنْسانُ</w:t>
      </w:r>
      <w:r w:rsidRPr="00B90036">
        <w:rPr>
          <w:rFonts w:asciiTheme="majorBidi" w:hAnsiTheme="majorBidi" w:cstheme="majorBidi"/>
          <w:sz w:val="24"/>
          <w:szCs w:val="24"/>
          <w:lang w:val="id-ID"/>
        </w:rPr>
        <w:t xml:space="preserve"> </w:t>
      </w:r>
      <w:r w:rsidRPr="005F6E54">
        <w:rPr>
          <w:rFonts w:asciiTheme="majorBidi" w:hAnsiTheme="majorBidi" w:cstheme="majorBidi"/>
          <w:sz w:val="24"/>
          <w:szCs w:val="24"/>
          <w:lang w:val="id-ID"/>
        </w:rPr>
        <w:t>umumnya diartikan dengan kata manusia, sedangkan dalam kamus lengkap Al-Fikr kata</w:t>
      </w:r>
      <w:r w:rsidRPr="00B90036">
        <w:rPr>
          <w:rFonts w:asciiTheme="majorBidi" w:hAnsiTheme="majorBidi" w:cstheme="majorBidi"/>
          <w:sz w:val="24"/>
          <w:szCs w:val="24"/>
          <w:lang w:val="id-ID"/>
        </w:rPr>
        <w:t xml:space="preserve"> </w:t>
      </w:r>
      <w:r w:rsidRPr="005F6E54">
        <w:rPr>
          <w:rFonts w:ascii="Sakkal Majalla" w:hAnsi="Sakkal Majalla" w:cs="Sakkal Majalla"/>
          <w:sz w:val="32"/>
          <w:szCs w:val="32"/>
          <w:rtl/>
        </w:rPr>
        <w:t>العاقِل</w:t>
      </w:r>
      <w:r w:rsidRPr="00B90036">
        <w:rPr>
          <w:rFonts w:asciiTheme="majorBidi" w:hAnsiTheme="majorBidi" w:cstheme="majorBidi"/>
          <w:sz w:val="24"/>
          <w:szCs w:val="24"/>
          <w:lang w:val="id-ID"/>
        </w:rPr>
        <w:t xml:space="preserve"> </w:t>
      </w:r>
      <w:r w:rsidRPr="005F6E54">
        <w:rPr>
          <w:rFonts w:asciiTheme="majorBidi" w:hAnsiTheme="majorBidi" w:cstheme="majorBidi"/>
          <w:sz w:val="24"/>
          <w:szCs w:val="24"/>
          <w:lang w:val="id-ID"/>
        </w:rPr>
        <w:t>diterjemahkan dengan ce\rdas/berakal.</w:t>
      </w:r>
      <w:r w:rsidRPr="005F6E54">
        <w:rPr>
          <w:rStyle w:val="FootnoteReference"/>
          <w:rFonts w:asciiTheme="majorBidi" w:hAnsiTheme="majorBidi" w:cstheme="majorBidi"/>
          <w:sz w:val="24"/>
          <w:szCs w:val="24"/>
          <w:lang w:val="id-ID"/>
        </w:rPr>
        <w:footnoteReference w:id="24"/>
      </w:r>
      <w:r w:rsidRPr="005F6E54">
        <w:rPr>
          <w:rFonts w:asciiTheme="majorBidi" w:hAnsiTheme="majorBidi" w:cstheme="majorBidi"/>
          <w:sz w:val="24"/>
          <w:szCs w:val="24"/>
          <w:lang w:val="id-ID"/>
        </w:rPr>
        <w:t xml:space="preserve"> Istilah homo sapiens tepat diterjemahkan menggunakan teknik kalke. Homo sapiens adalah spesies primata dari kelompok mamalia yang sudah memiliki otak yang sangat efisien. Homo sapiens juga berbeda secara signifikan dari perwakilan kingdom hewan lainnya, yang saat ini mendominasi semua aspek kehidupan, dalam hal kemampuannya untuk berpikir.</w:t>
      </w:r>
      <w:r w:rsidRPr="005F6E54">
        <w:rPr>
          <w:rStyle w:val="FootnoteReference"/>
          <w:rFonts w:asciiTheme="majorBidi" w:hAnsiTheme="majorBidi" w:cstheme="majorBidi"/>
          <w:sz w:val="24"/>
          <w:szCs w:val="24"/>
          <w:lang w:val="id-ID"/>
        </w:rPr>
        <w:footnoteReference w:id="25"/>
      </w:r>
    </w:p>
    <w:p w:rsidR="007A1734" w:rsidRDefault="007A1734" w:rsidP="007A1734">
      <w:pPr>
        <w:pStyle w:val="normal0"/>
        <w:spacing w:after="0" w:line="240" w:lineRule="auto"/>
        <w:ind w:firstLine="566"/>
        <w:jc w:val="both"/>
        <w:rPr>
          <w:rFonts w:asciiTheme="majorBidi" w:eastAsia="Cambria" w:hAnsiTheme="majorBidi" w:cstheme="majorBidi"/>
          <w:sz w:val="24"/>
          <w:szCs w:val="24"/>
          <w:lang w:val="id-ID"/>
        </w:rPr>
      </w:pPr>
    </w:p>
    <w:p w:rsidR="00931474" w:rsidRDefault="00931474" w:rsidP="007A1734">
      <w:pPr>
        <w:pStyle w:val="normal0"/>
        <w:spacing w:after="0" w:line="240" w:lineRule="auto"/>
        <w:ind w:firstLine="566"/>
        <w:jc w:val="both"/>
        <w:rPr>
          <w:rFonts w:asciiTheme="majorBidi" w:eastAsia="Cambria" w:hAnsiTheme="majorBidi" w:cstheme="majorBidi"/>
          <w:sz w:val="24"/>
          <w:szCs w:val="24"/>
          <w:lang w:val="id-ID"/>
        </w:rPr>
      </w:pPr>
    </w:p>
    <w:p w:rsidR="00931474" w:rsidRDefault="00931474" w:rsidP="007A1734">
      <w:pPr>
        <w:pStyle w:val="normal0"/>
        <w:spacing w:after="0" w:line="240" w:lineRule="auto"/>
        <w:ind w:firstLine="566"/>
        <w:jc w:val="both"/>
        <w:rPr>
          <w:rFonts w:asciiTheme="majorBidi" w:eastAsia="Cambria" w:hAnsiTheme="majorBidi" w:cstheme="majorBidi"/>
          <w:sz w:val="24"/>
          <w:szCs w:val="24"/>
          <w:lang w:val="id-ID"/>
        </w:rPr>
      </w:pPr>
    </w:p>
    <w:p w:rsidR="00931474" w:rsidRDefault="00931474" w:rsidP="007A1734">
      <w:pPr>
        <w:pStyle w:val="normal0"/>
        <w:spacing w:after="0" w:line="240" w:lineRule="auto"/>
        <w:ind w:firstLine="566"/>
        <w:jc w:val="both"/>
        <w:rPr>
          <w:rFonts w:asciiTheme="majorBidi" w:eastAsia="Cambria" w:hAnsiTheme="majorBidi" w:cstheme="majorBidi"/>
          <w:sz w:val="24"/>
          <w:szCs w:val="24"/>
          <w:lang w:val="id-ID"/>
        </w:rPr>
      </w:pPr>
    </w:p>
    <w:p w:rsidR="00931474" w:rsidRPr="005F6E54" w:rsidRDefault="00931474" w:rsidP="007A1734">
      <w:pPr>
        <w:pStyle w:val="normal0"/>
        <w:spacing w:after="0" w:line="240" w:lineRule="auto"/>
        <w:ind w:firstLine="566"/>
        <w:jc w:val="both"/>
        <w:rPr>
          <w:rFonts w:asciiTheme="majorBidi" w:eastAsia="Cambria" w:hAnsiTheme="majorBidi" w:cstheme="majorBidi"/>
          <w:sz w:val="24"/>
          <w:szCs w:val="24"/>
          <w:lang w:val="id-ID"/>
        </w:rPr>
      </w:pPr>
    </w:p>
    <w:p w:rsidR="007A1734" w:rsidRPr="005F6E54" w:rsidRDefault="007A1734" w:rsidP="007A1734">
      <w:pPr>
        <w:pStyle w:val="normal0"/>
        <w:numPr>
          <w:ilvl w:val="0"/>
          <w:numId w:val="1"/>
        </w:numPr>
        <w:spacing w:after="0" w:line="240" w:lineRule="auto"/>
        <w:jc w:val="both"/>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Teknik Peminjaman</w:t>
      </w:r>
    </w:p>
    <w:p w:rsidR="007A1734" w:rsidRDefault="007A1734" w:rsidP="007A1734">
      <w:pPr>
        <w:pStyle w:val="normal0"/>
        <w:spacing w:after="0" w:line="240" w:lineRule="auto"/>
        <w:ind w:left="540"/>
        <w:jc w:val="both"/>
        <w:rPr>
          <w:rFonts w:asciiTheme="minorHAnsi" w:eastAsia="Cambria" w:hAnsiTheme="minorHAnsi" w:cs="Cambria"/>
          <w:sz w:val="24"/>
          <w:szCs w:val="24"/>
          <w:lang w:val="id-ID"/>
        </w:rPr>
      </w:pPr>
    </w:p>
    <w:tbl>
      <w:tblPr>
        <w:tblStyle w:val="TableGrid"/>
        <w:tblW w:w="0" w:type="auto"/>
        <w:tblInd w:w="1080" w:type="dxa"/>
        <w:tblLook w:val="04A0"/>
      </w:tblPr>
      <w:tblGrid>
        <w:gridCol w:w="3847"/>
        <w:gridCol w:w="3793"/>
      </w:tblGrid>
      <w:tr w:rsidR="007A1734" w:rsidRPr="00696E4A" w:rsidTr="00B815A1">
        <w:tc>
          <w:tcPr>
            <w:tcW w:w="4262"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BSU</w:t>
            </w:r>
          </w:p>
        </w:tc>
        <w:tc>
          <w:tcPr>
            <w:tcW w:w="4234"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BSA</w:t>
            </w:r>
          </w:p>
        </w:tc>
      </w:tr>
      <w:tr w:rsidR="007A1734" w:rsidRPr="00696E4A" w:rsidTr="00B815A1">
        <w:tc>
          <w:tcPr>
            <w:tcW w:w="4262"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Dolmen</w:t>
            </w:r>
          </w:p>
        </w:tc>
        <w:tc>
          <w:tcPr>
            <w:tcW w:w="4234" w:type="dxa"/>
          </w:tcPr>
          <w:p w:rsidR="007A1734" w:rsidRPr="005F6E54" w:rsidRDefault="007A1734" w:rsidP="00B815A1">
            <w:pPr>
              <w:jc w:val="center"/>
              <w:rPr>
                <w:rFonts w:ascii="Sakkal Majalla" w:hAnsi="Sakkal Majalla" w:cs="Sakkal Majalla"/>
                <w:sz w:val="32"/>
                <w:szCs w:val="32"/>
              </w:rPr>
            </w:pPr>
            <w:r w:rsidRPr="005F6E54">
              <w:rPr>
                <w:rFonts w:ascii="Sakkal Majalla" w:hAnsi="Sakkal Majalla" w:cs="Sakkal Majalla"/>
                <w:sz w:val="32"/>
                <w:szCs w:val="32"/>
                <w:rtl/>
              </w:rPr>
              <w:t>الدلمن</w:t>
            </w:r>
          </w:p>
        </w:tc>
      </w:tr>
    </w:tbl>
    <w:p w:rsidR="007A1734" w:rsidRDefault="007A1734" w:rsidP="007A1734">
      <w:pPr>
        <w:pStyle w:val="normal0"/>
        <w:spacing w:after="0" w:line="240" w:lineRule="auto"/>
        <w:ind w:left="540"/>
        <w:jc w:val="both"/>
        <w:rPr>
          <w:rFonts w:asciiTheme="minorHAnsi" w:eastAsia="Cambria" w:hAnsiTheme="minorHAnsi" w:cs="Cambria"/>
          <w:sz w:val="24"/>
          <w:szCs w:val="24"/>
          <w:lang w:val="id-ID"/>
        </w:rPr>
      </w:pP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Pada data tabel di atas Istilah kedua yaitu dolmen</w:t>
      </w:r>
      <w:r w:rsidRPr="005F6E54">
        <w:rPr>
          <w:rStyle w:val="FootnoteReference"/>
          <w:rFonts w:asciiTheme="majorBidi" w:hAnsiTheme="majorBidi" w:cstheme="majorBidi"/>
          <w:sz w:val="24"/>
          <w:szCs w:val="24"/>
        </w:rPr>
        <w:footnoteReference w:id="26"/>
      </w:r>
      <w:r w:rsidRPr="005F6E54">
        <w:rPr>
          <w:rFonts w:asciiTheme="majorBidi" w:hAnsiTheme="majorBidi" w:cstheme="majorBidi"/>
          <w:sz w:val="24"/>
          <w:szCs w:val="24"/>
        </w:rPr>
        <w:t xml:space="preserve"> diterjemahkan dalam bahasa Arab dengan kata</w:t>
      </w:r>
      <w:r w:rsidRPr="00447537">
        <w:rPr>
          <w:rFonts w:cstheme="majorBidi"/>
          <w:sz w:val="24"/>
          <w:szCs w:val="24"/>
        </w:rPr>
        <w:t xml:space="preserve"> </w:t>
      </w:r>
      <w:r w:rsidRPr="005F6E54">
        <w:rPr>
          <w:rFonts w:ascii="Sakkal Majalla" w:hAnsi="Sakkal Majalla" w:cs="Sakkal Majalla"/>
          <w:sz w:val="32"/>
          <w:szCs w:val="32"/>
          <w:rtl/>
        </w:rPr>
        <w:t>الدلمن</w:t>
      </w:r>
      <w:r w:rsidRPr="005F6E54">
        <w:rPr>
          <w:rFonts w:ascii="Sakkal Majalla" w:hAnsi="Sakkal Majalla" w:cs="Sakkal Majalla"/>
          <w:sz w:val="32"/>
          <w:szCs w:val="32"/>
        </w:rPr>
        <w:t>.</w:t>
      </w:r>
      <w:r w:rsidRPr="00447537">
        <w:rPr>
          <w:rFonts w:cstheme="majorBidi"/>
          <w:sz w:val="24"/>
          <w:szCs w:val="24"/>
        </w:rPr>
        <w:t xml:space="preserve"> </w:t>
      </w:r>
      <w:r w:rsidRPr="005F6E54">
        <w:rPr>
          <w:rFonts w:asciiTheme="majorBidi" w:hAnsiTheme="majorBidi" w:cstheme="majorBidi"/>
          <w:sz w:val="24"/>
          <w:szCs w:val="24"/>
        </w:rPr>
        <w:t>Dalam beberapa kamus seperti, Al-Mawrid English-Arabic Dictionary,</w:t>
      </w:r>
      <w:r w:rsidRPr="005F6E54">
        <w:rPr>
          <w:rStyle w:val="FootnoteReference"/>
          <w:rFonts w:asciiTheme="majorBidi" w:hAnsiTheme="majorBidi" w:cstheme="majorBidi"/>
          <w:sz w:val="24"/>
          <w:szCs w:val="24"/>
        </w:rPr>
        <w:footnoteReference w:id="27"/>
      </w:r>
      <w:r w:rsidRPr="005F6E54">
        <w:rPr>
          <w:rFonts w:asciiTheme="majorBidi" w:hAnsiTheme="majorBidi" w:cstheme="majorBidi"/>
          <w:sz w:val="24"/>
          <w:szCs w:val="24"/>
        </w:rPr>
        <w:t xml:space="preserve"> kamus Atlas al-Mawsuiyy Inggris-Arab,</w:t>
      </w:r>
      <w:r w:rsidRPr="005F6E54">
        <w:rPr>
          <w:rStyle w:val="FootnoteReference"/>
          <w:rFonts w:asciiTheme="majorBidi" w:hAnsiTheme="majorBidi" w:cstheme="majorBidi"/>
          <w:sz w:val="24"/>
          <w:szCs w:val="24"/>
        </w:rPr>
        <w:footnoteReference w:id="28"/>
      </w:r>
      <w:r w:rsidRPr="005F6E54">
        <w:rPr>
          <w:rFonts w:asciiTheme="majorBidi" w:hAnsiTheme="majorBidi" w:cstheme="majorBidi"/>
          <w:sz w:val="24"/>
          <w:szCs w:val="24"/>
        </w:rPr>
        <w:t xml:space="preserve"> Kamus Akbar Bahasa Arab (Indonesia-Arab),</w:t>
      </w:r>
      <w:r w:rsidRPr="005F6E54">
        <w:rPr>
          <w:rStyle w:val="FootnoteReference"/>
          <w:rFonts w:asciiTheme="majorBidi" w:hAnsiTheme="majorBidi" w:cstheme="majorBidi"/>
          <w:sz w:val="24"/>
          <w:szCs w:val="24"/>
        </w:rPr>
        <w:footnoteReference w:id="29"/>
      </w:r>
      <w:r w:rsidRPr="005F6E54">
        <w:rPr>
          <w:rFonts w:asciiTheme="majorBidi" w:hAnsiTheme="majorBidi" w:cstheme="majorBidi"/>
          <w:sz w:val="24"/>
          <w:szCs w:val="24"/>
        </w:rPr>
        <w:t xml:space="preserve"> kata dolmen disepakati pula dengan padanan</w:t>
      </w:r>
      <w:r w:rsidRPr="00447537">
        <w:rPr>
          <w:rFonts w:cstheme="majorBidi"/>
          <w:sz w:val="24"/>
          <w:szCs w:val="24"/>
        </w:rPr>
        <w:t xml:space="preserve"> </w:t>
      </w:r>
      <w:r w:rsidRPr="005F6E54">
        <w:rPr>
          <w:rFonts w:ascii="Sakkal Majalla" w:hAnsi="Sakkal Majalla" w:cs="Sakkal Majalla"/>
          <w:sz w:val="32"/>
          <w:szCs w:val="32"/>
          <w:rtl/>
        </w:rPr>
        <w:t>الدلمن</w:t>
      </w:r>
      <w:r w:rsidRPr="005F6E54">
        <w:rPr>
          <w:rFonts w:ascii="Sakkal Majalla" w:hAnsi="Sakkal Majalla" w:cs="Sakkal Majalla"/>
          <w:sz w:val="32"/>
          <w:szCs w:val="32"/>
        </w:rPr>
        <w:t>,</w:t>
      </w:r>
      <w:r>
        <w:rPr>
          <w:rFonts w:cstheme="majorBidi"/>
          <w:sz w:val="24"/>
          <w:szCs w:val="24"/>
        </w:rPr>
        <w:t xml:space="preserve"> </w:t>
      </w:r>
      <w:r w:rsidRPr="005F6E54">
        <w:rPr>
          <w:rFonts w:asciiTheme="majorBidi" w:hAnsiTheme="majorBidi" w:cstheme="majorBidi"/>
          <w:sz w:val="24"/>
          <w:szCs w:val="24"/>
        </w:rPr>
        <w:t>padanan yang tepat untuk istilah dolmen dalam bahasa Arab adalah</w:t>
      </w:r>
      <w:r w:rsidRPr="00447537">
        <w:rPr>
          <w:rFonts w:cstheme="majorBidi"/>
          <w:sz w:val="24"/>
          <w:szCs w:val="24"/>
        </w:rPr>
        <w:t xml:space="preserve"> </w:t>
      </w:r>
      <w:r w:rsidRPr="005F6E54">
        <w:rPr>
          <w:rFonts w:ascii="Sakkal Majalla" w:hAnsi="Sakkal Majalla" w:cs="Sakkal Majalla"/>
          <w:sz w:val="32"/>
          <w:szCs w:val="32"/>
          <w:rtl/>
        </w:rPr>
        <w:t>الدلمن</w:t>
      </w:r>
      <w:r w:rsidRPr="005F6E54">
        <w:rPr>
          <w:rFonts w:ascii="Sakkal Majalla" w:hAnsi="Sakkal Majalla" w:cs="Sakkal Majalla"/>
          <w:sz w:val="32"/>
          <w:szCs w:val="32"/>
        </w:rPr>
        <w:t>.</w:t>
      </w:r>
      <w:r w:rsidRPr="00447537">
        <w:rPr>
          <w:rFonts w:cstheme="majorBidi"/>
          <w:sz w:val="24"/>
          <w:szCs w:val="24"/>
        </w:rPr>
        <w:t xml:space="preserve"> </w:t>
      </w:r>
      <w:r w:rsidRPr="005F6E54">
        <w:rPr>
          <w:rFonts w:asciiTheme="majorBidi" w:hAnsiTheme="majorBidi" w:cstheme="majorBidi"/>
          <w:sz w:val="24"/>
          <w:szCs w:val="24"/>
        </w:rPr>
        <w:t>Penerjemahan ini menggunakan teknik penerjemahan borrowing yaitu dengan meminjam kata dari bahasa sumber. Hal ini menunjukan bahwa kata</w:t>
      </w:r>
      <w:r w:rsidRPr="00447537">
        <w:rPr>
          <w:rFonts w:cstheme="majorBidi"/>
          <w:sz w:val="24"/>
          <w:szCs w:val="24"/>
          <w:rtl/>
        </w:rPr>
        <w:t xml:space="preserve"> </w:t>
      </w:r>
      <w:r w:rsidRPr="005F6E54">
        <w:rPr>
          <w:rFonts w:ascii="Sakkal Majalla" w:hAnsi="Sakkal Majalla" w:cs="Sakkal Majalla"/>
          <w:sz w:val="32"/>
          <w:szCs w:val="32"/>
          <w:rtl/>
        </w:rPr>
        <w:t>الدلمن</w:t>
      </w:r>
      <w:r w:rsidRPr="00447537">
        <w:rPr>
          <w:rFonts w:cstheme="majorBidi"/>
          <w:sz w:val="24"/>
          <w:szCs w:val="24"/>
          <w:rtl/>
        </w:rPr>
        <w:t xml:space="preserve"> </w:t>
      </w:r>
      <w:r w:rsidRPr="00B90036">
        <w:rPr>
          <w:rFonts w:cstheme="majorBidi"/>
          <w:sz w:val="24"/>
          <w:szCs w:val="24"/>
        </w:rPr>
        <w:t xml:space="preserve"> </w:t>
      </w:r>
      <w:r w:rsidRPr="005F6E54">
        <w:rPr>
          <w:rFonts w:asciiTheme="majorBidi" w:hAnsiTheme="majorBidi" w:cstheme="majorBidi"/>
          <w:sz w:val="24"/>
          <w:szCs w:val="24"/>
        </w:rPr>
        <w:t>meminjam dari bahasa asalnya yaitu Prancis ke dalam bahasa Indonesia dan Arab. Analisis ini menunjukkan bahwa penggunaan teknik ini ditemukannya peminjaman kata dari bahasa Prancis ke dalam dan Arab maupun Indonesia. Temuan ini menampilkan bahwa pada masa lampau terdapat kontak bahasa antara Indonesia, Arab dan Prancis berkaitan dengan persoalan-persoalan sejarah. Karena kata dolmen tidak dapat dicarikan padanannya dalam bahasa Arab. Maka borrowing adalah teknik yang tepat dalam menerjemahkan istilah dolmen.</w:t>
      </w: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Dolmen batu kodok dikenal sebagai peninggalan dari zaman megalitikum. Jaraknya dari Jalan Tamanan sekitar 100 meter. Dipercaya bahwa dolmen jenis ini ditinggalkan setelah letusan kawah Ijen 70.000 tahun yang lalu. Sisa-sisa dolmen batu kodok juga ditemukan di Pusat Megalitikum Grujugan. Bentuk dolmen tersebut hampir sama. Bentuk batu kodok ini lengkap dengan kaki kanan dan kaki kiri. Menurut penduduk setempat, kedua kaki gunung tersebut kemungkinan dibentuk dengan lereng yang curam agar pendakiannya tidak berbahaya dan aman. Dolmen batu berbentuk kodok adalah meja batu yang digunakan sebagai tempat persembahan. Jenazah diletakkan di bawah makam batu atau di antara dua kaki makam batu agar tidak dimakan oleh binatang buas dan kaki-kakinya tetap menyatu. Jenazah dikuburkan di dalam kubur batu sebagai persembahan khusus untuk leluhur yang dianggap masih hidup dan dipercaya membawa berkah, kedamaian, kesuburan (tanah dan ternak) dan kemakmuran bagi keluarga dan masyarakat. Dolmen Batu Kodok terletak di tengah persawahan, menghadap ke arah pegunungan, mungkin karena di sebelah timur terdapat Gunung Ijen dan Raung dan di sebelah barat Gunung Argopuro, mengingat masyarakat pada saat itu menganut kepercayaan dinamisme dan animisme.</w:t>
      </w:r>
      <w:r w:rsidRPr="005F6E54">
        <w:rPr>
          <w:rStyle w:val="FootnoteReference"/>
          <w:rFonts w:asciiTheme="majorBidi" w:hAnsiTheme="majorBidi" w:cstheme="majorBidi"/>
          <w:sz w:val="24"/>
          <w:szCs w:val="24"/>
        </w:rPr>
        <w:footnoteReference w:id="30"/>
      </w:r>
    </w:p>
    <w:p w:rsidR="007A1734" w:rsidRPr="005F6E54" w:rsidRDefault="007A1734" w:rsidP="007A1734">
      <w:pPr>
        <w:pStyle w:val="normal0"/>
        <w:spacing w:after="0" w:line="240" w:lineRule="auto"/>
        <w:ind w:left="540"/>
        <w:jc w:val="both"/>
        <w:rPr>
          <w:rFonts w:asciiTheme="majorBidi" w:eastAsia="Cambria" w:hAnsiTheme="majorBidi" w:cstheme="majorBidi"/>
          <w:sz w:val="24"/>
          <w:szCs w:val="24"/>
          <w:lang w:val="id-ID"/>
        </w:rPr>
      </w:pPr>
    </w:p>
    <w:p w:rsidR="007A1734" w:rsidRPr="005F6E54" w:rsidRDefault="007A1734" w:rsidP="007A1734">
      <w:pPr>
        <w:pStyle w:val="normal0"/>
        <w:numPr>
          <w:ilvl w:val="0"/>
          <w:numId w:val="1"/>
        </w:numPr>
        <w:spacing w:after="0" w:line="240" w:lineRule="auto"/>
        <w:jc w:val="both"/>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Teknik Deskripsi</w:t>
      </w:r>
    </w:p>
    <w:p w:rsidR="007A1734" w:rsidRPr="005F6E54" w:rsidRDefault="007A1734" w:rsidP="007A1734">
      <w:pPr>
        <w:pStyle w:val="normal0"/>
        <w:spacing w:after="0" w:line="240" w:lineRule="auto"/>
        <w:ind w:firstLine="566"/>
        <w:jc w:val="both"/>
        <w:rPr>
          <w:rFonts w:asciiTheme="majorBidi" w:eastAsia="Cambria" w:hAnsiTheme="majorBidi" w:cstheme="majorBidi"/>
          <w:sz w:val="24"/>
          <w:szCs w:val="24"/>
          <w:lang w:val="id-ID"/>
        </w:rPr>
      </w:pPr>
    </w:p>
    <w:tbl>
      <w:tblPr>
        <w:tblStyle w:val="TableGrid"/>
        <w:tblW w:w="0" w:type="auto"/>
        <w:tblInd w:w="1080" w:type="dxa"/>
        <w:tblLook w:val="04A0"/>
      </w:tblPr>
      <w:tblGrid>
        <w:gridCol w:w="3606"/>
        <w:gridCol w:w="3581"/>
      </w:tblGrid>
      <w:tr w:rsidR="007A1734" w:rsidRPr="005F6E54" w:rsidTr="00B815A1">
        <w:tc>
          <w:tcPr>
            <w:tcW w:w="3606"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 xml:space="preserve">BSU </w:t>
            </w:r>
          </w:p>
        </w:tc>
        <w:tc>
          <w:tcPr>
            <w:tcW w:w="3581"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BSA</w:t>
            </w:r>
          </w:p>
        </w:tc>
      </w:tr>
      <w:tr w:rsidR="007A1734" w:rsidRPr="006D3ADA" w:rsidTr="00B815A1">
        <w:tc>
          <w:tcPr>
            <w:tcW w:w="3606"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Menhir</w:t>
            </w:r>
          </w:p>
        </w:tc>
        <w:tc>
          <w:tcPr>
            <w:tcW w:w="3581" w:type="dxa"/>
          </w:tcPr>
          <w:p w:rsidR="007A1734" w:rsidRPr="005F6E54" w:rsidRDefault="007A1734" w:rsidP="00B815A1">
            <w:pPr>
              <w:pStyle w:val="ListParagraph"/>
              <w:spacing w:line="480" w:lineRule="auto"/>
              <w:ind w:left="0"/>
              <w:jc w:val="center"/>
              <w:rPr>
                <w:rFonts w:ascii="Sakkal Majalla" w:hAnsi="Sakkal Majalla" w:cs="Sakkal Majalla"/>
                <w:sz w:val="32"/>
                <w:szCs w:val="32"/>
              </w:rPr>
            </w:pPr>
            <w:r w:rsidRPr="005F6E54">
              <w:rPr>
                <w:rFonts w:ascii="Sakkal Majalla" w:hAnsi="Sakkal Majalla" w:cs="Sakkal Majalla"/>
                <w:sz w:val="32"/>
                <w:szCs w:val="32"/>
                <w:rtl/>
              </w:rPr>
              <w:t>نَصْبٌ حَجَريٌّ عَموديٌّ</w:t>
            </w:r>
          </w:p>
        </w:tc>
      </w:tr>
    </w:tbl>
    <w:p w:rsidR="007A1734" w:rsidRDefault="007A1734" w:rsidP="007A1734">
      <w:pPr>
        <w:spacing w:after="0" w:line="276" w:lineRule="auto"/>
        <w:ind w:firstLine="720"/>
        <w:jc w:val="both"/>
        <w:rPr>
          <w:rFonts w:cstheme="majorBidi"/>
          <w:sz w:val="24"/>
          <w:szCs w:val="24"/>
        </w:rPr>
      </w:pP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Pada data tabel berikut istilah menhir</w:t>
      </w:r>
      <w:r w:rsidRPr="005F6E54">
        <w:rPr>
          <w:rStyle w:val="FootnoteReference"/>
          <w:rFonts w:asciiTheme="majorBidi" w:hAnsiTheme="majorBidi" w:cstheme="majorBidi"/>
          <w:sz w:val="24"/>
          <w:szCs w:val="24"/>
        </w:rPr>
        <w:footnoteReference w:id="31"/>
      </w:r>
      <w:r w:rsidRPr="005F6E54">
        <w:rPr>
          <w:rFonts w:asciiTheme="majorBidi" w:hAnsiTheme="majorBidi" w:cstheme="majorBidi"/>
          <w:sz w:val="24"/>
          <w:szCs w:val="24"/>
        </w:rPr>
        <w:t xml:space="preserve"> merupakan salah-satu kosakata istilah zaman prasejarah yang jika diterjemahkan ke dalam Arab akan menjadi</w:t>
      </w:r>
      <w:r w:rsidRPr="00493CA5">
        <w:rPr>
          <w:rFonts w:cstheme="majorBidi"/>
          <w:sz w:val="24"/>
          <w:szCs w:val="24"/>
        </w:rPr>
        <w:t xml:space="preserve"> </w:t>
      </w:r>
      <w:r w:rsidRPr="005F6E54">
        <w:rPr>
          <w:rFonts w:ascii="Sakkal Majalla" w:hAnsi="Sakkal Majalla" w:cs="Sakkal Majalla"/>
          <w:sz w:val="32"/>
          <w:szCs w:val="32"/>
          <w:rtl/>
        </w:rPr>
        <w:t>نَصْبٌ حَجَريٌّ عَموديُّ</w:t>
      </w:r>
      <w:r w:rsidRPr="005F6E54">
        <w:rPr>
          <w:rFonts w:ascii="Sakkal Majalla" w:hAnsi="Sakkal Majalla" w:cs="Sakkal Majalla"/>
          <w:sz w:val="32"/>
          <w:szCs w:val="32"/>
        </w:rPr>
        <w:t>.</w:t>
      </w:r>
      <w:r w:rsidRPr="005F6E54">
        <w:rPr>
          <w:rFonts w:cstheme="majorBidi"/>
          <w:sz w:val="32"/>
          <w:szCs w:val="32"/>
        </w:rPr>
        <w:t xml:space="preserve"> </w:t>
      </w:r>
      <w:r w:rsidRPr="005F6E54">
        <w:rPr>
          <w:rFonts w:asciiTheme="majorBidi" w:hAnsiTheme="majorBidi" w:cstheme="majorBidi"/>
          <w:sz w:val="24"/>
          <w:szCs w:val="24"/>
        </w:rPr>
        <w:t>Dalam beberapa kamus seperti, Al-Mawrid English-Arabic Dictionary,</w:t>
      </w:r>
      <w:r w:rsidRPr="005F6E54">
        <w:rPr>
          <w:rStyle w:val="FootnoteReference"/>
          <w:rFonts w:asciiTheme="majorBidi" w:hAnsiTheme="majorBidi" w:cstheme="majorBidi"/>
          <w:sz w:val="24"/>
          <w:szCs w:val="24"/>
        </w:rPr>
        <w:footnoteReference w:id="32"/>
      </w:r>
      <w:r w:rsidRPr="005F6E54">
        <w:rPr>
          <w:rFonts w:asciiTheme="majorBidi" w:hAnsiTheme="majorBidi" w:cstheme="majorBidi"/>
          <w:sz w:val="24"/>
          <w:szCs w:val="24"/>
        </w:rPr>
        <w:t xml:space="preserve"> kamus Atlas al-Mawsuiyy Inggris-Arab,</w:t>
      </w:r>
      <w:r w:rsidRPr="005F6E54">
        <w:rPr>
          <w:rStyle w:val="FootnoteReference"/>
          <w:rFonts w:asciiTheme="majorBidi" w:hAnsiTheme="majorBidi" w:cstheme="majorBidi"/>
          <w:sz w:val="24"/>
          <w:szCs w:val="24"/>
        </w:rPr>
        <w:footnoteReference w:id="33"/>
      </w:r>
      <w:r w:rsidRPr="005F6E54">
        <w:rPr>
          <w:rFonts w:asciiTheme="majorBidi" w:hAnsiTheme="majorBidi" w:cstheme="majorBidi"/>
          <w:sz w:val="24"/>
          <w:szCs w:val="24"/>
        </w:rPr>
        <w:t xml:space="preserve"> bahwa kata menhir dipadankan dengan</w:t>
      </w:r>
      <w:r w:rsidRPr="00493CA5">
        <w:rPr>
          <w:rFonts w:cstheme="majorBidi"/>
          <w:sz w:val="24"/>
          <w:szCs w:val="24"/>
        </w:rPr>
        <w:t xml:space="preserve"> </w:t>
      </w:r>
      <w:r w:rsidRPr="005F6E54">
        <w:rPr>
          <w:rFonts w:ascii="Sakkal Majalla" w:hAnsi="Sakkal Majalla" w:cs="Sakkal Majalla"/>
          <w:sz w:val="32"/>
          <w:szCs w:val="32"/>
          <w:rtl/>
        </w:rPr>
        <w:t>نَصْبٌ حَجَريٌّ عَموديُّ</w:t>
      </w:r>
      <w:r w:rsidRPr="005F6E54">
        <w:rPr>
          <w:rFonts w:ascii="Sakkal Majalla" w:hAnsi="Sakkal Majalla" w:cs="Sakkal Majalla"/>
          <w:sz w:val="32"/>
          <w:szCs w:val="32"/>
        </w:rPr>
        <w:t>.</w:t>
      </w:r>
      <w:r w:rsidRPr="005F6E54">
        <w:rPr>
          <w:rFonts w:cstheme="majorBidi"/>
          <w:sz w:val="24"/>
          <w:szCs w:val="24"/>
        </w:rPr>
        <w:t xml:space="preserve"> </w:t>
      </w:r>
      <w:r w:rsidRPr="005F6E54">
        <w:rPr>
          <w:rFonts w:asciiTheme="majorBidi" w:hAnsiTheme="majorBidi" w:cstheme="majorBidi"/>
          <w:sz w:val="24"/>
          <w:szCs w:val="24"/>
        </w:rPr>
        <w:t>Padanan yang tepat untuk menerjemahkan istilah menhir dalam bahasa Arab adalah</w:t>
      </w:r>
      <w:r w:rsidRPr="00493CA5">
        <w:rPr>
          <w:rFonts w:cstheme="majorBidi"/>
          <w:sz w:val="24"/>
          <w:szCs w:val="24"/>
        </w:rPr>
        <w:t xml:space="preserve"> </w:t>
      </w:r>
      <w:r w:rsidRPr="005F6E54">
        <w:rPr>
          <w:rFonts w:ascii="Sakkal Majalla" w:hAnsi="Sakkal Majalla" w:cs="Sakkal Majalla"/>
          <w:sz w:val="32"/>
          <w:szCs w:val="32"/>
          <w:rtl/>
        </w:rPr>
        <w:t>نَصْبٌ حَجَريٌّ عَموديُّ</w:t>
      </w:r>
      <w:r w:rsidRPr="005F6E54">
        <w:rPr>
          <w:rFonts w:ascii="Sakkal Majalla" w:hAnsi="Sakkal Majalla" w:cs="Sakkal Majalla"/>
          <w:sz w:val="32"/>
          <w:szCs w:val="32"/>
        </w:rPr>
        <w:t>.</w:t>
      </w:r>
      <w:r>
        <w:rPr>
          <w:rFonts w:cstheme="majorBidi"/>
          <w:sz w:val="24"/>
          <w:szCs w:val="24"/>
        </w:rPr>
        <w:t xml:space="preserve"> </w:t>
      </w:r>
      <w:r w:rsidRPr="005F6E54">
        <w:rPr>
          <w:rFonts w:asciiTheme="majorBidi" w:hAnsiTheme="majorBidi" w:cstheme="majorBidi"/>
          <w:sz w:val="24"/>
          <w:szCs w:val="24"/>
        </w:rPr>
        <w:t>Padanan ini diterjemahkan menggunakan teknik penerjemahan deskripsi yaitu tidak diterjemahkan secara harfiah ke dalam bahasa sasaran, tetapi diterjemahkan dengan menjelaskan makna dari bahasa sumber ke dalam bahasa sasaran.</w:t>
      </w:r>
      <w:r w:rsidRPr="005F6E54">
        <w:rPr>
          <w:rStyle w:val="FootnoteReference"/>
          <w:rFonts w:asciiTheme="majorBidi" w:hAnsiTheme="majorBidi" w:cstheme="majorBidi"/>
          <w:sz w:val="24"/>
          <w:szCs w:val="24"/>
        </w:rPr>
        <w:footnoteReference w:id="34"/>
      </w:r>
      <w:r w:rsidRPr="005F6E54">
        <w:rPr>
          <w:rFonts w:asciiTheme="majorBidi" w:hAnsiTheme="majorBidi" w:cstheme="majorBidi"/>
          <w:sz w:val="24"/>
          <w:szCs w:val="24"/>
        </w:rPr>
        <w:t xml:space="preserve"> Karena dalam KBBI, menhir dimaknai dengan “batu besar seperti tiang atau tugu, yang ditegakkan di atas tanah, hasil kebudayaan megalit, sebagai tanda peringatan dan lambang arwah nenek moyang”, dapat disimpulkan bahwa menhir adalah sebuah monumen batu tegak. Maka dengan ini teknik deskripsi adalah teknik yang tepat digunakan dalam penerjemahan tersebut. </w:t>
      </w: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Batu-batu vertikal, umumnya dikenal sebagai menhir, digunakan untuk memuja leluhur. Menhir memiliki filosofi: semakin tinggi pangkat dan kekuatan seseorang pada masa itu, semakin berbeda bentuk menhir dengan menhir lainnya, semakin besar menhir tersebut dan semakin tinggi pula pangkatnya sesuai dengan pangkat orang tersebut. Menhir yang ditemukan di situs megalitikum Batu Brak terdiri dari berbagai macam menhir yang sangat besar yang diukir dengan bentuk lurus yang unik. Namun ada juga yang berukuran lebih kecil. Menhir di situs ini diletakkan berhadapan dengan sebuah gunung yang disebut Gunung Surga karena bentuk gunung ini diibaratkan seperti bentuk langit dalam imajinasi mereka, bentuknya yang sangat indah, dapat memberikan kenyamanan bagi orang yang melihatnya. Tradisi yang berhubungan dengan penghuni Gunung Langit mengatakan bahwa gunung ini adalah gunung yang sakral dan merupakan tempat peristirahatan para leluhur penjaga alam semesta ini yang dapat menjamin keselamatan manusia di dunia ini.</w:t>
      </w:r>
      <w:r w:rsidRPr="005F6E54">
        <w:rPr>
          <w:rStyle w:val="FootnoteReference"/>
          <w:rFonts w:asciiTheme="majorBidi" w:hAnsiTheme="majorBidi" w:cstheme="majorBidi"/>
          <w:sz w:val="24"/>
          <w:szCs w:val="24"/>
        </w:rPr>
        <w:footnoteReference w:id="35"/>
      </w:r>
    </w:p>
    <w:p w:rsidR="007A1734" w:rsidRPr="005F6E54" w:rsidRDefault="007A1734" w:rsidP="007A1734">
      <w:pPr>
        <w:pStyle w:val="normal0"/>
        <w:spacing w:after="0" w:line="276" w:lineRule="auto"/>
        <w:ind w:firstLine="566"/>
        <w:jc w:val="both"/>
        <w:rPr>
          <w:rFonts w:asciiTheme="majorBidi" w:eastAsia="Cambria" w:hAnsiTheme="majorBidi" w:cstheme="majorBidi"/>
          <w:sz w:val="24"/>
          <w:szCs w:val="24"/>
          <w:lang w:val="id-ID"/>
        </w:rPr>
      </w:pPr>
    </w:p>
    <w:p w:rsidR="007A1734" w:rsidRPr="005F6E54" w:rsidRDefault="007A1734" w:rsidP="007A1734">
      <w:pPr>
        <w:pStyle w:val="normal0"/>
        <w:numPr>
          <w:ilvl w:val="0"/>
          <w:numId w:val="1"/>
        </w:numPr>
        <w:spacing w:after="0" w:line="240" w:lineRule="auto"/>
        <w:jc w:val="both"/>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 xml:space="preserve">Teknik Amplifikasi </w:t>
      </w:r>
    </w:p>
    <w:p w:rsidR="007A1734" w:rsidRPr="005F6E54" w:rsidRDefault="007A1734" w:rsidP="007A1734">
      <w:pPr>
        <w:pStyle w:val="normal0"/>
        <w:spacing w:after="0" w:line="240" w:lineRule="auto"/>
        <w:ind w:left="540"/>
        <w:jc w:val="both"/>
        <w:rPr>
          <w:rFonts w:asciiTheme="majorBidi" w:eastAsia="Cambria" w:hAnsiTheme="majorBidi" w:cstheme="majorBidi"/>
          <w:sz w:val="24"/>
          <w:szCs w:val="24"/>
          <w:lang w:val="id-ID"/>
        </w:rPr>
      </w:pPr>
    </w:p>
    <w:tbl>
      <w:tblPr>
        <w:tblStyle w:val="TableGrid"/>
        <w:tblW w:w="0" w:type="auto"/>
        <w:tblInd w:w="1080" w:type="dxa"/>
        <w:tblLook w:val="04A0"/>
      </w:tblPr>
      <w:tblGrid>
        <w:gridCol w:w="3860"/>
        <w:gridCol w:w="3780"/>
      </w:tblGrid>
      <w:tr w:rsidR="007A1734" w:rsidRPr="005F6E54" w:rsidTr="00B815A1">
        <w:tc>
          <w:tcPr>
            <w:tcW w:w="4262"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 xml:space="preserve">BSU </w:t>
            </w:r>
          </w:p>
        </w:tc>
        <w:tc>
          <w:tcPr>
            <w:tcW w:w="4234"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BSA</w:t>
            </w:r>
          </w:p>
        </w:tc>
      </w:tr>
      <w:tr w:rsidR="007A1734" w:rsidRPr="005F6E54" w:rsidTr="00B815A1">
        <w:tc>
          <w:tcPr>
            <w:tcW w:w="4262"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Prasejarah</w:t>
            </w:r>
          </w:p>
        </w:tc>
        <w:tc>
          <w:tcPr>
            <w:tcW w:w="4234" w:type="dxa"/>
          </w:tcPr>
          <w:p w:rsidR="007A1734" w:rsidRPr="005F6E54" w:rsidRDefault="007A1734" w:rsidP="00B815A1">
            <w:pPr>
              <w:pStyle w:val="ListParagraph"/>
              <w:spacing w:line="480" w:lineRule="auto"/>
              <w:ind w:left="0"/>
              <w:jc w:val="center"/>
              <w:rPr>
                <w:rFonts w:ascii="Sakkal Majalla" w:hAnsi="Sakkal Majalla" w:cs="Sakkal Majalla"/>
                <w:sz w:val="32"/>
                <w:szCs w:val="32"/>
              </w:rPr>
            </w:pPr>
            <w:r w:rsidRPr="005F6E54">
              <w:rPr>
                <w:rFonts w:ascii="Sakkal Majalla" w:hAnsi="Sakkal Majalla" w:cs="Sakkal Majalla"/>
                <w:sz w:val="32"/>
                <w:szCs w:val="32"/>
                <w:rtl/>
              </w:rPr>
              <w:t>مَا قَبْلَ التّاريخِ</w:t>
            </w:r>
          </w:p>
        </w:tc>
      </w:tr>
    </w:tbl>
    <w:p w:rsidR="007A1734" w:rsidRDefault="007A1734" w:rsidP="007A1734">
      <w:pPr>
        <w:pStyle w:val="normal0"/>
        <w:spacing w:after="0" w:line="240" w:lineRule="auto"/>
        <w:ind w:left="540"/>
        <w:jc w:val="both"/>
        <w:rPr>
          <w:rFonts w:ascii="Cambria" w:eastAsia="Cambria" w:hAnsi="Cambria" w:cs="Cambria"/>
          <w:sz w:val="24"/>
          <w:szCs w:val="24"/>
          <w:lang w:val="id-ID"/>
        </w:rPr>
      </w:pP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Pada data tabel di atas terdapat istilah prasejarah</w:t>
      </w:r>
      <w:r w:rsidRPr="005F6E54">
        <w:rPr>
          <w:rStyle w:val="FootnoteReference"/>
          <w:rFonts w:asciiTheme="majorBidi" w:hAnsiTheme="majorBidi" w:cstheme="majorBidi"/>
          <w:sz w:val="24"/>
          <w:szCs w:val="24"/>
        </w:rPr>
        <w:footnoteReference w:id="36"/>
      </w:r>
      <w:r w:rsidRPr="005F6E54">
        <w:rPr>
          <w:rFonts w:asciiTheme="majorBidi" w:hAnsiTheme="majorBidi" w:cstheme="majorBidi"/>
          <w:sz w:val="24"/>
          <w:szCs w:val="24"/>
        </w:rPr>
        <w:t xml:space="preserve"> diterjemahkan ke dalam bahasa Arab dengan </w:t>
      </w:r>
      <w:r w:rsidRPr="005F6E54">
        <w:rPr>
          <w:rFonts w:ascii="Sakkal Majalla" w:hAnsi="Sakkal Majalla" w:cs="Sakkal Majalla"/>
          <w:sz w:val="32"/>
          <w:szCs w:val="32"/>
          <w:rtl/>
        </w:rPr>
        <w:t>مَا قَبْلَ التّاريخِ</w:t>
      </w:r>
      <w:r w:rsidRPr="005F6E54">
        <w:rPr>
          <w:rFonts w:ascii="Sakkal Majalla" w:hAnsi="Sakkal Majalla" w:cs="Sakkal Majalla"/>
          <w:sz w:val="32"/>
          <w:szCs w:val="32"/>
        </w:rPr>
        <w:t>.</w:t>
      </w:r>
      <w:r w:rsidRPr="005F6E54">
        <w:rPr>
          <w:rFonts w:asciiTheme="majorBidi" w:hAnsiTheme="majorBidi" w:cstheme="majorBidi"/>
          <w:sz w:val="24"/>
          <w:szCs w:val="24"/>
        </w:rPr>
        <w:t xml:space="preserve"> Dalam beberapa kamus seperti, Kamus Indonesia-Arab Arab-Indonesia Al-Bisri,</w:t>
      </w:r>
      <w:r w:rsidRPr="005F6E54">
        <w:rPr>
          <w:rStyle w:val="FootnoteReference"/>
          <w:rFonts w:asciiTheme="majorBidi" w:hAnsiTheme="majorBidi" w:cstheme="majorBidi"/>
          <w:sz w:val="24"/>
          <w:szCs w:val="24"/>
        </w:rPr>
        <w:footnoteReference w:id="37"/>
      </w:r>
      <w:r w:rsidRPr="005F6E54">
        <w:rPr>
          <w:rFonts w:asciiTheme="majorBidi" w:hAnsiTheme="majorBidi" w:cstheme="majorBidi"/>
          <w:sz w:val="24"/>
          <w:szCs w:val="24"/>
        </w:rPr>
        <w:t xml:space="preserve"> al Munawwir Indonesia-Arab,</w:t>
      </w:r>
      <w:r w:rsidRPr="005F6E54">
        <w:rPr>
          <w:rStyle w:val="FootnoteReference"/>
          <w:rFonts w:asciiTheme="majorBidi" w:hAnsiTheme="majorBidi" w:cstheme="majorBidi"/>
          <w:sz w:val="24"/>
          <w:szCs w:val="24"/>
        </w:rPr>
        <w:footnoteReference w:id="38"/>
      </w:r>
      <w:r w:rsidRPr="005F6E54">
        <w:rPr>
          <w:rFonts w:asciiTheme="majorBidi" w:hAnsiTheme="majorBidi" w:cstheme="majorBidi"/>
          <w:sz w:val="24"/>
          <w:szCs w:val="24"/>
        </w:rPr>
        <w:t xml:space="preserve"> Al-Mawrid English-Arabic Dictionary,</w:t>
      </w:r>
      <w:r w:rsidRPr="005F6E54">
        <w:rPr>
          <w:rStyle w:val="FootnoteReference"/>
          <w:rFonts w:asciiTheme="majorBidi" w:hAnsiTheme="majorBidi" w:cstheme="majorBidi"/>
          <w:sz w:val="24"/>
          <w:szCs w:val="24"/>
        </w:rPr>
        <w:footnoteReference w:id="39"/>
      </w:r>
      <w:r w:rsidRPr="005F6E54">
        <w:rPr>
          <w:rFonts w:asciiTheme="majorBidi" w:hAnsiTheme="majorBidi" w:cstheme="majorBidi"/>
          <w:sz w:val="24"/>
          <w:szCs w:val="24"/>
        </w:rPr>
        <w:t xml:space="preserve"> kamus Atlas al-Mawsuiyy Inggris-Arab,</w:t>
      </w:r>
      <w:r w:rsidRPr="005F6E54">
        <w:rPr>
          <w:rStyle w:val="FootnoteReference"/>
          <w:rFonts w:asciiTheme="majorBidi" w:hAnsiTheme="majorBidi" w:cstheme="majorBidi"/>
          <w:sz w:val="24"/>
          <w:szCs w:val="24"/>
        </w:rPr>
        <w:footnoteReference w:id="40"/>
      </w:r>
      <w:r w:rsidRPr="005F6E54">
        <w:rPr>
          <w:rFonts w:asciiTheme="majorBidi" w:hAnsiTheme="majorBidi" w:cstheme="majorBidi"/>
          <w:sz w:val="24"/>
          <w:szCs w:val="24"/>
        </w:rPr>
        <w:t xml:space="preserve"> kata prasejarah diterjemahkan dengan </w:t>
      </w:r>
      <w:r w:rsidRPr="005F6E54">
        <w:rPr>
          <w:rFonts w:ascii="Sakkal Majalla" w:hAnsi="Sakkal Majalla" w:cs="Sakkal Majalla"/>
          <w:sz w:val="32"/>
          <w:szCs w:val="32"/>
          <w:rtl/>
        </w:rPr>
        <w:t>مَا قَبْلَ التّاريخِ</w:t>
      </w:r>
      <w:r w:rsidRPr="005F6E54">
        <w:rPr>
          <w:rFonts w:ascii="Sakkal Majalla" w:hAnsi="Sakkal Majalla" w:cs="Sakkal Majalla"/>
          <w:sz w:val="32"/>
          <w:szCs w:val="32"/>
        </w:rPr>
        <w:t>.</w:t>
      </w:r>
      <w:r w:rsidRPr="005F6E54">
        <w:rPr>
          <w:rFonts w:asciiTheme="majorBidi" w:hAnsiTheme="majorBidi" w:cstheme="majorBidi"/>
          <w:sz w:val="24"/>
          <w:szCs w:val="24"/>
        </w:rPr>
        <w:t xml:space="preserve"> Padanan yang tepat untuk prasejarah dalam tata istilah Arab adalah </w:t>
      </w:r>
      <w:r w:rsidRPr="0045282D">
        <w:rPr>
          <w:rFonts w:ascii="Sakkal Majalla" w:hAnsi="Sakkal Majalla" w:cs="Sakkal Majalla"/>
          <w:sz w:val="32"/>
          <w:szCs w:val="32"/>
          <w:rtl/>
        </w:rPr>
        <w:t>مَا قَبْلَ التّاريخِ</w:t>
      </w:r>
      <w:r w:rsidRPr="0045282D">
        <w:rPr>
          <w:rFonts w:ascii="Sakkal Majalla" w:hAnsi="Sakkal Majalla" w:cs="Sakkal Majalla"/>
          <w:sz w:val="32"/>
          <w:szCs w:val="32"/>
        </w:rPr>
        <w:t>.</w:t>
      </w:r>
      <w:r w:rsidRPr="005F6E54">
        <w:rPr>
          <w:rFonts w:asciiTheme="majorBidi" w:hAnsiTheme="majorBidi" w:cstheme="majorBidi"/>
          <w:sz w:val="24"/>
          <w:szCs w:val="24"/>
        </w:rPr>
        <w:t xml:space="preserve"> Padanan ini diterjemahkan menggunakan teknik amplifikasi dengan cara meningkatkan atau menerjemahkan secara lebih rinci dan lengkap yang bertujuan supaya makna teks dapat dipahami dengan baik oleh pembaca bahasa sasaran.</w:t>
      </w:r>
      <w:r w:rsidRPr="005F6E54">
        <w:rPr>
          <w:rStyle w:val="FootnoteReference"/>
          <w:rFonts w:asciiTheme="majorBidi" w:hAnsiTheme="majorBidi" w:cstheme="majorBidi"/>
          <w:sz w:val="24"/>
          <w:szCs w:val="24"/>
        </w:rPr>
        <w:footnoteReference w:id="41"/>
      </w:r>
      <w:r w:rsidRPr="005F6E54">
        <w:rPr>
          <w:rFonts w:asciiTheme="majorBidi" w:hAnsiTheme="majorBidi" w:cstheme="majorBidi"/>
          <w:sz w:val="24"/>
          <w:szCs w:val="24"/>
        </w:rPr>
        <w:t xml:space="preserve"> Karena jika prasejarah diterjemahkan dengan teknik kalke/harfiah, dikhawatirkan pembaca bahasa sasaran kurang memahami makna dari bahasa sumber. Maka ditambahkan kata </w:t>
      </w:r>
      <w:r w:rsidRPr="0045282D">
        <w:rPr>
          <w:rFonts w:ascii="Sakkal Majalla" w:hAnsi="Sakkal Majalla" w:cs="Sakkal Majalla"/>
          <w:sz w:val="32"/>
          <w:szCs w:val="32"/>
          <w:rtl/>
        </w:rPr>
        <w:t>مَا</w:t>
      </w:r>
      <w:r w:rsidRPr="0045282D">
        <w:rPr>
          <w:rFonts w:ascii="Sakkal Majalla" w:hAnsi="Sakkal Majalla" w:cs="Sakkal Majalla"/>
          <w:sz w:val="32"/>
          <w:szCs w:val="32"/>
        </w:rPr>
        <w:t>,</w:t>
      </w:r>
      <w:r w:rsidRPr="005F6E54">
        <w:rPr>
          <w:rFonts w:asciiTheme="majorBidi" w:hAnsiTheme="majorBidi" w:cstheme="majorBidi"/>
          <w:sz w:val="24"/>
          <w:szCs w:val="24"/>
        </w:rPr>
        <w:t xml:space="preserve"> untuk lebih menjelaskan bahwa terdapat sesutau atau apa yang terjadi sebelum prasejarah.</w:t>
      </w: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Prasejarah merupakan babak sejarah yang bermula pada masa manusia belum menggunakan tulisan sebagai alat komunikasi. Istilah prasejarah digunakan untuk merujuk pada periode dari awal kemunculan manusia hingga penggunaan tulisan sebagai alat komunikasi. Dalam pandangan masa kini, batas prasejarah adalah ketika telah ditemukan sumber-sumber tertulis yang menjelaskan sesuatu zaman.</w:t>
      </w:r>
      <w:r w:rsidRPr="005F6E54">
        <w:rPr>
          <w:rStyle w:val="FootnoteReference"/>
          <w:rFonts w:asciiTheme="majorBidi" w:hAnsiTheme="majorBidi" w:cstheme="majorBidi"/>
          <w:sz w:val="24"/>
          <w:szCs w:val="24"/>
        </w:rPr>
        <w:footnoteReference w:id="42"/>
      </w:r>
    </w:p>
    <w:p w:rsidR="0007095E" w:rsidRPr="005F6E54" w:rsidRDefault="0007095E" w:rsidP="007A1734">
      <w:pPr>
        <w:spacing w:after="0" w:line="276" w:lineRule="auto"/>
        <w:jc w:val="both"/>
        <w:rPr>
          <w:rFonts w:asciiTheme="majorBidi" w:hAnsiTheme="majorBidi" w:cstheme="majorBidi"/>
          <w:sz w:val="24"/>
          <w:szCs w:val="24"/>
        </w:rPr>
      </w:pPr>
    </w:p>
    <w:p w:rsidR="007A1734" w:rsidRPr="005F6E54" w:rsidRDefault="007A1734" w:rsidP="007A1734">
      <w:pPr>
        <w:pStyle w:val="ListParagraph"/>
        <w:numPr>
          <w:ilvl w:val="0"/>
          <w:numId w:val="1"/>
        </w:numPr>
        <w:spacing w:after="0" w:line="276" w:lineRule="auto"/>
        <w:jc w:val="both"/>
        <w:rPr>
          <w:rFonts w:asciiTheme="majorBidi" w:hAnsiTheme="majorBidi" w:cstheme="majorBidi"/>
          <w:b/>
          <w:bCs/>
          <w:sz w:val="24"/>
          <w:szCs w:val="24"/>
        </w:rPr>
      </w:pPr>
      <w:r w:rsidRPr="005F6E54">
        <w:rPr>
          <w:rFonts w:asciiTheme="majorBidi" w:hAnsiTheme="majorBidi" w:cstheme="majorBidi"/>
          <w:b/>
          <w:bCs/>
          <w:sz w:val="24"/>
          <w:szCs w:val="24"/>
        </w:rPr>
        <w:t>Teknik Reduksi</w:t>
      </w:r>
    </w:p>
    <w:p w:rsidR="007A1734" w:rsidRPr="005F6E54" w:rsidRDefault="007A1734" w:rsidP="007A1734">
      <w:pPr>
        <w:pStyle w:val="ListParagraph"/>
        <w:spacing w:after="0"/>
        <w:ind w:left="540"/>
        <w:jc w:val="both"/>
        <w:rPr>
          <w:rFonts w:asciiTheme="majorBidi" w:hAnsiTheme="majorBidi" w:cstheme="majorBidi"/>
          <w:b/>
          <w:bCs/>
          <w:sz w:val="24"/>
          <w:szCs w:val="24"/>
        </w:rPr>
      </w:pPr>
    </w:p>
    <w:tbl>
      <w:tblPr>
        <w:tblStyle w:val="TableGrid"/>
        <w:tblW w:w="0" w:type="auto"/>
        <w:tblInd w:w="1080" w:type="dxa"/>
        <w:tblLook w:val="04A0"/>
      </w:tblPr>
      <w:tblGrid>
        <w:gridCol w:w="3846"/>
        <w:gridCol w:w="3794"/>
      </w:tblGrid>
      <w:tr w:rsidR="007A1734" w:rsidRPr="005F6E54" w:rsidTr="00B815A1">
        <w:tc>
          <w:tcPr>
            <w:tcW w:w="4262"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BSU</w:t>
            </w:r>
          </w:p>
        </w:tc>
        <w:tc>
          <w:tcPr>
            <w:tcW w:w="4234" w:type="dxa"/>
          </w:tcPr>
          <w:p w:rsidR="007A1734" w:rsidRPr="005F6E54" w:rsidRDefault="007A1734" w:rsidP="00B815A1">
            <w:pPr>
              <w:jc w:val="center"/>
              <w:rPr>
                <w:rFonts w:asciiTheme="majorBidi" w:hAnsiTheme="majorBidi" w:cstheme="majorBidi"/>
                <w:sz w:val="24"/>
                <w:szCs w:val="24"/>
              </w:rPr>
            </w:pPr>
            <w:r w:rsidRPr="005F6E54">
              <w:rPr>
                <w:rFonts w:asciiTheme="majorBidi" w:hAnsiTheme="majorBidi" w:cstheme="majorBidi"/>
                <w:sz w:val="24"/>
                <w:szCs w:val="24"/>
              </w:rPr>
              <w:t>BSA</w:t>
            </w:r>
          </w:p>
        </w:tc>
      </w:tr>
      <w:tr w:rsidR="007A1734" w:rsidRPr="005F6E54" w:rsidTr="00B815A1">
        <w:tc>
          <w:tcPr>
            <w:tcW w:w="4262" w:type="dxa"/>
          </w:tcPr>
          <w:p w:rsidR="007A1734" w:rsidRPr="005F6E54" w:rsidRDefault="007A1734" w:rsidP="00B815A1">
            <w:pPr>
              <w:jc w:val="center"/>
              <w:rPr>
                <w:rFonts w:asciiTheme="majorBidi" w:hAnsiTheme="majorBidi" w:cstheme="majorBidi"/>
                <w:sz w:val="24"/>
                <w:szCs w:val="24"/>
                <w:rtl/>
                <w:lang w:val="id-ID"/>
              </w:rPr>
            </w:pPr>
            <w:r w:rsidRPr="005F6E54">
              <w:rPr>
                <w:rFonts w:asciiTheme="majorBidi" w:hAnsiTheme="majorBidi" w:cstheme="majorBidi"/>
                <w:sz w:val="24"/>
                <w:szCs w:val="24"/>
                <w:lang w:val="id-ID"/>
              </w:rPr>
              <w:t>Nenek moyang</w:t>
            </w:r>
          </w:p>
        </w:tc>
        <w:tc>
          <w:tcPr>
            <w:tcW w:w="4234" w:type="dxa"/>
          </w:tcPr>
          <w:p w:rsidR="007A1734" w:rsidRPr="0045282D" w:rsidRDefault="007A1734" w:rsidP="00B815A1">
            <w:pPr>
              <w:jc w:val="center"/>
              <w:rPr>
                <w:rFonts w:ascii="Sakkal Majalla" w:hAnsi="Sakkal Majalla" w:cs="Sakkal Majalla"/>
                <w:sz w:val="32"/>
                <w:szCs w:val="32"/>
              </w:rPr>
            </w:pPr>
            <w:r w:rsidRPr="0045282D">
              <w:rPr>
                <w:rFonts w:ascii="Sakkal Majalla" w:hAnsi="Sakkal Majalla" w:cs="Sakkal Majalla"/>
                <w:sz w:val="32"/>
                <w:szCs w:val="32"/>
                <w:rtl/>
              </w:rPr>
              <w:t>أَجْدَادٌ</w:t>
            </w:r>
          </w:p>
        </w:tc>
      </w:tr>
    </w:tbl>
    <w:p w:rsidR="007A1734" w:rsidRPr="005F6E54" w:rsidRDefault="007A1734" w:rsidP="007A1734">
      <w:pPr>
        <w:pStyle w:val="ListParagraph"/>
        <w:spacing w:after="0"/>
        <w:ind w:left="540"/>
        <w:jc w:val="both"/>
        <w:rPr>
          <w:rFonts w:asciiTheme="majorBidi" w:hAnsiTheme="majorBidi" w:cstheme="majorBidi"/>
          <w:b/>
          <w:bCs/>
          <w:sz w:val="24"/>
          <w:szCs w:val="24"/>
        </w:rPr>
      </w:pP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Pada data tabel di atas istilah nenek moyang</w:t>
      </w:r>
      <w:r w:rsidRPr="005F6E54">
        <w:rPr>
          <w:rStyle w:val="FootnoteReference"/>
          <w:rFonts w:asciiTheme="majorBidi" w:hAnsiTheme="majorBidi" w:cstheme="majorBidi"/>
          <w:sz w:val="24"/>
          <w:szCs w:val="24"/>
        </w:rPr>
        <w:footnoteReference w:id="43"/>
      </w:r>
      <w:r w:rsidRPr="005F6E54">
        <w:rPr>
          <w:rFonts w:asciiTheme="majorBidi" w:hAnsiTheme="majorBidi" w:cstheme="majorBidi"/>
          <w:sz w:val="24"/>
          <w:szCs w:val="24"/>
        </w:rPr>
        <w:t xml:space="preserve"> merupakan salah satu  istilah zaman prasejarah yang terdapat dalam buku Atlas Prasejarah Indonesia, diterjemahkan ke bahasa Arab dengan </w:t>
      </w:r>
      <w:r w:rsidRPr="0045282D">
        <w:rPr>
          <w:rFonts w:ascii="Sakkal Majalla" w:hAnsi="Sakkal Majalla" w:cs="Sakkal Majalla"/>
          <w:sz w:val="32"/>
          <w:szCs w:val="32"/>
          <w:rtl/>
        </w:rPr>
        <w:t>أَجْدَادٌ</w:t>
      </w:r>
      <w:r w:rsidRPr="005F6E54">
        <w:rPr>
          <w:rFonts w:asciiTheme="majorBidi" w:hAnsiTheme="majorBidi" w:cstheme="majorBidi"/>
          <w:sz w:val="24"/>
          <w:szCs w:val="24"/>
        </w:rPr>
        <w:t>.</w:t>
      </w:r>
      <w:r w:rsidRPr="005F6E54">
        <w:rPr>
          <w:rStyle w:val="FootnoteReference"/>
          <w:rFonts w:asciiTheme="majorBidi" w:hAnsiTheme="majorBidi" w:cstheme="majorBidi"/>
          <w:sz w:val="24"/>
          <w:szCs w:val="24"/>
        </w:rPr>
        <w:footnoteReference w:id="44"/>
      </w:r>
      <w:r w:rsidRPr="005F6E54">
        <w:rPr>
          <w:rFonts w:asciiTheme="majorBidi" w:hAnsiTheme="majorBidi" w:cstheme="majorBidi"/>
          <w:sz w:val="24"/>
          <w:szCs w:val="24"/>
        </w:rPr>
        <w:t xml:space="preserve"> Padanan ini terdapat dalam beberapa kamus seperti, Kamus Akbar Bahasa Arab (Indonesia-Arab), Kamus Modern Indonesia-Arab Al-Mufid,</w:t>
      </w:r>
      <w:r w:rsidRPr="005F6E54">
        <w:rPr>
          <w:rStyle w:val="FootnoteReference"/>
          <w:rFonts w:asciiTheme="majorBidi" w:hAnsiTheme="majorBidi" w:cstheme="majorBidi"/>
          <w:sz w:val="24"/>
          <w:szCs w:val="24"/>
        </w:rPr>
        <w:footnoteReference w:id="45"/>
      </w:r>
      <w:r w:rsidRPr="005F6E54">
        <w:rPr>
          <w:rFonts w:asciiTheme="majorBidi" w:hAnsiTheme="majorBidi" w:cstheme="majorBidi"/>
          <w:sz w:val="24"/>
          <w:szCs w:val="24"/>
        </w:rPr>
        <w:t xml:space="preserve"> frasa ini dipadankan dengan </w:t>
      </w:r>
      <w:r w:rsidRPr="0045282D">
        <w:rPr>
          <w:rFonts w:ascii="Sakkal Majalla" w:hAnsi="Sakkal Majalla" w:cs="Sakkal Majalla"/>
          <w:sz w:val="32"/>
          <w:szCs w:val="32"/>
          <w:rtl/>
        </w:rPr>
        <w:t>أَجْدَادٌ</w:t>
      </w:r>
      <w:r w:rsidRPr="0045282D">
        <w:rPr>
          <w:rFonts w:ascii="Sakkal Majalla" w:hAnsi="Sakkal Majalla" w:cs="Sakkal Majalla"/>
          <w:sz w:val="32"/>
          <w:szCs w:val="32"/>
        </w:rPr>
        <w:t>.</w:t>
      </w:r>
      <w:r w:rsidRPr="005F6E54">
        <w:rPr>
          <w:rFonts w:asciiTheme="majorBidi" w:hAnsiTheme="majorBidi" w:cstheme="majorBidi"/>
          <w:sz w:val="24"/>
          <w:szCs w:val="24"/>
        </w:rPr>
        <w:t xml:space="preserve"> Padanan yang tepat untuk istilah nenek moyang dalam tata istilah Arab adalah </w:t>
      </w:r>
      <w:r w:rsidRPr="0045282D">
        <w:rPr>
          <w:rFonts w:ascii="Sakkal Majalla" w:hAnsi="Sakkal Majalla" w:cs="Sakkal Majalla"/>
          <w:sz w:val="32"/>
          <w:szCs w:val="32"/>
          <w:rtl/>
        </w:rPr>
        <w:t>أَجْدَادٌ</w:t>
      </w:r>
      <w:r w:rsidRPr="0045282D">
        <w:rPr>
          <w:rFonts w:ascii="Sakkal Majalla" w:hAnsi="Sakkal Majalla" w:cs="Sakkal Majalla"/>
          <w:sz w:val="32"/>
          <w:szCs w:val="32"/>
        </w:rPr>
        <w:t>.</w:t>
      </w:r>
      <w:r w:rsidRPr="005F6E54">
        <w:rPr>
          <w:rFonts w:asciiTheme="majorBidi" w:hAnsiTheme="majorBidi" w:cstheme="majorBidi"/>
          <w:sz w:val="24"/>
          <w:szCs w:val="24"/>
        </w:rPr>
        <w:t xml:space="preserve"> Padanan ini diterjemahkan dengan teknik penerjemahan reduksi yaitu dengan memadankan makna secara mereduksi atau mengurangi informasi dari teks sumber ke teks sasaran.</w:t>
      </w:r>
      <w:r w:rsidRPr="005F6E54">
        <w:rPr>
          <w:rStyle w:val="FootnoteReference"/>
          <w:rFonts w:asciiTheme="majorBidi" w:hAnsiTheme="majorBidi" w:cstheme="majorBidi"/>
          <w:sz w:val="24"/>
          <w:szCs w:val="24"/>
        </w:rPr>
        <w:footnoteReference w:id="46"/>
      </w:r>
      <w:r w:rsidRPr="005F6E54">
        <w:rPr>
          <w:rFonts w:asciiTheme="majorBidi" w:hAnsiTheme="majorBidi" w:cstheme="majorBidi"/>
          <w:sz w:val="24"/>
          <w:szCs w:val="24"/>
        </w:rPr>
        <w:t xml:space="preserve"> Hal ini terjadi karena pada bahasa sasaran ditemukan padanan yang tepat dalam penerjemahan istilah nenek moyang.</w:t>
      </w: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Bicara tentang nenek moyang, bangsa Arab adalah bangsa yang tidak pernah melupakan sejarah nenek moyangnya. Bangsa ini adalah bangsa yang masih memperhatikan garis keturunan nenek moyangnya. Mengaitkan nama mereka dengan orang tua atau kakek-nenek mereka adalah hal yang lumrah di bangsa ini. Untuk itu, banyak dari mereka yang memiliki sebutan nama dengan bin atau ibnu yang jika diartikan dalam bahasa Indonesia adalah anak. Bahkan Nabi Muhammad SAW pun mengetahui silsilahnya hingga ke generasi sebelumnya. Tidak hanya nabi, namun mayoritas penduduk atau keturunan bangsa Arab menisbatkan nama mereka kepada orang tua atau kakek neneknya.</w:t>
      </w:r>
      <w:r w:rsidRPr="005F6E54">
        <w:rPr>
          <w:rStyle w:val="FootnoteReference"/>
          <w:rFonts w:asciiTheme="majorBidi" w:hAnsiTheme="majorBidi" w:cstheme="majorBidi"/>
          <w:sz w:val="24"/>
          <w:szCs w:val="24"/>
        </w:rPr>
        <w:footnoteReference w:id="47"/>
      </w:r>
    </w:p>
    <w:p w:rsidR="007A1734" w:rsidRPr="005F6E54" w:rsidRDefault="007A1734" w:rsidP="007A1734">
      <w:pPr>
        <w:pStyle w:val="normal0"/>
        <w:spacing w:after="0" w:line="240" w:lineRule="auto"/>
        <w:ind w:left="540"/>
        <w:jc w:val="both"/>
        <w:rPr>
          <w:rFonts w:asciiTheme="majorBidi" w:eastAsia="Cambria" w:hAnsiTheme="majorBidi" w:cstheme="majorBidi"/>
          <w:sz w:val="24"/>
          <w:szCs w:val="24"/>
          <w:lang w:val="id-ID"/>
        </w:rPr>
      </w:pPr>
    </w:p>
    <w:p w:rsidR="007A1734" w:rsidRPr="005F6E54" w:rsidRDefault="007A1734" w:rsidP="007A1734">
      <w:pPr>
        <w:pStyle w:val="normal0"/>
        <w:numPr>
          <w:ilvl w:val="0"/>
          <w:numId w:val="1"/>
        </w:numPr>
        <w:spacing w:after="0" w:line="240" w:lineRule="auto"/>
        <w:jc w:val="both"/>
        <w:rPr>
          <w:rFonts w:asciiTheme="majorBidi" w:eastAsia="Cambria" w:hAnsiTheme="majorBidi" w:cstheme="majorBidi"/>
          <w:b/>
          <w:bCs/>
          <w:sz w:val="24"/>
          <w:szCs w:val="24"/>
          <w:lang w:val="id-ID"/>
        </w:rPr>
      </w:pPr>
      <w:r w:rsidRPr="005F6E54">
        <w:rPr>
          <w:rFonts w:asciiTheme="majorBidi" w:eastAsia="Cambria" w:hAnsiTheme="majorBidi" w:cstheme="majorBidi"/>
          <w:b/>
          <w:bCs/>
          <w:sz w:val="24"/>
          <w:szCs w:val="24"/>
          <w:lang w:val="id-ID"/>
        </w:rPr>
        <w:t>Teknik Padanan Lazim</w:t>
      </w:r>
    </w:p>
    <w:p w:rsidR="007A1734" w:rsidRPr="005F6E54" w:rsidRDefault="007A1734" w:rsidP="007A1734">
      <w:pPr>
        <w:pStyle w:val="normal0"/>
        <w:spacing w:after="0" w:line="240" w:lineRule="auto"/>
        <w:ind w:left="540"/>
        <w:jc w:val="both"/>
        <w:rPr>
          <w:rFonts w:asciiTheme="majorBidi" w:eastAsia="Cambria" w:hAnsiTheme="majorBidi" w:cstheme="majorBidi"/>
          <w:b/>
          <w:bCs/>
          <w:sz w:val="24"/>
          <w:szCs w:val="24"/>
          <w:lang w:val="id-ID"/>
        </w:rPr>
      </w:pPr>
    </w:p>
    <w:tbl>
      <w:tblPr>
        <w:tblStyle w:val="TableGrid"/>
        <w:tblW w:w="0" w:type="auto"/>
        <w:tblInd w:w="1080" w:type="dxa"/>
        <w:tblLook w:val="04A0"/>
      </w:tblPr>
      <w:tblGrid>
        <w:gridCol w:w="3849"/>
        <w:gridCol w:w="3791"/>
      </w:tblGrid>
      <w:tr w:rsidR="007A1734" w:rsidRPr="005F6E54" w:rsidTr="00B815A1">
        <w:tc>
          <w:tcPr>
            <w:tcW w:w="4262"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 xml:space="preserve">BSU </w:t>
            </w:r>
          </w:p>
        </w:tc>
        <w:tc>
          <w:tcPr>
            <w:tcW w:w="4234"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BSA</w:t>
            </w:r>
          </w:p>
        </w:tc>
      </w:tr>
      <w:tr w:rsidR="007A1734" w:rsidRPr="005F6E54" w:rsidTr="00B815A1">
        <w:trPr>
          <w:trHeight w:val="476"/>
        </w:trPr>
        <w:tc>
          <w:tcPr>
            <w:tcW w:w="4262" w:type="dxa"/>
          </w:tcPr>
          <w:p w:rsidR="007A1734" w:rsidRPr="005F6E54" w:rsidRDefault="007A1734" w:rsidP="00B815A1">
            <w:pPr>
              <w:pStyle w:val="ListParagraph"/>
              <w:spacing w:line="480" w:lineRule="auto"/>
              <w:ind w:left="0"/>
              <w:jc w:val="center"/>
              <w:rPr>
                <w:rFonts w:asciiTheme="majorBidi" w:hAnsiTheme="majorBidi" w:cstheme="majorBidi"/>
                <w:sz w:val="24"/>
                <w:szCs w:val="24"/>
              </w:rPr>
            </w:pPr>
            <w:r w:rsidRPr="005F6E54">
              <w:rPr>
                <w:rFonts w:asciiTheme="majorBidi" w:hAnsiTheme="majorBidi" w:cstheme="majorBidi"/>
                <w:sz w:val="24"/>
                <w:szCs w:val="24"/>
              </w:rPr>
              <w:t xml:space="preserve">Evolusi </w:t>
            </w:r>
          </w:p>
        </w:tc>
        <w:tc>
          <w:tcPr>
            <w:tcW w:w="4234" w:type="dxa"/>
          </w:tcPr>
          <w:p w:rsidR="007A1734" w:rsidRPr="0045282D" w:rsidRDefault="007A1734" w:rsidP="00B815A1">
            <w:pPr>
              <w:pStyle w:val="ListParagraph"/>
              <w:spacing w:line="480" w:lineRule="auto"/>
              <w:ind w:left="0"/>
              <w:jc w:val="center"/>
              <w:rPr>
                <w:rFonts w:ascii="Sakkal Majalla" w:hAnsi="Sakkal Majalla" w:cs="Sakkal Majalla"/>
                <w:sz w:val="32"/>
                <w:szCs w:val="32"/>
              </w:rPr>
            </w:pPr>
            <w:r w:rsidRPr="0045282D">
              <w:rPr>
                <w:rFonts w:ascii="Sakkal Majalla" w:hAnsi="Sakkal Majalla" w:cs="Sakkal Majalla"/>
                <w:sz w:val="32"/>
                <w:szCs w:val="32"/>
                <w:rtl/>
              </w:rPr>
              <w:t>تَطَوُّرٌ</w:t>
            </w:r>
          </w:p>
        </w:tc>
      </w:tr>
    </w:tbl>
    <w:p w:rsidR="007A1734" w:rsidRPr="005F6E54" w:rsidRDefault="007A1734" w:rsidP="007A1734">
      <w:pPr>
        <w:pStyle w:val="normal0"/>
        <w:spacing w:after="0" w:line="240" w:lineRule="auto"/>
        <w:ind w:left="540"/>
        <w:jc w:val="both"/>
        <w:rPr>
          <w:rFonts w:asciiTheme="majorBidi" w:eastAsia="Cambria" w:hAnsiTheme="majorBidi" w:cstheme="majorBidi"/>
          <w:b/>
          <w:bCs/>
          <w:sz w:val="24"/>
          <w:szCs w:val="24"/>
          <w:lang w:val="id-ID"/>
        </w:rPr>
      </w:pP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Pada data tabel di atas kata evolusi</w:t>
      </w:r>
      <w:r w:rsidRPr="005F6E54">
        <w:rPr>
          <w:rStyle w:val="FootnoteReference"/>
          <w:rFonts w:asciiTheme="majorBidi" w:hAnsiTheme="majorBidi" w:cstheme="majorBidi"/>
          <w:sz w:val="24"/>
          <w:szCs w:val="24"/>
        </w:rPr>
        <w:footnoteReference w:id="48"/>
      </w:r>
      <w:r w:rsidRPr="005F6E54">
        <w:rPr>
          <w:rFonts w:asciiTheme="majorBidi" w:hAnsiTheme="majorBidi" w:cstheme="majorBidi"/>
          <w:sz w:val="24"/>
          <w:szCs w:val="24"/>
        </w:rPr>
        <w:t xml:space="preserve"> adalah hal yang termasuk ke dalam is</w:t>
      </w:r>
      <w:r w:rsidR="00931474">
        <w:rPr>
          <w:rFonts w:asciiTheme="majorBidi" w:hAnsiTheme="majorBidi" w:cstheme="majorBidi"/>
          <w:sz w:val="24"/>
          <w:szCs w:val="24"/>
        </w:rPr>
        <w:t>tilah zaman prasejarah yang</w:t>
      </w:r>
      <w:r w:rsidRPr="005F6E54">
        <w:rPr>
          <w:rFonts w:asciiTheme="majorBidi" w:hAnsiTheme="majorBidi" w:cstheme="majorBidi"/>
          <w:sz w:val="24"/>
          <w:szCs w:val="24"/>
        </w:rPr>
        <w:t xml:space="preserve"> diterjemahka</w:t>
      </w:r>
      <w:r w:rsidR="00931474">
        <w:rPr>
          <w:rFonts w:asciiTheme="majorBidi" w:hAnsiTheme="majorBidi" w:cstheme="majorBidi"/>
          <w:sz w:val="24"/>
          <w:szCs w:val="24"/>
        </w:rPr>
        <w:t>n dalam bahasa Arab dengan</w:t>
      </w:r>
      <w:r w:rsidRPr="005F6E54">
        <w:rPr>
          <w:rFonts w:asciiTheme="majorBidi" w:hAnsiTheme="majorBidi" w:cstheme="majorBidi"/>
          <w:sz w:val="24"/>
          <w:szCs w:val="24"/>
        </w:rPr>
        <w:t xml:space="preserve"> </w:t>
      </w:r>
      <w:r w:rsidRPr="0045282D">
        <w:rPr>
          <w:rFonts w:ascii="Sakkal Majalla" w:hAnsi="Sakkal Majalla" w:cs="Sakkal Majalla"/>
          <w:sz w:val="32"/>
          <w:szCs w:val="32"/>
          <w:rtl/>
        </w:rPr>
        <w:t>تَطَوُّرٌ</w:t>
      </w:r>
      <w:r w:rsidRPr="0045282D">
        <w:rPr>
          <w:rFonts w:ascii="Sakkal Majalla" w:hAnsi="Sakkal Majalla" w:cs="Sakkal Majalla"/>
          <w:sz w:val="32"/>
          <w:szCs w:val="32"/>
        </w:rPr>
        <w:t>.</w:t>
      </w:r>
      <w:r w:rsidRPr="005F6E54">
        <w:rPr>
          <w:rFonts w:asciiTheme="majorBidi" w:hAnsiTheme="majorBidi" w:cstheme="majorBidi"/>
          <w:sz w:val="24"/>
          <w:szCs w:val="24"/>
        </w:rPr>
        <w:t xml:space="preserve"> Hal ini tercantum dalam beberapa kamus seperti, Al-Mawrid English-Arabic Dictionary,</w:t>
      </w:r>
      <w:r w:rsidRPr="005F6E54">
        <w:rPr>
          <w:rStyle w:val="FootnoteReference"/>
          <w:rFonts w:asciiTheme="majorBidi" w:hAnsiTheme="majorBidi" w:cstheme="majorBidi"/>
          <w:sz w:val="24"/>
          <w:szCs w:val="24"/>
        </w:rPr>
        <w:footnoteReference w:id="49"/>
      </w:r>
      <w:r w:rsidRPr="005F6E54">
        <w:rPr>
          <w:rFonts w:asciiTheme="majorBidi" w:hAnsiTheme="majorBidi" w:cstheme="majorBidi"/>
          <w:sz w:val="24"/>
          <w:szCs w:val="24"/>
        </w:rPr>
        <w:t xml:space="preserve"> Kamus Modern Indonesia-Arab Al-Mufid,</w:t>
      </w:r>
      <w:r w:rsidRPr="005F6E54">
        <w:rPr>
          <w:rStyle w:val="FootnoteReference"/>
          <w:rFonts w:asciiTheme="majorBidi" w:hAnsiTheme="majorBidi" w:cstheme="majorBidi"/>
          <w:sz w:val="24"/>
          <w:szCs w:val="24"/>
        </w:rPr>
        <w:footnoteReference w:id="50"/>
      </w:r>
      <w:r w:rsidRPr="005F6E54">
        <w:rPr>
          <w:rFonts w:asciiTheme="majorBidi" w:hAnsiTheme="majorBidi" w:cstheme="majorBidi"/>
          <w:sz w:val="24"/>
          <w:szCs w:val="24"/>
        </w:rPr>
        <w:t xml:space="preserve"> kamus Atlas al-Mawsuiyy Inggris-Arab,</w:t>
      </w:r>
      <w:r w:rsidRPr="005F6E54">
        <w:rPr>
          <w:rStyle w:val="FootnoteReference"/>
          <w:rFonts w:asciiTheme="majorBidi" w:hAnsiTheme="majorBidi" w:cstheme="majorBidi"/>
          <w:sz w:val="24"/>
          <w:szCs w:val="24"/>
        </w:rPr>
        <w:footnoteReference w:id="51"/>
      </w:r>
      <w:r w:rsidRPr="005F6E54">
        <w:rPr>
          <w:rFonts w:asciiTheme="majorBidi" w:hAnsiTheme="majorBidi" w:cstheme="majorBidi"/>
          <w:sz w:val="24"/>
          <w:szCs w:val="24"/>
        </w:rPr>
        <w:t xml:space="preserve"> Kamus Akbar Bahasa Arab (Indonesia-Arab),</w:t>
      </w:r>
      <w:r w:rsidRPr="005F6E54">
        <w:rPr>
          <w:rStyle w:val="FootnoteReference"/>
          <w:rFonts w:asciiTheme="majorBidi" w:hAnsiTheme="majorBidi" w:cstheme="majorBidi"/>
          <w:sz w:val="24"/>
          <w:szCs w:val="24"/>
        </w:rPr>
        <w:footnoteReference w:id="52"/>
      </w:r>
      <w:r w:rsidRPr="005F6E54">
        <w:rPr>
          <w:rFonts w:asciiTheme="majorBidi" w:hAnsiTheme="majorBidi" w:cstheme="majorBidi"/>
          <w:sz w:val="24"/>
          <w:szCs w:val="24"/>
        </w:rPr>
        <w:t xml:space="preserve"> Kamus Indonesia-Arab Arab-Indonesia Al-Bisri,</w:t>
      </w:r>
      <w:r w:rsidRPr="005F6E54">
        <w:rPr>
          <w:rStyle w:val="FootnoteReference"/>
          <w:rFonts w:asciiTheme="majorBidi" w:hAnsiTheme="majorBidi" w:cstheme="majorBidi"/>
          <w:sz w:val="24"/>
          <w:szCs w:val="24"/>
        </w:rPr>
        <w:footnoteReference w:id="53"/>
      </w:r>
      <w:r w:rsidRPr="005F6E54">
        <w:rPr>
          <w:rFonts w:asciiTheme="majorBidi" w:hAnsiTheme="majorBidi" w:cstheme="majorBidi"/>
          <w:sz w:val="24"/>
          <w:szCs w:val="24"/>
        </w:rPr>
        <w:t xml:space="preserve"> kata evolusi dipadankan dengan </w:t>
      </w:r>
      <w:r w:rsidRPr="0045282D">
        <w:rPr>
          <w:rFonts w:ascii="Sakkal Majalla" w:hAnsi="Sakkal Majalla" w:cs="Sakkal Majalla"/>
          <w:sz w:val="32"/>
          <w:szCs w:val="32"/>
          <w:rtl/>
        </w:rPr>
        <w:t>تَطَوُّرٌ</w:t>
      </w:r>
      <w:r w:rsidRPr="0045282D">
        <w:rPr>
          <w:rFonts w:ascii="Sakkal Majalla" w:hAnsi="Sakkal Majalla" w:cs="Sakkal Majalla"/>
          <w:sz w:val="32"/>
          <w:szCs w:val="32"/>
        </w:rPr>
        <w:t>.</w:t>
      </w:r>
      <w:r w:rsidRPr="005F6E54">
        <w:rPr>
          <w:rFonts w:asciiTheme="majorBidi" w:hAnsiTheme="majorBidi" w:cstheme="majorBidi"/>
          <w:sz w:val="24"/>
          <w:szCs w:val="24"/>
        </w:rPr>
        <w:t xml:space="preserve"> Padanan yang tepat untuk istilah evolusi dalam tata istilah Arab adalah </w:t>
      </w:r>
      <w:r w:rsidRPr="0045282D">
        <w:rPr>
          <w:rFonts w:ascii="Sakkal Majalla" w:hAnsi="Sakkal Majalla" w:cs="Sakkal Majalla"/>
          <w:sz w:val="32"/>
          <w:szCs w:val="32"/>
          <w:rtl/>
        </w:rPr>
        <w:t>تَطَوُّرٌ</w:t>
      </w:r>
      <w:r w:rsidRPr="0045282D">
        <w:rPr>
          <w:rFonts w:ascii="Sakkal Majalla" w:hAnsi="Sakkal Majalla" w:cs="Sakkal Majalla"/>
          <w:sz w:val="32"/>
          <w:szCs w:val="32"/>
        </w:rPr>
        <w:t>.</w:t>
      </w:r>
      <w:r w:rsidRPr="005F6E54">
        <w:rPr>
          <w:rFonts w:asciiTheme="majorBidi" w:hAnsiTheme="majorBidi" w:cstheme="majorBidi"/>
          <w:sz w:val="24"/>
          <w:szCs w:val="24"/>
        </w:rPr>
        <w:t xml:space="preserve"> pada kata ini diterjemahkan menggunakan teknik padanan lazim yaitu menerjemahkan istilah evolusi dalam bahasa sumber yang diterjemahkan ke dalam bahasa sasaran dengan menerapkan istilah-istilah atau ungkapan-ungkapan yang biasa atau umum digunakan dalam kamus atau biasa digunakan oleh pengguna suatu bahasa.</w:t>
      </w:r>
      <w:r w:rsidRPr="005F6E54">
        <w:rPr>
          <w:rStyle w:val="FootnoteReference"/>
          <w:rFonts w:asciiTheme="majorBidi" w:hAnsiTheme="majorBidi" w:cstheme="majorBidi"/>
          <w:sz w:val="24"/>
          <w:szCs w:val="24"/>
        </w:rPr>
        <w:footnoteReference w:id="54"/>
      </w:r>
    </w:p>
    <w:p w:rsidR="007A1734" w:rsidRPr="005F6E54" w:rsidRDefault="007A1734" w:rsidP="007A1734">
      <w:pPr>
        <w:spacing w:after="0" w:line="276" w:lineRule="auto"/>
        <w:ind w:firstLine="720"/>
        <w:jc w:val="both"/>
        <w:rPr>
          <w:rFonts w:asciiTheme="majorBidi" w:hAnsiTheme="majorBidi" w:cstheme="majorBidi"/>
          <w:sz w:val="24"/>
          <w:szCs w:val="24"/>
        </w:rPr>
      </w:pPr>
      <w:r w:rsidRPr="005F6E54">
        <w:rPr>
          <w:rFonts w:asciiTheme="majorBidi" w:hAnsiTheme="majorBidi" w:cstheme="majorBidi"/>
          <w:sz w:val="24"/>
          <w:szCs w:val="24"/>
        </w:rPr>
        <w:t>Teori evolusi diperkenalkan oleh seorang ilmuwan asal Inggris bernama Charles Robert Darwin pada tahun 1859 melalui dua bukunya yang berjudul The Origin of Species dan Decent of Man and Selection pada tahun 1871. Teori ini muncul dari pengamatan terhadap berbagai jenis spesies hewan yang ditemukan di Kepulauan Galapagos. Pulau-pulau tersebut saat ini terletak di Republik Ecuador.</w:t>
      </w:r>
      <w:r w:rsidRPr="005F6E54">
        <w:rPr>
          <w:rStyle w:val="FootnoteReference"/>
          <w:rFonts w:asciiTheme="majorBidi" w:hAnsiTheme="majorBidi" w:cstheme="majorBidi"/>
          <w:sz w:val="24"/>
          <w:szCs w:val="24"/>
        </w:rPr>
        <w:footnoteReference w:id="55"/>
      </w:r>
    </w:p>
    <w:p w:rsidR="007A1734" w:rsidRPr="002527F0" w:rsidRDefault="007A1734" w:rsidP="007A1734">
      <w:pPr>
        <w:pStyle w:val="normal0"/>
        <w:spacing w:after="0" w:line="240" w:lineRule="auto"/>
        <w:ind w:firstLine="566"/>
        <w:jc w:val="both"/>
        <w:rPr>
          <w:rFonts w:ascii="Cambria" w:eastAsia="Cambria" w:hAnsi="Cambria" w:cs="Cambria"/>
          <w:sz w:val="24"/>
          <w:szCs w:val="24"/>
          <w:lang w:val="id-ID"/>
        </w:rPr>
      </w:pPr>
    </w:p>
    <w:p w:rsidR="007A1734" w:rsidRPr="0045282D" w:rsidRDefault="007A1734" w:rsidP="007A1734">
      <w:pPr>
        <w:pStyle w:val="normal0"/>
        <w:spacing w:after="0" w:line="240" w:lineRule="auto"/>
        <w:ind w:left="-90"/>
        <w:jc w:val="both"/>
        <w:rPr>
          <w:rFonts w:asciiTheme="majorBidi" w:eastAsia="Cambria" w:hAnsiTheme="majorBidi" w:cstheme="majorBidi"/>
          <w:b/>
          <w:bCs/>
          <w:sz w:val="24"/>
          <w:szCs w:val="24"/>
          <w:lang w:val="id-ID"/>
        </w:rPr>
      </w:pPr>
      <w:r w:rsidRPr="0045282D">
        <w:rPr>
          <w:rFonts w:asciiTheme="majorBidi" w:eastAsia="Cambria" w:hAnsiTheme="majorBidi" w:cstheme="majorBidi"/>
          <w:b/>
          <w:bCs/>
          <w:sz w:val="24"/>
          <w:szCs w:val="24"/>
          <w:lang w:val="id-ID"/>
        </w:rPr>
        <w:t>ANALISIS TEKNIK PEMADANAN KOSAKATA ISTILAH PRASEJARAH</w:t>
      </w:r>
    </w:p>
    <w:p w:rsidR="007A1734" w:rsidRPr="0045282D" w:rsidRDefault="007A1734" w:rsidP="007A1734">
      <w:pPr>
        <w:spacing w:after="0" w:line="276" w:lineRule="auto"/>
        <w:ind w:firstLine="720"/>
        <w:jc w:val="both"/>
        <w:rPr>
          <w:rFonts w:asciiTheme="majorBidi" w:hAnsiTheme="majorBidi" w:cstheme="majorBidi"/>
          <w:bCs/>
          <w:color w:val="000000" w:themeColor="text1"/>
          <w:sz w:val="24"/>
          <w:szCs w:val="24"/>
        </w:rPr>
      </w:pPr>
    </w:p>
    <w:p w:rsidR="007A1734" w:rsidRPr="0045282D" w:rsidRDefault="007A1734" w:rsidP="007A1734">
      <w:pPr>
        <w:spacing w:after="0" w:line="276" w:lineRule="auto"/>
        <w:ind w:firstLine="720"/>
        <w:jc w:val="both"/>
        <w:rPr>
          <w:rFonts w:asciiTheme="majorBidi" w:hAnsiTheme="majorBidi" w:cstheme="majorBidi"/>
          <w:bCs/>
          <w:color w:val="000000" w:themeColor="text1"/>
          <w:sz w:val="24"/>
          <w:szCs w:val="24"/>
        </w:rPr>
      </w:pPr>
      <w:r w:rsidRPr="0045282D">
        <w:rPr>
          <w:rFonts w:asciiTheme="majorBidi" w:hAnsiTheme="majorBidi" w:cstheme="majorBidi"/>
          <w:bCs/>
          <w:color w:val="000000" w:themeColor="text1"/>
          <w:sz w:val="24"/>
          <w:szCs w:val="24"/>
        </w:rPr>
        <w:t>Pada tabel 2. Di atas penelitian ini memiliki data sebanyak 206 data pada pemadanan hasil penerjemahan istilah kosakata prasejarah dalam buku Atlas Prasejarah Indonesia dan literatur lain sesuai dengan tabel 2. Proses pemadanan dalam penerjemahan menjadi yang paling banyak digunakan dalam memadankan istilah prasejarah, dan proses pemadanan menggunakan penyerapan juga cukup banyak digunakan walaupun tidak sebanyak penerjemahan. Sebaliknya, proses pemadanan menggunakan gabungan penerjemahan dan penyerapan tidak banyak digunakan dalam proses pemadanan istilah prasejarah dari bahasa Indonesia ke dalam bahasa Arab.</w:t>
      </w:r>
    </w:p>
    <w:p w:rsidR="007A1734" w:rsidRDefault="007A1734" w:rsidP="007A1734">
      <w:pPr>
        <w:spacing w:after="0" w:line="276" w:lineRule="auto"/>
        <w:ind w:firstLine="720"/>
        <w:jc w:val="both"/>
        <w:rPr>
          <w:rFonts w:asciiTheme="majorBidi" w:hAnsiTheme="majorBidi" w:cstheme="majorBidi"/>
          <w:bCs/>
          <w:color w:val="000000" w:themeColor="text1"/>
          <w:sz w:val="24"/>
          <w:szCs w:val="24"/>
        </w:rPr>
      </w:pPr>
    </w:p>
    <w:p w:rsidR="0007095E" w:rsidRDefault="0007095E" w:rsidP="007A1734">
      <w:pPr>
        <w:spacing w:after="0" w:line="276" w:lineRule="auto"/>
        <w:ind w:firstLine="720"/>
        <w:jc w:val="both"/>
        <w:rPr>
          <w:rFonts w:asciiTheme="majorBidi" w:hAnsiTheme="majorBidi" w:cstheme="majorBidi"/>
          <w:bCs/>
          <w:color w:val="000000" w:themeColor="text1"/>
          <w:sz w:val="24"/>
          <w:szCs w:val="24"/>
        </w:rPr>
      </w:pPr>
    </w:p>
    <w:p w:rsidR="0007095E" w:rsidRDefault="0007095E" w:rsidP="007A1734">
      <w:pPr>
        <w:spacing w:after="0" w:line="276" w:lineRule="auto"/>
        <w:ind w:firstLine="720"/>
        <w:jc w:val="both"/>
        <w:rPr>
          <w:rFonts w:asciiTheme="majorBidi" w:hAnsiTheme="majorBidi" w:cstheme="majorBidi"/>
          <w:bCs/>
          <w:color w:val="000000" w:themeColor="text1"/>
          <w:sz w:val="24"/>
          <w:szCs w:val="24"/>
        </w:rPr>
      </w:pPr>
    </w:p>
    <w:p w:rsidR="0007095E" w:rsidRDefault="0007095E" w:rsidP="007A1734">
      <w:pPr>
        <w:spacing w:after="0" w:line="276" w:lineRule="auto"/>
        <w:ind w:firstLine="720"/>
        <w:jc w:val="both"/>
        <w:rPr>
          <w:rFonts w:asciiTheme="majorBidi" w:hAnsiTheme="majorBidi" w:cstheme="majorBidi"/>
          <w:bCs/>
          <w:color w:val="000000" w:themeColor="text1"/>
          <w:sz w:val="24"/>
          <w:szCs w:val="24"/>
        </w:rPr>
      </w:pPr>
    </w:p>
    <w:p w:rsidR="0007095E" w:rsidRPr="0045282D" w:rsidRDefault="0007095E" w:rsidP="007A1734">
      <w:pPr>
        <w:spacing w:after="0" w:line="276" w:lineRule="auto"/>
        <w:ind w:firstLine="720"/>
        <w:jc w:val="both"/>
        <w:rPr>
          <w:rFonts w:asciiTheme="majorBidi" w:hAnsiTheme="majorBidi" w:cstheme="majorBidi"/>
          <w:bCs/>
          <w:color w:val="000000" w:themeColor="text1"/>
          <w:sz w:val="24"/>
          <w:szCs w:val="24"/>
        </w:rPr>
      </w:pPr>
    </w:p>
    <w:p w:rsidR="007A1734" w:rsidRPr="0045282D" w:rsidRDefault="007A1734" w:rsidP="007A1734">
      <w:pPr>
        <w:pStyle w:val="normal0"/>
        <w:numPr>
          <w:ilvl w:val="0"/>
          <w:numId w:val="2"/>
        </w:numPr>
        <w:spacing w:after="0" w:line="240" w:lineRule="auto"/>
        <w:ind w:left="450"/>
        <w:jc w:val="both"/>
        <w:rPr>
          <w:rFonts w:asciiTheme="majorBidi" w:eastAsia="Cambria" w:hAnsiTheme="majorBidi" w:cstheme="majorBidi"/>
          <w:b/>
          <w:bCs/>
          <w:sz w:val="24"/>
          <w:szCs w:val="24"/>
          <w:lang w:val="id-ID"/>
        </w:rPr>
      </w:pPr>
      <w:r w:rsidRPr="0045282D">
        <w:rPr>
          <w:rFonts w:asciiTheme="majorBidi" w:eastAsia="Cambria" w:hAnsiTheme="majorBidi" w:cstheme="majorBidi"/>
          <w:b/>
          <w:bCs/>
          <w:sz w:val="24"/>
          <w:szCs w:val="24"/>
          <w:lang w:val="id-ID"/>
        </w:rPr>
        <w:t xml:space="preserve">Penerjemahan </w:t>
      </w:r>
    </w:p>
    <w:p w:rsidR="007A1734" w:rsidRPr="0045282D" w:rsidRDefault="007A1734" w:rsidP="007A1734">
      <w:pPr>
        <w:pStyle w:val="normal0"/>
        <w:spacing w:after="0" w:line="240" w:lineRule="auto"/>
        <w:ind w:left="450"/>
        <w:jc w:val="both"/>
        <w:rPr>
          <w:rFonts w:asciiTheme="majorBidi" w:eastAsia="Cambria" w:hAnsiTheme="majorBidi" w:cstheme="majorBidi"/>
          <w:b/>
          <w:bCs/>
          <w:sz w:val="24"/>
          <w:szCs w:val="24"/>
          <w:lang w:val="id-ID"/>
        </w:rPr>
      </w:pPr>
    </w:p>
    <w:p w:rsidR="007A1734" w:rsidRPr="0045282D" w:rsidRDefault="007A1734" w:rsidP="007A1734">
      <w:pPr>
        <w:pStyle w:val="ListParagraph"/>
        <w:spacing w:after="0"/>
        <w:ind w:left="0" w:firstLine="566"/>
        <w:jc w:val="both"/>
        <w:rPr>
          <w:rFonts w:asciiTheme="majorBidi" w:hAnsiTheme="majorBidi" w:cstheme="majorBidi"/>
          <w:sz w:val="24"/>
          <w:szCs w:val="24"/>
        </w:rPr>
      </w:pPr>
      <w:r w:rsidRPr="0045282D">
        <w:rPr>
          <w:rFonts w:asciiTheme="majorBidi" w:hAnsiTheme="majorBidi" w:cstheme="majorBidi"/>
          <w:bCs/>
          <w:color w:val="000000" w:themeColor="text1"/>
          <w:sz w:val="24"/>
          <w:szCs w:val="24"/>
        </w:rPr>
        <w:t>Istilah homo sapiens, dalam KBBI memiliki makna ‘</w:t>
      </w:r>
      <w:r w:rsidRPr="0045282D">
        <w:rPr>
          <w:rFonts w:asciiTheme="majorBidi" w:hAnsiTheme="majorBidi" w:cstheme="majorBidi"/>
          <w:color w:val="000000"/>
          <w:sz w:val="24"/>
          <w:szCs w:val="24"/>
          <w:shd w:val="clear" w:color="auto" w:fill="FFFFFF"/>
        </w:rPr>
        <w:t>manusia yang hidup di bumi pada masa kini; manusia yang berpikir’.</w:t>
      </w:r>
      <w:r w:rsidRPr="0045282D">
        <w:rPr>
          <w:rStyle w:val="FootnoteReference"/>
          <w:rFonts w:asciiTheme="majorBidi" w:hAnsiTheme="majorBidi" w:cstheme="majorBidi"/>
          <w:sz w:val="24"/>
          <w:szCs w:val="24"/>
        </w:rPr>
        <w:footnoteReference w:id="56"/>
      </w:r>
      <w:r w:rsidRPr="0045282D">
        <w:rPr>
          <w:rFonts w:asciiTheme="majorBidi" w:hAnsiTheme="majorBidi" w:cstheme="majorBidi"/>
          <w:color w:val="000000"/>
          <w:sz w:val="24"/>
          <w:szCs w:val="24"/>
          <w:shd w:val="clear" w:color="auto" w:fill="FFFFFF"/>
        </w:rPr>
        <w:t xml:space="preserve"> Frasa homo sapiens jika dipadankan dalam bahasa Arab maka akan menjadi </w:t>
      </w:r>
      <w:r w:rsidRPr="0045282D">
        <w:rPr>
          <w:rFonts w:ascii="Sakkal Majalla" w:hAnsi="Sakkal Majalla" w:cs="Sakkal Majalla"/>
          <w:sz w:val="32"/>
          <w:szCs w:val="32"/>
          <w:rtl/>
        </w:rPr>
        <w:t>الإِنْسانُ العاقِلُ</w:t>
      </w:r>
      <w:r w:rsidRPr="0045282D">
        <w:rPr>
          <w:rFonts w:ascii="Sakkal Majalla" w:hAnsi="Sakkal Majalla" w:cs="Sakkal Majalla"/>
          <w:sz w:val="32"/>
          <w:szCs w:val="32"/>
        </w:rPr>
        <w:t>.</w:t>
      </w:r>
      <w:r w:rsidRPr="0045282D">
        <w:rPr>
          <w:rFonts w:asciiTheme="majorBidi" w:hAnsiTheme="majorBidi" w:cstheme="majorBidi"/>
          <w:sz w:val="24"/>
          <w:szCs w:val="24"/>
        </w:rPr>
        <w:t xml:space="preserve"> Dalam Almaany kata </w:t>
      </w:r>
      <w:r w:rsidRPr="0045282D">
        <w:rPr>
          <w:rFonts w:ascii="Sakkal Majalla" w:hAnsi="Sakkal Majalla" w:cs="Sakkal Majalla"/>
          <w:sz w:val="32"/>
          <w:szCs w:val="32"/>
          <w:rtl/>
        </w:rPr>
        <w:t>الإِنْسانُ</w:t>
      </w:r>
      <w:r w:rsidRPr="0045282D">
        <w:rPr>
          <w:rFonts w:asciiTheme="majorBidi" w:hAnsiTheme="majorBidi" w:cstheme="majorBidi"/>
          <w:sz w:val="24"/>
          <w:szCs w:val="24"/>
        </w:rPr>
        <w:t xml:space="preserve"> diterjemahkan dengan manusia atau homo,</w:t>
      </w:r>
      <w:r w:rsidRPr="0045282D">
        <w:rPr>
          <w:rStyle w:val="FootnoteReference"/>
          <w:rFonts w:asciiTheme="majorBidi" w:hAnsiTheme="majorBidi" w:cstheme="majorBidi"/>
          <w:sz w:val="24"/>
          <w:szCs w:val="24"/>
        </w:rPr>
        <w:footnoteReference w:id="57"/>
      </w:r>
      <w:r w:rsidRPr="0045282D">
        <w:rPr>
          <w:rFonts w:asciiTheme="majorBidi" w:hAnsiTheme="majorBidi" w:cstheme="majorBidi"/>
          <w:sz w:val="24"/>
          <w:szCs w:val="24"/>
        </w:rPr>
        <w:t xml:space="preserve"> dan dalam kamus lengkap Al-Fikr kata </w:t>
      </w:r>
      <w:r w:rsidRPr="0045282D">
        <w:rPr>
          <w:rFonts w:ascii="Sakkal Majalla" w:hAnsi="Sakkal Majalla" w:cs="Sakkal Majalla"/>
          <w:sz w:val="32"/>
          <w:szCs w:val="32"/>
          <w:rtl/>
        </w:rPr>
        <w:t>العاقِلُ</w:t>
      </w:r>
      <w:r w:rsidRPr="0045282D">
        <w:rPr>
          <w:rFonts w:asciiTheme="majorBidi" w:hAnsiTheme="majorBidi" w:cstheme="majorBidi"/>
          <w:sz w:val="24"/>
          <w:szCs w:val="24"/>
        </w:rPr>
        <w:t xml:space="preserve"> diterjemahkan dengan cerdas/berakal.</w:t>
      </w:r>
      <w:r w:rsidRPr="0045282D">
        <w:rPr>
          <w:rStyle w:val="FootnoteReference"/>
          <w:rFonts w:asciiTheme="majorBidi" w:hAnsiTheme="majorBidi" w:cstheme="majorBidi"/>
          <w:sz w:val="24"/>
          <w:szCs w:val="24"/>
        </w:rPr>
        <w:footnoteReference w:id="58"/>
      </w:r>
      <w:r w:rsidRPr="0045282D">
        <w:rPr>
          <w:rFonts w:asciiTheme="majorBidi" w:hAnsiTheme="majorBidi" w:cstheme="majorBidi"/>
          <w:sz w:val="24"/>
          <w:szCs w:val="24"/>
        </w:rPr>
        <w:t xml:space="preserve"> Terdapat persamaan konsep pada padanan ini, pemadanan ini dilakukan dengan proses penerjemahan langsung berdasarkan kesesuaian bentuk maupun makna.. </w:t>
      </w:r>
    </w:p>
    <w:p w:rsidR="007A1734" w:rsidRPr="0045282D" w:rsidRDefault="007A1734" w:rsidP="007A1734">
      <w:pPr>
        <w:pStyle w:val="normal0"/>
        <w:spacing w:after="0" w:line="240" w:lineRule="auto"/>
        <w:ind w:left="450"/>
        <w:jc w:val="both"/>
        <w:rPr>
          <w:rFonts w:asciiTheme="majorBidi" w:eastAsia="Cambria" w:hAnsiTheme="majorBidi" w:cstheme="majorBidi"/>
          <w:b/>
          <w:bCs/>
          <w:sz w:val="24"/>
          <w:szCs w:val="24"/>
          <w:lang w:val="id-ID"/>
        </w:rPr>
      </w:pPr>
    </w:p>
    <w:p w:rsidR="007A1734" w:rsidRPr="0045282D" w:rsidRDefault="007A1734" w:rsidP="007A1734">
      <w:pPr>
        <w:pStyle w:val="normal0"/>
        <w:numPr>
          <w:ilvl w:val="0"/>
          <w:numId w:val="2"/>
        </w:numPr>
        <w:spacing w:after="0" w:line="240" w:lineRule="auto"/>
        <w:jc w:val="both"/>
        <w:rPr>
          <w:rFonts w:asciiTheme="majorBidi" w:eastAsia="Cambria" w:hAnsiTheme="majorBidi" w:cstheme="majorBidi"/>
          <w:b/>
          <w:bCs/>
          <w:sz w:val="24"/>
          <w:szCs w:val="24"/>
          <w:lang w:val="id-ID"/>
        </w:rPr>
      </w:pPr>
      <w:r w:rsidRPr="0045282D">
        <w:rPr>
          <w:rFonts w:asciiTheme="majorBidi" w:eastAsia="Cambria" w:hAnsiTheme="majorBidi" w:cstheme="majorBidi"/>
          <w:b/>
          <w:bCs/>
          <w:sz w:val="24"/>
          <w:szCs w:val="24"/>
          <w:lang w:val="id-ID"/>
        </w:rPr>
        <w:t xml:space="preserve">Penyerapan </w:t>
      </w:r>
    </w:p>
    <w:p w:rsidR="007A1734" w:rsidRPr="0045282D" w:rsidRDefault="007A1734" w:rsidP="007A1734">
      <w:pPr>
        <w:pStyle w:val="normal0"/>
        <w:spacing w:after="0" w:line="240" w:lineRule="auto"/>
        <w:ind w:left="720"/>
        <w:jc w:val="both"/>
        <w:rPr>
          <w:rFonts w:asciiTheme="majorBidi" w:eastAsia="Cambria" w:hAnsiTheme="majorBidi" w:cstheme="majorBidi"/>
          <w:b/>
          <w:bCs/>
          <w:sz w:val="24"/>
          <w:szCs w:val="24"/>
          <w:lang w:val="id-ID"/>
        </w:rPr>
      </w:pPr>
    </w:p>
    <w:p w:rsidR="007A1734" w:rsidRPr="0045282D" w:rsidRDefault="007A1734" w:rsidP="007A1734">
      <w:pPr>
        <w:pStyle w:val="normal0"/>
        <w:spacing w:after="0" w:line="276" w:lineRule="auto"/>
        <w:ind w:firstLine="566"/>
        <w:jc w:val="both"/>
        <w:rPr>
          <w:rFonts w:asciiTheme="majorBidi" w:hAnsiTheme="majorBidi" w:cstheme="majorBidi"/>
          <w:sz w:val="24"/>
          <w:szCs w:val="24"/>
          <w:lang w:val="id-ID"/>
        </w:rPr>
      </w:pPr>
      <w:r w:rsidRPr="0045282D">
        <w:rPr>
          <w:rFonts w:asciiTheme="majorBidi" w:hAnsiTheme="majorBidi" w:cstheme="majorBidi"/>
          <w:sz w:val="24"/>
          <w:szCs w:val="24"/>
          <w:lang w:val="id-ID"/>
        </w:rPr>
        <w:t xml:space="preserve">Penyerapan, Contoh penyerapan terdapat pada kata </w:t>
      </w:r>
      <w:r w:rsidRPr="0045282D">
        <w:rPr>
          <w:rFonts w:ascii="Sakkal Majalla" w:hAnsi="Sakkal Majalla" w:cs="Sakkal Majalla"/>
          <w:sz w:val="32"/>
          <w:szCs w:val="32"/>
          <w:rtl/>
        </w:rPr>
        <w:t>الْهُولُوسِينْ</w:t>
      </w:r>
      <w:r w:rsidRPr="0045282D">
        <w:rPr>
          <w:rFonts w:asciiTheme="majorBidi" w:hAnsiTheme="majorBidi" w:cstheme="majorBidi"/>
          <w:sz w:val="24"/>
          <w:szCs w:val="24"/>
          <w:lang w:val="id-ID"/>
        </w:rPr>
        <w:t xml:space="preserve"> yang diserap dari bahasa Indonesia, istilah ini awalnya berasal dari bahasa Yunani yang diserap ke bahasa Indonesia dan diserap ke bahasa Arab. Berdasarkan contoh di atas menunjukan bahwa pemadanan ini menggunakan proses penyerapan dengan penyesuaian ejaan tanpa penyesuaian lafal. Peristiwa sejarah dalam bahasa Arab yang terdokumentasi sudah banyak diterjemahkan para ahli ke dalam berbagai bahasa</w:t>
      </w:r>
      <w:r w:rsidRPr="0045282D">
        <w:rPr>
          <w:rFonts w:asciiTheme="majorBidi" w:hAnsiTheme="majorBidi" w:cstheme="majorBidi"/>
          <w:sz w:val="24"/>
          <w:szCs w:val="24"/>
        </w:rPr>
        <w:t>.</w:t>
      </w:r>
      <w:r w:rsidRPr="0045282D">
        <w:rPr>
          <w:rFonts w:asciiTheme="majorBidi" w:hAnsiTheme="majorBidi" w:cstheme="majorBidi"/>
          <w:sz w:val="24"/>
          <w:szCs w:val="24"/>
          <w:lang w:val="id-ID"/>
        </w:rPr>
        <w:t xml:space="preserve"> Fenomena ini dianggap sebagai fenomena literasi dalam bidang sejarah. Literasi dipahami dalam studi ini sebagai pemerkaya kompetensi diri setiap orang yang menekuni bidang sejarah karena ada integrasi keterampilan menyimak, berbicara, menulis, membaca, dan berpikir kritis. Konsep ini juga diterapkan dalam mengungkap budaya dalam cerita anak terkait literasi sastra.</w:t>
      </w:r>
      <w:r w:rsidRPr="0045282D">
        <w:rPr>
          <w:rStyle w:val="FootnoteReference"/>
          <w:rFonts w:asciiTheme="majorBidi" w:hAnsiTheme="majorBidi" w:cstheme="majorBidi"/>
          <w:sz w:val="24"/>
          <w:szCs w:val="24"/>
          <w:lang w:val="id-ID"/>
        </w:rPr>
        <w:footnoteReference w:id="59"/>
      </w:r>
      <w:r w:rsidRPr="0045282D">
        <w:rPr>
          <w:rFonts w:asciiTheme="majorBidi" w:hAnsiTheme="majorBidi" w:cstheme="majorBidi"/>
          <w:sz w:val="24"/>
          <w:szCs w:val="24"/>
          <w:lang w:val="id-ID"/>
        </w:rPr>
        <w:t xml:space="preserve"> Jadi lietrasi bahasa dan sejarah dapat memperkaya wawasan pengetahuan seseorang sehingga bisa sampai pada tahap berpikir kritis yang dimulai dengan banyak membaca, mendengar, kemudian menyimak.</w:t>
      </w:r>
    </w:p>
    <w:p w:rsidR="007A1734" w:rsidRPr="0045282D" w:rsidRDefault="007A1734" w:rsidP="007A1734">
      <w:pPr>
        <w:pStyle w:val="normal0"/>
        <w:spacing w:after="0" w:line="276" w:lineRule="auto"/>
        <w:ind w:firstLine="566"/>
        <w:jc w:val="both"/>
        <w:rPr>
          <w:rFonts w:asciiTheme="majorBidi" w:hAnsiTheme="majorBidi" w:cstheme="majorBidi"/>
          <w:b/>
          <w:bCs/>
          <w:sz w:val="24"/>
          <w:szCs w:val="24"/>
          <w:lang w:val="id-ID"/>
        </w:rPr>
      </w:pPr>
    </w:p>
    <w:p w:rsidR="007A1734" w:rsidRPr="0045282D" w:rsidRDefault="007A1734" w:rsidP="007A1734">
      <w:pPr>
        <w:pStyle w:val="normal0"/>
        <w:numPr>
          <w:ilvl w:val="0"/>
          <w:numId w:val="2"/>
        </w:numPr>
        <w:spacing w:after="0" w:line="276" w:lineRule="auto"/>
        <w:jc w:val="both"/>
        <w:rPr>
          <w:rFonts w:asciiTheme="majorBidi" w:eastAsia="Cambria" w:hAnsiTheme="majorBidi" w:cstheme="majorBidi"/>
          <w:b/>
          <w:bCs/>
          <w:sz w:val="24"/>
          <w:szCs w:val="24"/>
          <w:lang w:val="id-ID"/>
        </w:rPr>
      </w:pPr>
      <w:r w:rsidRPr="0045282D">
        <w:rPr>
          <w:rFonts w:asciiTheme="majorBidi" w:hAnsiTheme="majorBidi" w:cstheme="majorBidi"/>
          <w:b/>
          <w:bCs/>
          <w:sz w:val="24"/>
          <w:szCs w:val="24"/>
          <w:lang w:val="id-ID"/>
        </w:rPr>
        <w:t>Gabungan Penerjemahan dan Penyerapan</w:t>
      </w:r>
    </w:p>
    <w:p w:rsidR="007A1734" w:rsidRPr="0045282D" w:rsidRDefault="007A1734" w:rsidP="007A1734">
      <w:pPr>
        <w:pStyle w:val="normal0"/>
        <w:spacing w:after="0" w:line="276" w:lineRule="auto"/>
        <w:ind w:left="720"/>
        <w:jc w:val="both"/>
        <w:rPr>
          <w:rFonts w:asciiTheme="majorBidi" w:hAnsiTheme="majorBidi" w:cstheme="majorBidi"/>
          <w:b/>
          <w:bCs/>
          <w:sz w:val="24"/>
          <w:szCs w:val="24"/>
          <w:lang w:val="id-ID"/>
        </w:rPr>
      </w:pPr>
    </w:p>
    <w:p w:rsidR="007A1734" w:rsidRPr="0045282D" w:rsidRDefault="007A1734" w:rsidP="007A1734">
      <w:pPr>
        <w:tabs>
          <w:tab w:val="left" w:pos="540"/>
          <w:tab w:val="left" w:pos="1440"/>
        </w:tabs>
        <w:spacing w:after="0"/>
        <w:jc w:val="both"/>
        <w:rPr>
          <w:rFonts w:asciiTheme="majorBidi" w:hAnsiTheme="majorBidi" w:cstheme="majorBidi"/>
          <w:sz w:val="24"/>
          <w:szCs w:val="24"/>
        </w:rPr>
      </w:pPr>
      <w:r w:rsidRPr="0045282D">
        <w:rPr>
          <w:rFonts w:asciiTheme="majorBidi" w:hAnsiTheme="majorBidi" w:cstheme="majorBidi"/>
          <w:bCs/>
          <w:color w:val="000000" w:themeColor="text1"/>
          <w:sz w:val="24"/>
          <w:szCs w:val="24"/>
        </w:rPr>
        <w:tab/>
        <w:t xml:space="preserve">Gabungan penerjemahan dan penyerapan, terdapat contoh pada istilah batu dakon yang dipadankan dengan </w:t>
      </w:r>
      <w:r w:rsidRPr="0045282D">
        <w:rPr>
          <w:rFonts w:ascii="Sakkal Majalla" w:hAnsi="Sakkal Majalla" w:cs="Sakkal Majalla"/>
          <w:sz w:val="32"/>
          <w:szCs w:val="32"/>
          <w:rtl/>
        </w:rPr>
        <w:t>حَجَر دَاكُونَ</w:t>
      </w:r>
      <w:r w:rsidRPr="0045282D">
        <w:rPr>
          <w:rFonts w:ascii="Sakkal Majalla" w:hAnsi="Sakkal Majalla" w:cs="Sakkal Majalla"/>
          <w:sz w:val="32"/>
          <w:szCs w:val="32"/>
        </w:rPr>
        <w:t>,</w:t>
      </w:r>
      <w:r w:rsidRPr="0045282D">
        <w:rPr>
          <w:rFonts w:asciiTheme="majorBidi" w:hAnsiTheme="majorBidi" w:cstheme="majorBidi"/>
          <w:sz w:val="24"/>
          <w:szCs w:val="24"/>
        </w:rPr>
        <w:t xml:space="preserve"> pemadanan ini dilakukan dengan proses gabungan penerjemahan dan penyerapan. Jika dijelaskan lebih rinci, proses pemadanan pada istilah kata </w:t>
      </w:r>
      <w:r w:rsidRPr="0045282D">
        <w:rPr>
          <w:rFonts w:ascii="Sakkal Majalla" w:hAnsi="Sakkal Majalla" w:cs="Sakkal Majalla"/>
          <w:sz w:val="32"/>
          <w:szCs w:val="32"/>
          <w:rtl/>
        </w:rPr>
        <w:t>حَجَر</w:t>
      </w:r>
      <w:r w:rsidRPr="0045282D">
        <w:rPr>
          <w:rFonts w:asciiTheme="majorBidi" w:hAnsiTheme="majorBidi" w:cstheme="majorBidi"/>
          <w:sz w:val="24"/>
          <w:szCs w:val="24"/>
        </w:rPr>
        <w:t xml:space="preserve"> menjadi kata batu didapatkan atau dipadankan melalui penerjemahan secara langsung. Sedangkan, pada pemadanan istilah </w:t>
      </w:r>
      <w:r w:rsidRPr="0045282D">
        <w:rPr>
          <w:rFonts w:ascii="Sakkal Majalla" w:hAnsi="Sakkal Majalla" w:cs="Sakkal Majalla"/>
          <w:sz w:val="32"/>
          <w:szCs w:val="32"/>
          <w:rtl/>
        </w:rPr>
        <w:t>دَاكُونَ</w:t>
      </w:r>
      <w:r w:rsidRPr="0045282D">
        <w:rPr>
          <w:rFonts w:asciiTheme="majorBidi" w:hAnsiTheme="majorBidi" w:cstheme="majorBidi"/>
          <w:sz w:val="24"/>
          <w:szCs w:val="24"/>
        </w:rPr>
        <w:t xml:space="preserve"> menjadi kata dakon didapatkan dengan proses penyerapan dengan penyesuaian ejaan dan tanpa penyesuaian lafal. Kemudian keduanya dapat digabungkan menjadi sebuah frasa dan memiliki konsep dan makna yang sama.</w:t>
      </w:r>
    </w:p>
    <w:p w:rsidR="007A1734" w:rsidRPr="0045282D" w:rsidRDefault="007A1734" w:rsidP="0045282D">
      <w:pPr>
        <w:spacing w:after="0" w:line="276" w:lineRule="auto"/>
        <w:jc w:val="both"/>
        <w:rPr>
          <w:rFonts w:asciiTheme="majorBidi" w:hAnsiTheme="majorBidi" w:cstheme="majorBidi"/>
          <w:sz w:val="24"/>
          <w:szCs w:val="24"/>
        </w:rPr>
      </w:pPr>
    </w:p>
    <w:p w:rsidR="00400FF6" w:rsidRPr="0045282D" w:rsidRDefault="00400FF6" w:rsidP="0045282D">
      <w:pPr>
        <w:spacing w:after="0" w:line="276" w:lineRule="auto"/>
        <w:jc w:val="both"/>
        <w:rPr>
          <w:rFonts w:ascii="Palatino Linotype" w:hAnsi="Palatino Linotype"/>
          <w:sz w:val="32"/>
          <w:szCs w:val="32"/>
          <w:rtl/>
        </w:rPr>
      </w:pPr>
      <w:r w:rsidRPr="00782A0F">
        <w:rPr>
          <w:rFonts w:asciiTheme="majorBidi" w:hAnsiTheme="majorBidi" w:cstheme="majorBidi"/>
          <w:b/>
          <w:bCs/>
          <w:sz w:val="24"/>
          <w:szCs w:val="24"/>
          <w:lang w:val="en-US"/>
        </w:rPr>
        <w:t>Kesimpulan</w:t>
      </w:r>
    </w:p>
    <w:p w:rsidR="0045282D" w:rsidRPr="0045282D" w:rsidRDefault="0045282D" w:rsidP="0045282D">
      <w:pPr>
        <w:tabs>
          <w:tab w:val="left" w:pos="360"/>
          <w:tab w:val="left" w:pos="540"/>
        </w:tabs>
        <w:spacing w:after="0" w:line="276" w:lineRule="auto"/>
        <w:jc w:val="both"/>
        <w:rPr>
          <w:rFonts w:asciiTheme="majorBidi" w:eastAsia="Cambria" w:hAnsiTheme="majorBidi" w:cstheme="majorBidi"/>
          <w:bCs/>
          <w:sz w:val="24"/>
          <w:szCs w:val="24"/>
        </w:rPr>
      </w:pPr>
      <w:r>
        <w:rPr>
          <w:rFonts w:asciiTheme="majorBidi" w:eastAsia="Cambria" w:hAnsiTheme="majorBidi" w:cstheme="majorBidi"/>
          <w:bCs/>
          <w:sz w:val="24"/>
          <w:szCs w:val="24"/>
        </w:rPr>
        <w:tab/>
      </w:r>
      <w:r>
        <w:rPr>
          <w:rFonts w:asciiTheme="majorBidi" w:eastAsia="Cambria" w:hAnsiTheme="majorBidi" w:cstheme="majorBidi"/>
          <w:bCs/>
          <w:sz w:val="24"/>
          <w:szCs w:val="24"/>
        </w:rPr>
        <w:tab/>
      </w:r>
      <w:r w:rsidRPr="0045282D">
        <w:rPr>
          <w:rFonts w:asciiTheme="majorBidi" w:eastAsia="Cambria" w:hAnsiTheme="majorBidi" w:cstheme="majorBidi"/>
          <w:bCs/>
          <w:sz w:val="24"/>
          <w:szCs w:val="24"/>
        </w:rPr>
        <w:t>Penelitian ini memberikan pengetahuan tentang terminologi prasejarah dan membantu pelajar dan penerjemah menemukan kosakata/terminologi prasejarah. Lebih lanjut, penelitian ini dapat berkontribusi pada dunia penerjemahan khususnya bidang kamus. Penelitian ini juga memberikan referensi tentang cara memadankan suatu istilah dan teknik terjemahan untuk menerjemahkan  istilah tersebut.</w:t>
      </w:r>
    </w:p>
    <w:p w:rsidR="0045282D" w:rsidRPr="0045282D" w:rsidRDefault="0045282D" w:rsidP="0045282D">
      <w:pPr>
        <w:tabs>
          <w:tab w:val="left" w:pos="360"/>
          <w:tab w:val="left" w:pos="540"/>
        </w:tabs>
        <w:spacing w:after="0" w:line="276" w:lineRule="auto"/>
        <w:jc w:val="both"/>
        <w:rPr>
          <w:rFonts w:asciiTheme="majorBidi" w:eastAsia="Cambria" w:hAnsiTheme="majorBidi" w:cstheme="majorBidi"/>
          <w:bCs/>
          <w:sz w:val="24"/>
          <w:szCs w:val="24"/>
        </w:rPr>
      </w:pPr>
      <w:r w:rsidRPr="0045282D">
        <w:rPr>
          <w:rFonts w:asciiTheme="majorBidi" w:eastAsia="Cambria" w:hAnsiTheme="majorBidi" w:cstheme="majorBidi"/>
          <w:bCs/>
          <w:sz w:val="24"/>
          <w:szCs w:val="24"/>
        </w:rPr>
        <w:tab/>
      </w:r>
      <w:r w:rsidRPr="0045282D">
        <w:rPr>
          <w:rFonts w:asciiTheme="majorBidi" w:eastAsia="Cambria" w:hAnsiTheme="majorBidi" w:cstheme="majorBidi"/>
          <w:bCs/>
          <w:sz w:val="24"/>
          <w:szCs w:val="24"/>
        </w:rPr>
        <w:tab/>
        <w:t>Beberapa teknik penerjemahan digunakan ketika menerjemahkan istilah prasejarah. Teknik penerjemahan yang digunakan dalam penelitian ini meliputi teknik kalke , amplifikasi, reduksi, peminjaman, padanan umum, dan eksplanasi. Analisis terhadap teknik penerjemahan pada 206 istilah prasejarah diperoleh bahwa: Teknik kalke 59 data (28,64%), Peminjaman data 71 data (34,46%), Deskripsi 33 data (16,01%), amplifikasi 16 data (7,76%), reduksi  1 data (0,48%), dan padanan lazim 26 data (12,62%).Hasil data tersebut menunjukkan bahwa teknik kalke ditemukan  lebih dominan dalam penelitian ini ketika menerjemahkan istilah prasejarah.</w:t>
      </w:r>
    </w:p>
    <w:p w:rsidR="0045282D" w:rsidRPr="0045282D" w:rsidRDefault="0045282D" w:rsidP="0045282D">
      <w:pPr>
        <w:spacing w:after="0" w:line="276" w:lineRule="auto"/>
        <w:ind w:firstLine="567"/>
        <w:jc w:val="both"/>
        <w:rPr>
          <w:rFonts w:asciiTheme="majorBidi" w:hAnsiTheme="majorBidi" w:cstheme="majorBidi"/>
          <w:sz w:val="24"/>
          <w:szCs w:val="24"/>
        </w:rPr>
      </w:pPr>
      <w:r w:rsidRPr="0045282D">
        <w:rPr>
          <w:rFonts w:asciiTheme="majorBidi" w:eastAsia="Cambria" w:hAnsiTheme="majorBidi" w:cstheme="majorBidi"/>
          <w:bCs/>
          <w:sz w:val="24"/>
          <w:szCs w:val="24"/>
        </w:rPr>
        <w:t>Pemadanan istilah-istilah prasejarah yang termasuk dalam korpus ini dilakukan dengan tiga proses, yaitu proses penerjemahan yang ditemukan sebanyak 128 data (62,13%) dan proses penyerapan yang ditemukan sebanyak 48 data (23,30%). Dan gabungan proses  penerjemahan dan serapan sebanyak 30 data (14,56%).Keseluruhan data yang berjumlah 206 buah tersebut kemudian dikelompokkan sesuai dengan proses pencocokannya masing-masing.</w:t>
      </w:r>
    </w:p>
    <w:p w:rsidR="00400FF6" w:rsidRPr="00782A0F" w:rsidRDefault="00400FF6" w:rsidP="00CB3A5C">
      <w:pPr>
        <w:spacing w:after="0" w:line="276" w:lineRule="auto"/>
        <w:jc w:val="both"/>
        <w:rPr>
          <w:rFonts w:asciiTheme="majorBidi" w:hAnsiTheme="majorBidi" w:cstheme="majorBidi"/>
          <w:sz w:val="32"/>
          <w:szCs w:val="32"/>
        </w:rPr>
      </w:pPr>
    </w:p>
    <w:p w:rsidR="00400FF6" w:rsidRPr="00070CA2" w:rsidRDefault="00400FF6" w:rsidP="00CB3A5C">
      <w:pPr>
        <w:spacing w:after="0" w:line="276" w:lineRule="auto"/>
        <w:jc w:val="both"/>
        <w:rPr>
          <w:rFonts w:ascii="Sakkal Majalla" w:hAnsi="Sakkal Majalla" w:cs="Sakkal Majalla"/>
          <w:b/>
          <w:bCs/>
          <w:sz w:val="32"/>
          <w:szCs w:val="32"/>
        </w:rPr>
      </w:pPr>
      <w:r w:rsidRPr="00782A0F">
        <w:rPr>
          <w:rFonts w:asciiTheme="majorBidi" w:hAnsiTheme="majorBidi" w:cstheme="majorBidi"/>
          <w:b/>
          <w:bCs/>
          <w:sz w:val="24"/>
          <w:szCs w:val="24"/>
        </w:rPr>
        <w:t>Referensi</w:t>
      </w:r>
    </w:p>
    <w:p w:rsidR="00070CA2" w:rsidRPr="0007095E" w:rsidRDefault="00070CA2" w:rsidP="00931474">
      <w:pPr>
        <w:pStyle w:val="Bibliography"/>
        <w:ind w:left="450" w:hanging="450"/>
        <w:jc w:val="both"/>
        <w:rPr>
          <w:rFonts w:asciiTheme="majorBidi" w:hAnsiTheme="majorBidi" w:cstheme="majorBidi"/>
          <w:sz w:val="24"/>
          <w:szCs w:val="24"/>
        </w:rPr>
      </w:pPr>
      <w:r w:rsidRPr="0007095E">
        <w:rPr>
          <w:rFonts w:asciiTheme="majorBidi" w:eastAsia="Cambria" w:hAnsiTheme="majorBidi" w:cstheme="majorBidi"/>
          <w:sz w:val="24"/>
          <w:szCs w:val="24"/>
          <w:u w:val="single"/>
        </w:rPr>
        <w:fldChar w:fldCharType="begin"/>
      </w:r>
      <w:r w:rsidRPr="0007095E">
        <w:rPr>
          <w:rFonts w:asciiTheme="majorBidi" w:eastAsia="Cambria" w:hAnsiTheme="majorBidi" w:cstheme="majorBidi"/>
          <w:sz w:val="24"/>
          <w:szCs w:val="24"/>
          <w:u w:val="single"/>
        </w:rPr>
        <w:instrText xml:space="preserve"> ADDIN ZOTERO_BIBL {"uncited":[],"omitted":[],"custom":[]} CSL_BIBLIOGRAPHY </w:instrText>
      </w:r>
      <w:r w:rsidRPr="0007095E">
        <w:rPr>
          <w:rFonts w:asciiTheme="majorBidi" w:eastAsia="Cambria" w:hAnsiTheme="majorBidi" w:cstheme="majorBidi"/>
          <w:sz w:val="24"/>
          <w:szCs w:val="24"/>
          <w:u w:val="single"/>
        </w:rPr>
        <w:fldChar w:fldCharType="separate"/>
      </w:r>
      <w:r w:rsidRPr="0007095E">
        <w:rPr>
          <w:rFonts w:asciiTheme="majorBidi" w:hAnsiTheme="majorBidi" w:cstheme="majorBidi"/>
          <w:sz w:val="24"/>
          <w:szCs w:val="24"/>
        </w:rPr>
        <w:t xml:space="preserve">Abu Yazid Adnan Quthny dan Ahmad Muzakki. “Urgensi Nasab dalam Islam dan Silsilah Nasab Habaib di Indonesia.” </w:t>
      </w:r>
      <w:r w:rsidRPr="0007095E">
        <w:rPr>
          <w:rFonts w:asciiTheme="majorBidi" w:hAnsiTheme="majorBidi" w:cstheme="majorBidi"/>
          <w:i/>
          <w:iCs/>
          <w:sz w:val="24"/>
          <w:szCs w:val="24"/>
        </w:rPr>
        <w:t>Asy-Syari’ah : Jurnal Hukum Islam</w:t>
      </w:r>
      <w:r w:rsidRPr="0007095E">
        <w:rPr>
          <w:rFonts w:asciiTheme="majorBidi" w:hAnsiTheme="majorBidi" w:cstheme="majorBidi"/>
          <w:sz w:val="24"/>
          <w:szCs w:val="24"/>
        </w:rPr>
        <w:t xml:space="preserve"> 7, no. 2 (25 Juni 2021): 131–51. https://doi.org/10.55210/assyariah.v7i2.592.</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Adha, T. Kassa Rullah dan dkk. </w:t>
      </w:r>
      <w:r w:rsidRPr="0007095E">
        <w:rPr>
          <w:rFonts w:asciiTheme="majorBidi" w:hAnsiTheme="majorBidi" w:cstheme="majorBidi"/>
          <w:i/>
          <w:iCs/>
          <w:sz w:val="24"/>
          <w:szCs w:val="24"/>
        </w:rPr>
        <w:t>Teknik Penerjemahan Bahasa Tabu Pada Subtitle Serial Drama</w:t>
      </w:r>
      <w:r w:rsidRPr="0007095E">
        <w:rPr>
          <w:rFonts w:asciiTheme="majorBidi" w:hAnsiTheme="majorBidi" w:cstheme="majorBidi"/>
          <w:sz w:val="24"/>
          <w:szCs w:val="24"/>
        </w:rPr>
        <w:t>. Ponorogo: Uwais Inspirasi Indonesia, 2023.</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Ahmad, Tsabit Azinar. “STRATEGI PEMANFAATAN MUSEUM SEBAGAI MEDIA PEMBELAJARAN PADA MATERI ZAMAN PRASEJARAH” 20, no. 1 (2010).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Al Anshori, M. Junaedi. </w:t>
      </w:r>
      <w:r w:rsidRPr="0007095E">
        <w:rPr>
          <w:rFonts w:asciiTheme="majorBidi" w:hAnsiTheme="majorBidi" w:cstheme="majorBidi"/>
          <w:i/>
          <w:iCs/>
          <w:sz w:val="24"/>
          <w:szCs w:val="24"/>
        </w:rPr>
        <w:t>Sejarah Nasional Indonesia: Masa Prasejarah sampai Proklamasi Kemerdekaan</w:t>
      </w:r>
      <w:r w:rsidRPr="0007095E">
        <w:rPr>
          <w:rFonts w:asciiTheme="majorBidi" w:hAnsiTheme="majorBidi" w:cstheme="majorBidi"/>
          <w:sz w:val="24"/>
          <w:szCs w:val="24"/>
        </w:rPr>
        <w:t>. Jakarta: Mitra Aksara Panaitan, 2010.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Almujahid, A. Thoha Husein dan Atho’illah Fathoni Alkhalil. </w:t>
      </w:r>
      <w:r w:rsidRPr="0007095E">
        <w:rPr>
          <w:rFonts w:asciiTheme="majorBidi" w:hAnsiTheme="majorBidi" w:cstheme="majorBidi"/>
          <w:i/>
          <w:iCs/>
          <w:sz w:val="24"/>
          <w:szCs w:val="24"/>
        </w:rPr>
        <w:t>Kaba Kamus Akbar Bahasa Arab (Indonesia-Arab)</w:t>
      </w:r>
      <w:r w:rsidRPr="0007095E">
        <w:rPr>
          <w:rFonts w:asciiTheme="majorBidi" w:hAnsiTheme="majorBidi" w:cstheme="majorBidi"/>
          <w:sz w:val="24"/>
          <w:szCs w:val="24"/>
        </w:rPr>
        <w:t>. Jakarta: Gema Insan, 2013.</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Ba’albaki, Munir. </w:t>
      </w:r>
      <w:r w:rsidRPr="0007095E">
        <w:rPr>
          <w:rFonts w:asciiTheme="majorBidi" w:hAnsiTheme="majorBidi" w:cstheme="majorBidi"/>
          <w:i/>
          <w:iCs/>
          <w:sz w:val="24"/>
          <w:szCs w:val="24"/>
        </w:rPr>
        <w:t>Al-Mawrid A Modern English-Arabic Dictionary</w:t>
      </w:r>
      <w:r w:rsidRPr="0007095E">
        <w:rPr>
          <w:rFonts w:asciiTheme="majorBidi" w:hAnsiTheme="majorBidi" w:cstheme="majorBidi"/>
          <w:sz w:val="24"/>
          <w:szCs w:val="24"/>
        </w:rPr>
        <w:t>. Beirut: Dar El-Ilm Lil-Malayen, 1978.</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Bisri, Adib dan Munawwir A. Fatah. </w:t>
      </w:r>
      <w:r w:rsidRPr="0007095E">
        <w:rPr>
          <w:rFonts w:asciiTheme="majorBidi" w:hAnsiTheme="majorBidi" w:cstheme="majorBidi"/>
          <w:i/>
          <w:iCs/>
          <w:sz w:val="24"/>
          <w:szCs w:val="24"/>
        </w:rPr>
        <w:t>Kamus Indonesia-Arab Arab-Indonesia Al-Bisri</w:t>
      </w:r>
      <w:r w:rsidRPr="0007095E">
        <w:rPr>
          <w:rFonts w:asciiTheme="majorBidi" w:hAnsiTheme="majorBidi" w:cstheme="majorBidi"/>
          <w:sz w:val="24"/>
          <w:szCs w:val="24"/>
        </w:rPr>
        <w:t>. Surabaya: Pustaka Progressif, 1999.</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Dania, Fenny Rahma, Zamzam Nurhuda, Darsita Suparno, Ulil Abshar, Achmad Satori, dan Mauidlotun Nisa’. “PENGENALAN IDENTITAS BUDAYA BETAWI MELALUI ADAPTASI CERITA ANAK NARADA KARYA KAMIL KAILANI.” </w:t>
      </w:r>
      <w:r w:rsidRPr="0007095E">
        <w:rPr>
          <w:rFonts w:asciiTheme="majorBidi" w:hAnsiTheme="majorBidi" w:cstheme="majorBidi"/>
          <w:i/>
          <w:iCs/>
          <w:sz w:val="24"/>
          <w:szCs w:val="24"/>
        </w:rPr>
        <w:t>Al Mi’yar: Jurnal Ilmiah Pembelajaran Bahasa Arab dan Kebahasaaraban</w:t>
      </w:r>
      <w:r w:rsidRPr="0007095E">
        <w:rPr>
          <w:rFonts w:asciiTheme="majorBidi" w:hAnsiTheme="majorBidi" w:cstheme="majorBidi"/>
          <w:sz w:val="24"/>
          <w:szCs w:val="24"/>
        </w:rPr>
        <w:t xml:space="preserve"> 6, no. 2 (2 Oktober 2023): 343. https://doi.org/10.35931/am.v6i2.2108.</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Effendi, Sultan Salman, Annisah Inriani Harahap, dan Mulyadi Mulyadi. “STRUKTUR SEMANTIS VERBA ‘MENCIPTAKAN’ BAHASA ARAB: KAJIAN METABAHASA SEMANTIK ALAMI.” </w:t>
      </w:r>
      <w:r w:rsidRPr="0007095E">
        <w:rPr>
          <w:rFonts w:asciiTheme="majorBidi" w:hAnsiTheme="majorBidi" w:cstheme="majorBidi"/>
          <w:i/>
          <w:iCs/>
          <w:sz w:val="24"/>
          <w:szCs w:val="24"/>
        </w:rPr>
        <w:t>Al Mi’yar: Jurnal Ilmiah Pembelajaran Bahasa Arab dan Kebahasaaraban</w:t>
      </w:r>
      <w:r w:rsidRPr="0007095E">
        <w:rPr>
          <w:rFonts w:asciiTheme="majorBidi" w:hAnsiTheme="majorBidi" w:cstheme="majorBidi"/>
          <w:sz w:val="24"/>
          <w:szCs w:val="24"/>
        </w:rPr>
        <w:t xml:space="preserve"> 7, no. 1 (3 April 2024): 141. https://doi.org/10.35931/am.v7i1.3175.</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Fatkhurrohman, Fatkhurrohman. “Sistem Pengajaran Bahasa di Indonesia dan Problem Bahasa Arab Secara Aktif.” </w:t>
      </w:r>
      <w:r w:rsidRPr="0007095E">
        <w:rPr>
          <w:rFonts w:asciiTheme="majorBidi" w:hAnsiTheme="majorBidi" w:cstheme="majorBidi"/>
          <w:i/>
          <w:iCs/>
          <w:sz w:val="24"/>
          <w:szCs w:val="24"/>
        </w:rPr>
        <w:t>Lisanan Arabiya: Jurnal Pendidikan Bahasa Arab</w:t>
      </w:r>
      <w:r w:rsidRPr="0007095E">
        <w:rPr>
          <w:rFonts w:asciiTheme="majorBidi" w:hAnsiTheme="majorBidi" w:cstheme="majorBidi"/>
          <w:sz w:val="24"/>
          <w:szCs w:val="24"/>
        </w:rPr>
        <w:t xml:space="preserve"> 1, no. 01 (6 September 2018): 92–103. https://doi.org/10.32699/liar.v1i01.195.</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Fikri, Ahmad. </w:t>
      </w:r>
      <w:r w:rsidRPr="0007095E">
        <w:rPr>
          <w:rFonts w:asciiTheme="majorBidi" w:hAnsiTheme="majorBidi" w:cstheme="majorBidi"/>
          <w:i/>
          <w:iCs/>
          <w:sz w:val="24"/>
          <w:szCs w:val="24"/>
        </w:rPr>
        <w:t>Atlas Encyclopedic Dictionary English-Arabic</w:t>
      </w:r>
      <w:r w:rsidRPr="0007095E">
        <w:rPr>
          <w:rFonts w:asciiTheme="majorBidi" w:hAnsiTheme="majorBidi" w:cstheme="majorBidi"/>
          <w:sz w:val="24"/>
          <w:szCs w:val="24"/>
        </w:rPr>
        <w:t>. Giza: Atlas Publishing House, 2010.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Humairoh, Hasna Daria, dan Moh Sutomo. “DISCOVERY OF STONE FROG DOLMEN RELICS IN KALIANYAR VILLAGE, BONDOWOSO REGENCY: PENEMUAN PENINGGALAN MEGALITHIKUM DOLMEN BATU KATAK DI DESA KALIANYAR KECAMATAN TAMANAN KABUPATEN BONDOWOSO.” </w:t>
      </w:r>
      <w:r w:rsidRPr="0007095E">
        <w:rPr>
          <w:rFonts w:asciiTheme="majorBidi" w:hAnsiTheme="majorBidi" w:cstheme="majorBidi"/>
          <w:i/>
          <w:iCs/>
          <w:sz w:val="24"/>
          <w:szCs w:val="24"/>
        </w:rPr>
        <w:t>SOLIDARITY: Journal of Social Studies</w:t>
      </w:r>
      <w:r w:rsidRPr="0007095E">
        <w:rPr>
          <w:rFonts w:asciiTheme="majorBidi" w:hAnsiTheme="majorBidi" w:cstheme="majorBidi"/>
          <w:sz w:val="24"/>
          <w:szCs w:val="24"/>
        </w:rPr>
        <w:t xml:space="preserve"> 3, no. 1 (31 Juli 2023): 10–17. https://doi.org/10.35719/solidarity.v3i1.78.</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Jalalluddin, Khairi, Roziah Sidik, Mat Sidek, Faizal K P Kunchi, dan Norshariani Abd Rahman. “Teori Evolusi Manusia daripada Perspektif Sarjana Islam Kontemporari” 2, no. 2 (2022).</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Kaddarudin. </w:t>
      </w:r>
      <w:r w:rsidRPr="0007095E">
        <w:rPr>
          <w:rFonts w:asciiTheme="majorBidi" w:hAnsiTheme="majorBidi" w:cstheme="majorBidi"/>
          <w:i/>
          <w:iCs/>
          <w:sz w:val="24"/>
          <w:szCs w:val="24"/>
        </w:rPr>
        <w:t>Tranlation Skill</w:t>
      </w:r>
      <w:r w:rsidRPr="0007095E">
        <w:rPr>
          <w:rFonts w:asciiTheme="majorBidi" w:hAnsiTheme="majorBidi" w:cstheme="majorBidi"/>
          <w:sz w:val="24"/>
          <w:szCs w:val="24"/>
        </w:rPr>
        <w:t>. Yogyakarta: Deepublish, 2016.</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Mailani, Okarisma, Irna Nuraeni, Sarah Agnia Syakila, dan Jundi Lazuardi. “Bahasa Sebagai Alat Komunikasi Dalam Kehidupan Manusia.” </w:t>
      </w:r>
      <w:r w:rsidRPr="0007095E">
        <w:rPr>
          <w:rFonts w:asciiTheme="majorBidi" w:hAnsiTheme="majorBidi" w:cstheme="majorBidi"/>
          <w:i/>
          <w:iCs/>
          <w:sz w:val="24"/>
          <w:szCs w:val="24"/>
        </w:rPr>
        <w:t>Kampret Journal</w:t>
      </w:r>
      <w:r w:rsidRPr="0007095E">
        <w:rPr>
          <w:rFonts w:asciiTheme="majorBidi" w:hAnsiTheme="majorBidi" w:cstheme="majorBidi"/>
          <w:sz w:val="24"/>
          <w:szCs w:val="24"/>
        </w:rPr>
        <w:t xml:space="preserve"> 1, no. 1 (30 Januari 2022): 1–10. https://doi.org/10.35335/kampret.v1i1.8.</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Maulana, Asep. </w:t>
      </w:r>
      <w:r w:rsidRPr="0007095E">
        <w:rPr>
          <w:rFonts w:asciiTheme="majorBidi" w:hAnsiTheme="majorBidi" w:cstheme="majorBidi"/>
          <w:i/>
          <w:iCs/>
          <w:sz w:val="24"/>
          <w:szCs w:val="24"/>
        </w:rPr>
        <w:t>Strategi Pembelajaran Bahasa Arab</w:t>
      </w:r>
      <w:r w:rsidRPr="0007095E">
        <w:rPr>
          <w:rFonts w:asciiTheme="majorBidi" w:hAnsiTheme="majorBidi" w:cstheme="majorBidi"/>
          <w:sz w:val="24"/>
          <w:szCs w:val="24"/>
        </w:rPr>
        <w:t>. Cetakan Pertama. Jakarta: Bumi Aksara, 2023.</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Muam, Ahmad, dan Cisya Dewantara Nugraha. </w:t>
      </w:r>
      <w:r w:rsidRPr="0007095E">
        <w:rPr>
          <w:rFonts w:asciiTheme="majorBidi" w:hAnsiTheme="majorBidi" w:cstheme="majorBidi"/>
          <w:i/>
          <w:iCs/>
          <w:sz w:val="24"/>
          <w:szCs w:val="24"/>
        </w:rPr>
        <w:t>Pengantar penerjemahan</w:t>
      </w:r>
      <w:r w:rsidRPr="0007095E">
        <w:rPr>
          <w:rFonts w:asciiTheme="majorBidi" w:hAnsiTheme="majorBidi" w:cstheme="majorBidi"/>
          <w:sz w:val="24"/>
          <w:szCs w:val="24"/>
        </w:rPr>
        <w:t>. Cetakan pertama. Yogyakarta: Gadjah Mada University Press, 2020.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Mufid, Nur. </w:t>
      </w:r>
      <w:r w:rsidRPr="0007095E">
        <w:rPr>
          <w:rFonts w:asciiTheme="majorBidi" w:hAnsiTheme="majorBidi" w:cstheme="majorBidi"/>
          <w:i/>
          <w:iCs/>
          <w:sz w:val="24"/>
          <w:szCs w:val="24"/>
        </w:rPr>
        <w:t>Kamus Modern Indonesia-Arab Al-Mufid</w:t>
      </w:r>
      <w:r w:rsidRPr="0007095E">
        <w:rPr>
          <w:rFonts w:asciiTheme="majorBidi" w:hAnsiTheme="majorBidi" w:cstheme="majorBidi"/>
          <w:sz w:val="24"/>
          <w:szCs w:val="24"/>
        </w:rPr>
        <w:t>. Surabaya: Pustaka Progressif, 2010.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Munawwaroh, Ela. “Problematika Pembelajaran Maharah Qiraah Daring: Studi Kasus Terhadap Mahasiswa PBA IAIN Syaikh Abdurrahman Siddik Bangka Belitung.” </w:t>
      </w:r>
      <w:r w:rsidRPr="0007095E">
        <w:rPr>
          <w:rFonts w:asciiTheme="majorBidi" w:hAnsiTheme="majorBidi" w:cstheme="majorBidi"/>
          <w:i/>
          <w:iCs/>
          <w:sz w:val="24"/>
          <w:szCs w:val="24"/>
        </w:rPr>
        <w:t>Alibbaa’: Jurnal Pendidikan Bahasa Arab</w:t>
      </w:r>
      <w:r w:rsidRPr="0007095E">
        <w:rPr>
          <w:rFonts w:asciiTheme="majorBidi" w:hAnsiTheme="majorBidi" w:cstheme="majorBidi"/>
          <w:sz w:val="24"/>
          <w:szCs w:val="24"/>
        </w:rPr>
        <w:t xml:space="preserve"> 2, no. 2 (23 Juli 2021): 92–104. https://doi.org/10.19105/alb.v2i2.4755.</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Munawwir, Achmad Warson dan Muhammad Fairuz. </w:t>
      </w:r>
      <w:r w:rsidRPr="0007095E">
        <w:rPr>
          <w:rFonts w:asciiTheme="majorBidi" w:hAnsiTheme="majorBidi" w:cstheme="majorBidi"/>
          <w:i/>
          <w:iCs/>
          <w:sz w:val="24"/>
          <w:szCs w:val="24"/>
        </w:rPr>
        <w:t>Al-Munawwir Kamus Indonesia Arab</w:t>
      </w:r>
      <w:r w:rsidRPr="0007095E">
        <w:rPr>
          <w:rFonts w:asciiTheme="majorBidi" w:hAnsiTheme="majorBidi" w:cstheme="majorBidi"/>
          <w:sz w:val="24"/>
          <w:szCs w:val="24"/>
        </w:rPr>
        <w:t>. Yogyakarta: Pustaka Progressif, 2007.</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Piqri, Muhammad Hairul. </w:t>
      </w:r>
      <w:r w:rsidRPr="0007095E">
        <w:rPr>
          <w:rFonts w:asciiTheme="majorBidi" w:hAnsiTheme="majorBidi" w:cstheme="majorBidi"/>
          <w:i/>
          <w:iCs/>
          <w:sz w:val="24"/>
          <w:szCs w:val="24"/>
        </w:rPr>
        <w:t>Bahasa Arab sebagai Bahasa Internasional</w:t>
      </w:r>
      <w:r w:rsidRPr="0007095E">
        <w:rPr>
          <w:rFonts w:asciiTheme="majorBidi" w:hAnsiTheme="majorBidi" w:cstheme="majorBidi"/>
          <w:sz w:val="24"/>
          <w:szCs w:val="24"/>
        </w:rPr>
        <w:t>. Bogor: Guepedia, 2021.</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Pusat Bahasa Departemen Pendidikan Nasional. </w:t>
      </w:r>
      <w:r w:rsidRPr="0007095E">
        <w:rPr>
          <w:rFonts w:asciiTheme="majorBidi" w:hAnsiTheme="majorBidi" w:cstheme="majorBidi"/>
          <w:i/>
          <w:iCs/>
          <w:sz w:val="24"/>
          <w:szCs w:val="24"/>
        </w:rPr>
        <w:t>Pedoman Umum Pembentukan Istilah</w:t>
      </w:r>
      <w:r w:rsidRPr="0007095E">
        <w:rPr>
          <w:rFonts w:asciiTheme="majorBidi" w:hAnsiTheme="majorBidi" w:cstheme="majorBidi"/>
          <w:sz w:val="24"/>
          <w:szCs w:val="24"/>
        </w:rPr>
        <w:t>. Edisi ketiga, Cetakan kedua. Jakarta: Balai Pustaka, 2005.</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Rajagukguk, Rosdiana. </w:t>
      </w:r>
      <w:r w:rsidRPr="0007095E">
        <w:rPr>
          <w:rFonts w:asciiTheme="majorBidi" w:hAnsiTheme="majorBidi" w:cstheme="majorBidi"/>
          <w:i/>
          <w:iCs/>
          <w:sz w:val="24"/>
          <w:szCs w:val="24"/>
        </w:rPr>
        <w:t>Prototipe Model Teknik Penerjemahan Istilah dan Ungkapan Budaya dari Bahasa Inggris ke Bahasa Indonesia</w:t>
      </w:r>
      <w:r w:rsidRPr="0007095E">
        <w:rPr>
          <w:rFonts w:asciiTheme="majorBidi" w:hAnsiTheme="majorBidi" w:cstheme="majorBidi"/>
          <w:sz w:val="24"/>
          <w:szCs w:val="24"/>
        </w:rPr>
        <w:t>. Cetakan Pertama. NTB: Pusat Pengembangan Pendidikan dan Penelitian Indonesia, 2022.</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Rokhman, Fathur dan Surahmat. </w:t>
      </w:r>
      <w:r w:rsidRPr="0007095E">
        <w:rPr>
          <w:rFonts w:asciiTheme="majorBidi" w:hAnsiTheme="majorBidi" w:cstheme="majorBidi"/>
          <w:i/>
          <w:iCs/>
          <w:sz w:val="24"/>
          <w:szCs w:val="24"/>
        </w:rPr>
        <w:t>Linguistik disruptif: pendekatan kekinian memahami perkembangan bahasa</w:t>
      </w:r>
      <w:r w:rsidRPr="0007095E">
        <w:rPr>
          <w:rFonts w:asciiTheme="majorBidi" w:hAnsiTheme="majorBidi" w:cstheme="majorBidi"/>
          <w:sz w:val="24"/>
          <w:szCs w:val="24"/>
        </w:rPr>
        <w:t>. Jakarta: Bumi Aksara, 2020.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Sudirman, Adi. </w:t>
      </w:r>
      <w:r w:rsidRPr="0007095E">
        <w:rPr>
          <w:rFonts w:asciiTheme="majorBidi" w:hAnsiTheme="majorBidi" w:cstheme="majorBidi"/>
          <w:i/>
          <w:iCs/>
          <w:sz w:val="24"/>
          <w:szCs w:val="24"/>
        </w:rPr>
        <w:t>Ensiklopedia Sejarah Lengkap Indonesia</w:t>
      </w:r>
      <w:r w:rsidRPr="0007095E">
        <w:rPr>
          <w:rFonts w:asciiTheme="majorBidi" w:hAnsiTheme="majorBidi" w:cstheme="majorBidi"/>
          <w:sz w:val="24"/>
          <w:szCs w:val="24"/>
        </w:rPr>
        <w:t>. Yogyakarta: DIVA Press, 2019.</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Sugiarti, Etty. </w:t>
      </w:r>
      <w:r w:rsidRPr="0007095E">
        <w:rPr>
          <w:rFonts w:asciiTheme="majorBidi" w:hAnsiTheme="majorBidi" w:cstheme="majorBidi"/>
          <w:i/>
          <w:iCs/>
          <w:sz w:val="24"/>
          <w:szCs w:val="24"/>
        </w:rPr>
        <w:t>Ensiklopedia Zaman Prasejarah</w:t>
      </w:r>
      <w:r w:rsidRPr="0007095E">
        <w:rPr>
          <w:rFonts w:asciiTheme="majorBidi" w:hAnsiTheme="majorBidi" w:cstheme="majorBidi"/>
          <w:sz w:val="24"/>
          <w:szCs w:val="24"/>
        </w:rPr>
        <w:t>. Semarang: Alprin, 2010.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Sunarto, Achmad. </w:t>
      </w:r>
      <w:r w:rsidRPr="0007095E">
        <w:rPr>
          <w:rFonts w:asciiTheme="majorBidi" w:hAnsiTheme="majorBidi" w:cstheme="majorBidi"/>
          <w:i/>
          <w:iCs/>
          <w:sz w:val="24"/>
          <w:szCs w:val="24"/>
        </w:rPr>
        <w:t>Kamus AL-FIKR Arab-Indonesia-Inggris Indonesia-Arab-Inggris</w:t>
      </w:r>
      <w:r w:rsidRPr="0007095E">
        <w:rPr>
          <w:rFonts w:asciiTheme="majorBidi" w:hAnsiTheme="majorBidi" w:cstheme="majorBidi"/>
          <w:sz w:val="24"/>
          <w:szCs w:val="24"/>
        </w:rPr>
        <w:t>. Rembang: Halim Jaya, 2001.</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Susilowati. “Kegiatan Humas Indonesia BergerakDiKantor PosDepokII Dalam Meningkatkan Citra Instansi Pada Publik Eksterna.” </w:t>
      </w:r>
      <w:r w:rsidRPr="0007095E">
        <w:rPr>
          <w:rFonts w:asciiTheme="majorBidi" w:hAnsiTheme="majorBidi" w:cstheme="majorBidi"/>
          <w:i/>
          <w:iCs/>
          <w:sz w:val="24"/>
          <w:szCs w:val="24"/>
        </w:rPr>
        <w:t>Jurnal Komunikasi</w:t>
      </w:r>
      <w:r w:rsidRPr="0007095E">
        <w:rPr>
          <w:rFonts w:asciiTheme="majorBidi" w:hAnsiTheme="majorBidi" w:cstheme="majorBidi"/>
          <w:sz w:val="24"/>
          <w:szCs w:val="24"/>
        </w:rPr>
        <w:t xml:space="preserve"> Vol. 8 (2017). https://doi.org/10.31294/jkom.v8i2.2686.</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Triaristina, Aprilia, Yustina Sri Ekwandari, Wanda Widya Dahari, dan Rayhan Alfarisi. “Sejarah dan Eksistensi Peninggalan Situs Megalitik Batu Brak.” </w:t>
      </w:r>
      <w:r w:rsidRPr="0007095E">
        <w:rPr>
          <w:rFonts w:asciiTheme="majorBidi" w:hAnsiTheme="majorBidi" w:cstheme="majorBidi"/>
          <w:i/>
          <w:iCs/>
          <w:sz w:val="24"/>
          <w:szCs w:val="24"/>
        </w:rPr>
        <w:t>Jurnal Artefak</w:t>
      </w:r>
      <w:r w:rsidRPr="0007095E">
        <w:rPr>
          <w:rFonts w:asciiTheme="majorBidi" w:hAnsiTheme="majorBidi" w:cstheme="majorBidi"/>
          <w:sz w:val="24"/>
          <w:szCs w:val="24"/>
        </w:rPr>
        <w:t xml:space="preserve"> 10, no. 1 (28 April 2023): 63. https://doi.org/10.25157/ja.v10i1.8480.</w:t>
      </w:r>
    </w:p>
    <w:p w:rsidR="00931474"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Widianto, Harry dan Sofwan Noerwidi. </w:t>
      </w:r>
      <w:r w:rsidRPr="0007095E">
        <w:rPr>
          <w:rFonts w:asciiTheme="majorBidi" w:hAnsiTheme="majorBidi" w:cstheme="majorBidi"/>
          <w:i/>
          <w:iCs/>
          <w:sz w:val="24"/>
          <w:szCs w:val="24"/>
        </w:rPr>
        <w:t>Atlas Prasejarah Indonesia</w:t>
      </w:r>
      <w:r w:rsidRPr="0007095E">
        <w:rPr>
          <w:rFonts w:asciiTheme="majorBidi" w:hAnsiTheme="majorBidi" w:cstheme="majorBidi"/>
          <w:sz w:val="24"/>
          <w:szCs w:val="24"/>
        </w:rPr>
        <w:t>. Jakarta: Kementerian Kebudayaan dan Pariwisata, 2009.</w:t>
      </w:r>
    </w:p>
    <w:p w:rsidR="00070CA2" w:rsidRPr="0007095E" w:rsidRDefault="00070CA2" w:rsidP="00931474">
      <w:pPr>
        <w:pStyle w:val="Bibliography"/>
        <w:ind w:left="450" w:hanging="450"/>
        <w:jc w:val="both"/>
        <w:rPr>
          <w:rFonts w:asciiTheme="majorBidi" w:hAnsiTheme="majorBidi" w:cstheme="majorBidi"/>
          <w:sz w:val="24"/>
          <w:szCs w:val="24"/>
        </w:rPr>
      </w:pPr>
      <w:r w:rsidRPr="0007095E">
        <w:rPr>
          <w:rFonts w:asciiTheme="majorBidi" w:hAnsiTheme="majorBidi" w:cstheme="majorBidi"/>
          <w:sz w:val="24"/>
          <w:szCs w:val="24"/>
        </w:rPr>
        <w:t xml:space="preserve">Yanto, Andri. </w:t>
      </w:r>
      <w:r w:rsidRPr="0007095E">
        <w:rPr>
          <w:rFonts w:asciiTheme="majorBidi" w:hAnsiTheme="majorBidi" w:cstheme="majorBidi"/>
          <w:i/>
          <w:iCs/>
          <w:sz w:val="24"/>
          <w:szCs w:val="24"/>
        </w:rPr>
        <w:t>Hukum dan Manusia</w:t>
      </w:r>
      <w:r w:rsidRPr="0007095E">
        <w:rPr>
          <w:rFonts w:asciiTheme="majorBidi" w:hAnsiTheme="majorBidi" w:cstheme="majorBidi"/>
          <w:sz w:val="24"/>
          <w:szCs w:val="24"/>
        </w:rPr>
        <w:t>. Yogyakarta: SEGAF Pustaka, 2022.</w:t>
      </w:r>
    </w:p>
    <w:p w:rsidR="00070CA2" w:rsidRPr="00931474" w:rsidRDefault="00070CA2" w:rsidP="00931474">
      <w:pPr>
        <w:pStyle w:val="normal0"/>
        <w:spacing w:before="200" w:line="360" w:lineRule="auto"/>
        <w:jc w:val="both"/>
        <w:rPr>
          <w:rFonts w:asciiTheme="majorBidi" w:eastAsia="Cambria" w:hAnsiTheme="majorBidi" w:cstheme="majorBidi"/>
          <w:sz w:val="24"/>
          <w:szCs w:val="24"/>
          <w:u w:val="single"/>
          <w:lang w:val="id-ID"/>
        </w:rPr>
      </w:pPr>
      <w:r w:rsidRPr="0007095E">
        <w:rPr>
          <w:rFonts w:asciiTheme="majorBidi" w:eastAsia="Cambria" w:hAnsiTheme="majorBidi" w:cstheme="majorBidi"/>
          <w:sz w:val="24"/>
          <w:szCs w:val="24"/>
          <w:u w:val="single"/>
          <w:lang w:val="id-ID"/>
        </w:rPr>
        <w:fldChar w:fldCharType="end"/>
      </w:r>
      <w:r w:rsidRPr="00931474">
        <w:rPr>
          <w:rFonts w:asciiTheme="majorBidi" w:hAnsiTheme="majorBidi" w:cstheme="majorBidi"/>
          <w:sz w:val="24"/>
          <w:szCs w:val="24"/>
          <w:lang w:val="id-ID"/>
        </w:rPr>
        <w:t xml:space="preserve"> </w:t>
      </w:r>
      <w:hyperlink r:id="rId10" w:history="1">
        <w:r w:rsidRPr="00931474">
          <w:rPr>
            <w:rStyle w:val="Hyperlink"/>
            <w:rFonts w:asciiTheme="majorBidi" w:hAnsiTheme="majorBidi" w:cstheme="majorBidi"/>
            <w:sz w:val="24"/>
            <w:szCs w:val="24"/>
            <w:lang w:val="id-ID"/>
          </w:rPr>
          <w:t>https://www.almaany.com/id/dict/ar-id</w:t>
        </w:r>
      </w:hyperlink>
    </w:p>
    <w:p w:rsidR="00070CA2" w:rsidRPr="0007095E" w:rsidRDefault="00070CA2" w:rsidP="0007095E">
      <w:pPr>
        <w:pStyle w:val="normal0"/>
        <w:spacing w:before="200" w:line="360" w:lineRule="auto"/>
        <w:jc w:val="both"/>
        <w:rPr>
          <w:rFonts w:asciiTheme="majorBidi" w:eastAsia="Cambria" w:hAnsiTheme="majorBidi" w:cstheme="majorBidi"/>
          <w:sz w:val="24"/>
          <w:szCs w:val="24"/>
          <w:u w:val="single"/>
          <w:lang w:val="id-ID"/>
        </w:rPr>
      </w:pPr>
      <w:hyperlink r:id="rId11" w:history="1">
        <w:r w:rsidRPr="0007095E">
          <w:rPr>
            <w:rStyle w:val="Hyperlink"/>
            <w:rFonts w:asciiTheme="majorBidi" w:hAnsiTheme="majorBidi" w:cstheme="majorBidi"/>
            <w:sz w:val="24"/>
            <w:szCs w:val="24"/>
            <w:lang w:val="id-ID"/>
          </w:rPr>
          <w:t>https://www.kbbi.web.id/homo</w:t>
        </w:r>
      </w:hyperlink>
    </w:p>
    <w:p w:rsidR="00070CA2" w:rsidRPr="00B90036" w:rsidRDefault="00070CA2" w:rsidP="00070CA2">
      <w:pPr>
        <w:pStyle w:val="normal0"/>
        <w:spacing w:after="0" w:line="360" w:lineRule="auto"/>
        <w:jc w:val="both"/>
        <w:rPr>
          <w:rFonts w:ascii="Cambria" w:eastAsia="Cambria" w:hAnsi="Cambria" w:cs="Cambria"/>
          <w:sz w:val="24"/>
          <w:szCs w:val="24"/>
          <w:lang w:val="id-ID"/>
        </w:rPr>
      </w:pPr>
    </w:p>
    <w:p w:rsidR="00070CA2" w:rsidRPr="00070CA2" w:rsidRDefault="00070CA2" w:rsidP="00CB3A5C">
      <w:pPr>
        <w:spacing w:after="0" w:line="276" w:lineRule="auto"/>
        <w:jc w:val="both"/>
        <w:rPr>
          <w:rFonts w:ascii="Palatino Linotype" w:hAnsi="Palatino Linotype"/>
          <w:sz w:val="32"/>
          <w:szCs w:val="32"/>
          <w:rtl/>
        </w:rPr>
      </w:pPr>
    </w:p>
    <w:p w:rsidR="006C3B94" w:rsidRPr="0024408D" w:rsidRDefault="006C3B94" w:rsidP="00DD696E">
      <w:pPr>
        <w:spacing w:after="120" w:line="30" w:lineRule="atLeast"/>
        <w:ind w:left="547" w:hanging="567"/>
        <w:jc w:val="both"/>
        <w:rPr>
          <w:rFonts w:asciiTheme="majorBidi" w:hAnsiTheme="majorBidi" w:cstheme="majorBidi"/>
          <w:sz w:val="24"/>
          <w:szCs w:val="24"/>
        </w:rPr>
      </w:pPr>
    </w:p>
    <w:sectPr w:rsidR="006C3B94" w:rsidRPr="0024408D" w:rsidSect="006B4F3B">
      <w:footerReference w:type="defaul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71D" w:rsidRDefault="0048471D" w:rsidP="00F44B5D">
      <w:pPr>
        <w:spacing w:after="0" w:line="240" w:lineRule="auto"/>
      </w:pPr>
      <w:r>
        <w:separator/>
      </w:r>
    </w:p>
  </w:endnote>
  <w:endnote w:type="continuationSeparator" w:id="1">
    <w:p w:rsidR="0048471D" w:rsidRDefault="0048471D" w:rsidP="00F44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Narkisim">
    <w:altName w:val="Malgun Gothic Semilight"/>
    <w:charset w:val="00"/>
    <w:family w:val="swiss"/>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AE" w:rsidRDefault="00516FAE" w:rsidP="00516FAE">
    <w:pPr>
      <w:pStyle w:val="Footer"/>
      <w:jc w:val="right"/>
    </w:pPr>
    <w:r w:rsidRPr="00280710">
      <w:rPr>
        <w:rFonts w:ascii="Andalus" w:hAnsi="Andalus" w:cs="Andalus"/>
        <w:color w:val="8496B0"/>
        <w:spacing w:val="60"/>
        <w:sz w:val="20"/>
        <w:szCs w:val="20"/>
      </w:rPr>
      <w:t>Jurnal Al Waraqah, Vol 1 No 1 Januari-Juni 2020</w:t>
    </w:r>
    <w:r>
      <w:t xml:space="preserve"> | </w:t>
    </w:r>
    <w:r w:rsidR="00A763BF">
      <w:fldChar w:fldCharType="begin"/>
    </w:r>
    <w:r>
      <w:instrText xml:space="preserve"> PAGE   \* MERGEFORMAT </w:instrText>
    </w:r>
    <w:r w:rsidR="00A763BF">
      <w:fldChar w:fldCharType="separate"/>
    </w:r>
    <w:r w:rsidR="0048471D">
      <w:rPr>
        <w:noProof/>
      </w:rPr>
      <w:t>1</w:t>
    </w:r>
    <w:r w:rsidR="00A763BF">
      <w:rPr>
        <w:noProof/>
      </w:rPr>
      <w:fldChar w:fldCharType="end"/>
    </w:r>
  </w:p>
  <w:p w:rsidR="00516FAE" w:rsidRDefault="00516FAE" w:rsidP="00516FAE">
    <w:pPr>
      <w:pStyle w:val="Footer"/>
    </w:pPr>
  </w:p>
  <w:p w:rsidR="00614674" w:rsidRDefault="00614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1D" w:rsidRDefault="0048471D" w:rsidP="00F44B5D">
      <w:pPr>
        <w:spacing w:after="0" w:line="240" w:lineRule="auto"/>
      </w:pPr>
      <w:r>
        <w:separator/>
      </w:r>
    </w:p>
  </w:footnote>
  <w:footnote w:type="continuationSeparator" w:id="1">
    <w:p w:rsidR="0048471D" w:rsidRDefault="0048471D" w:rsidP="00F44B5D">
      <w:pPr>
        <w:spacing w:after="0" w:line="240" w:lineRule="auto"/>
      </w:pPr>
      <w:r>
        <w:continuationSeparator/>
      </w:r>
    </w:p>
  </w:footnote>
  <w:footnote w:id="2">
    <w:p w:rsidR="00893B16" w:rsidRPr="0007095E" w:rsidRDefault="00893B16" w:rsidP="00893B16">
      <w:pPr>
        <w:pStyle w:val="FootnoteText"/>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{"citationID":"pBEt9tLP","properties":{"formattedCitation":"Okarisma Mailani dkk., \\uc0\\u8220{}Bahasa Sebagai Alat Komunikasi Dalam Kehidupan Manusia,\\uc0\\u8221{} {\\i{}Kampret Journal} 1, no. 1 (30 Januari 2022): 1\\uc0\\u8211{}10, https://doi.org/10.35335/kampret.v1i1.8.","plainCitation":"Okarisma Mailani dkk., “Bahasa Sebagai Alat Komunikasi Dalam Kehidupan Manusia,” Kampret Journal 1, no. 1 (30 Januari 2022): 1–10, https://doi.org/10.35335/kampret.v1i1.8.","dontUpdate":true,"noteIndex":1},"citationItems":[{"id":45,"uris":["http://zotero.org/users/local/q2HgCO3s/items/JADEFLEL"],"itemData":{"id":45,"type":"article-journal","abstract":"Humans need communication to help survival, one of which is by using language as a means of communication. Language is the most effective communication tool in conveying messages, thoughts, feelings, goals to others and allows for creating cooperation between humans. So that the role of language becomes very dominant in various human daily activities. The purpose of this study is to describe matters relating to language as a means of communication and communication in everyday life. The method used in this research is the literature review method, the data are collected from relevant literature data. The result of this research and discussion is to explain about language as a communication tool which discusses the function of language as a human communication tool which includes five basic functions, namely the function of expression, the function of information, the function of exploration, the function of persuasion, and the function of entertainment. And explain about communication in everyday life which discusses why we communicate and the language used when communicating in everyday life. As social beings, of course humans in their lives need communication to be able to establish relationships with other humans. Language is the most effective tool or medium for conveying thoughts, with human language being able to interact and talk about anything. For this reason, every human being communicates to get or convey information or messages","container-title":"Kampret Journal","DOI":"10.35335/kampret.v1i1.8","ISSN":"2828-3678","issue":"1","journalAbbreviation":"Kampret","license":"https://creativecommons.org/licenses/by-nc/4.0","page":"1-10","source":"DOI.org (Crossref)","title":"Bahasa Sebagai Alat Komunikasi Dalam Kehidupan Manusia","volume":"1","author":[{"family":"Mailani","given":"Okarisma"},{"family":"Nuraeni","given":"Irna"},{"family":"Syakila","given":"Sarah Agnia"},{"family":"Lazuardi","given":"Jundi"}],"issued":{"date-parts":[["2022",1,30]]}}}],"schema":"https://github.com/citation-style-language/schema/raw/master/csl-citation.json"}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Okarisma Mailani dkk., “Bahasa Sebagai Alat Komunikasi Dalam Kehidupan Manusia,” </w:t>
      </w:r>
      <w:r w:rsidRPr="0007095E">
        <w:rPr>
          <w:rFonts w:asciiTheme="majorBidi" w:hAnsiTheme="majorBidi" w:cstheme="majorBidi"/>
          <w:i/>
          <w:iCs/>
          <w:szCs w:val="24"/>
        </w:rPr>
        <w:t>Kampret Journal</w:t>
      </w:r>
      <w:r w:rsidRPr="0007095E">
        <w:rPr>
          <w:rFonts w:asciiTheme="majorBidi" w:hAnsiTheme="majorBidi" w:cstheme="majorBidi"/>
          <w:szCs w:val="24"/>
        </w:rPr>
        <w:t xml:space="preserve"> 1, no. 1 (30 Januari 2022): 5, https://doi.org/10.35335/kampret.v1i1.8.</w:t>
      </w:r>
      <w:r w:rsidRPr="0007095E">
        <w:rPr>
          <w:rFonts w:asciiTheme="majorBidi" w:hAnsiTheme="majorBidi" w:cstheme="majorBidi"/>
        </w:rPr>
        <w:fldChar w:fldCharType="end"/>
      </w:r>
    </w:p>
  </w:footnote>
  <w:footnote w:id="3">
    <w:p w:rsidR="00893B16" w:rsidRPr="0007095E" w:rsidRDefault="00893B16" w:rsidP="00893B16">
      <w:pPr>
        <w:pStyle w:val="FootnoteText"/>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{"citationID":"3CwnUqJi","properties":{"formattedCitation":"Fathur Rokhman dan Surahmat, {\\i{}Linguistik disruptif: pendekatan kekinian memahami perkembangan bahasa} (Jakarta: Bumi Aksara, 2020).","plainCitation":"Fathur Rokhman dan Surahmat, Linguistik disruptif: pendekatan kekinian memahami perkembangan bahasa (Jakarta: Bumi Aksara, 2020).","noteIndex":2},"citationItems":[{"id":47,"uris":["http://zotero.org/users/local/q2HgCO3s/items/SQL5YK9D"],"itemData":{"id":47,"type":"book","event-place":"Jakarta","ISBN":"978-602-444-737-3","language":"ind","note":"OCLC: 1257799994","publisher":"Bumi Aksara","publisher-place":"Jakarta","source":"Open WorldCat","title":"Linguistik disruptif: pendekatan kekinian memahami perkembangan bahasa","title-short":"Linguistik disruptif","author":[{"family":"Rokhman","given":"Fathur"},{"literal":"Surahmat"}],"issued":{"date-parts":[["2020"]]}}}],"schema":"https://github.com/citation-style-language/schema/raw/master/csl-citation.json"}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Fathur Rokhman dan Surahmat, </w:t>
      </w:r>
      <w:r w:rsidRPr="0007095E">
        <w:rPr>
          <w:rFonts w:asciiTheme="majorBidi" w:hAnsiTheme="majorBidi" w:cstheme="majorBidi"/>
          <w:i/>
          <w:iCs/>
          <w:szCs w:val="24"/>
        </w:rPr>
        <w:t>Linguistik disruptif: pendekatan kekinian memahami perkembangan bahasa</w:t>
      </w:r>
      <w:r w:rsidRPr="0007095E">
        <w:rPr>
          <w:rFonts w:asciiTheme="majorBidi" w:hAnsiTheme="majorBidi" w:cstheme="majorBidi"/>
          <w:szCs w:val="24"/>
        </w:rPr>
        <w:t xml:space="preserve"> (Jakarta: Bumi Aksara, 2020).</w:t>
      </w:r>
      <w:r w:rsidRPr="0007095E">
        <w:rPr>
          <w:rFonts w:asciiTheme="majorBidi" w:hAnsiTheme="majorBidi" w:cstheme="majorBidi"/>
        </w:rPr>
        <w:fldChar w:fldCharType="end"/>
      </w:r>
      <w:r w:rsidRPr="0007095E">
        <w:rPr>
          <w:rFonts w:asciiTheme="majorBidi" w:hAnsiTheme="majorBidi" w:cstheme="majorBidi"/>
        </w:rPr>
        <w:t xml:space="preserve"> Hal. 7.</w:t>
      </w:r>
    </w:p>
  </w:footnote>
  <w:footnote w:id="4">
    <w:p w:rsidR="00893B16" w:rsidRPr="0007095E" w:rsidRDefault="00893B16" w:rsidP="0007095E">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{"citationID":"fgswM8qt","properties":{"formattedCitation":"Muhammad Hairul Piqri, {\\i{}Bahasa Arab sebagai Bahasa Internasional} (Bogor: Guepedia, 2021).","plainCitation":"Muhammad Hairul Piqri, Bahasa Arab sebagai Bahasa Internasional (Bogor: Guepedia, 2021).","noteIndex":3},"citationItems":[{"id":63,"uris":["http://zotero.org/users/local/q2HgCO3s/items/LKY7N8BD"],"itemData":{"id":63,"type":"book","event-place":"Bogor","number-of-pages":"18-19","publisher":"Guepedia","publisher-place":"Bogor","title":"Bahasa Arab sebagai Bahasa Internasional","author":[{"family":"Piqri","given":"Muhammad Hairul"}],"issued":{"date-parts":[["2021"]]}}}],"schema":"https://github.com/citation-style-language/schema/raw/master/csl-citation.json"}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Muhammad Hairul Piqri, </w:t>
      </w:r>
      <w:r w:rsidRPr="0007095E">
        <w:rPr>
          <w:rFonts w:asciiTheme="majorBidi" w:hAnsiTheme="majorBidi" w:cstheme="majorBidi"/>
          <w:i/>
          <w:iCs/>
          <w:szCs w:val="24"/>
        </w:rPr>
        <w:t>Bahasa Arab sebagai Bahasa Internasional</w:t>
      </w:r>
      <w:r w:rsidRPr="0007095E">
        <w:rPr>
          <w:rFonts w:asciiTheme="majorBidi" w:hAnsiTheme="majorBidi" w:cstheme="majorBidi"/>
          <w:szCs w:val="24"/>
        </w:rPr>
        <w:t xml:space="preserve"> (Bogor: Guepedia, 2021).</w:t>
      </w:r>
      <w:r w:rsidRPr="0007095E">
        <w:rPr>
          <w:rFonts w:asciiTheme="majorBidi" w:hAnsiTheme="majorBidi" w:cstheme="majorBidi"/>
        </w:rPr>
        <w:fldChar w:fldCharType="end"/>
      </w:r>
      <w:r w:rsidRPr="0007095E">
        <w:rPr>
          <w:rFonts w:asciiTheme="majorBidi" w:hAnsiTheme="majorBidi" w:cstheme="majorBidi"/>
        </w:rPr>
        <w:t xml:space="preserve"> Hal. 18-19.</w:t>
      </w:r>
    </w:p>
  </w:footnote>
  <w:footnote w:id="5">
    <w:p w:rsidR="00893B16" w:rsidRPr="0007095E" w:rsidRDefault="00893B16" w:rsidP="0007095E">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{"citationID":"jkdbTAa6","properties":{"formattedCitation":"Asep Maulana, {\\i{}Strategi Pembelajaran Bahasa Arab}, Cetakan Pertama (Jakarta: Bumi Aksara, 2023).","plainCitation":"Asep Maulana, Strategi Pembelajaran Bahasa Arab, Cetakan Pertama (Jakarta: Bumi Aksara, 2023).","noteIndex":4},"citationItems":[{"id":62,"uris":["http://zotero.org/users/local/q2HgCO3s/items/42VS8J9B"],"itemData":{"id":62,"type":"book","edition":"Cetakan Pertama","event-place":"Jakarta","language":"indonesia","publisher":"Bumi Aksara","publisher-place":"Jakarta","title":"Strategi Pembelajaran Bahasa Arab","author":[{"family":"Maulana","given":"Asep"}],"issued":{"date-parts":[["2023",8]]}}}],"schema":"https://github.com/citation-style-language/schema/raw/master/csl-citation.json"}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Asep Maulana, </w:t>
      </w:r>
      <w:r w:rsidRPr="0007095E">
        <w:rPr>
          <w:rFonts w:asciiTheme="majorBidi" w:hAnsiTheme="majorBidi" w:cstheme="majorBidi"/>
          <w:i/>
          <w:iCs/>
          <w:szCs w:val="24"/>
        </w:rPr>
        <w:t>Strategi Pembelajaran Bahasa Arab</w:t>
      </w:r>
      <w:r w:rsidRPr="0007095E">
        <w:rPr>
          <w:rFonts w:asciiTheme="majorBidi" w:hAnsiTheme="majorBidi" w:cstheme="majorBidi"/>
          <w:szCs w:val="24"/>
        </w:rPr>
        <w:t>, Cetakan Pertama (Jakarta: Bumi Aksara, 2023).</w:t>
      </w:r>
      <w:r w:rsidRPr="0007095E">
        <w:rPr>
          <w:rFonts w:asciiTheme="majorBidi" w:hAnsiTheme="majorBidi" w:cstheme="majorBidi"/>
        </w:rPr>
        <w:fldChar w:fldCharType="end"/>
      </w:r>
      <w:r w:rsidRPr="0007095E">
        <w:rPr>
          <w:rFonts w:asciiTheme="majorBidi" w:hAnsiTheme="majorBidi" w:cstheme="majorBidi"/>
        </w:rPr>
        <w:t xml:space="preserve"> Hal. V.</w:t>
      </w:r>
    </w:p>
  </w:footnote>
  <w:footnote w:id="6">
    <w:p w:rsidR="00893B16" w:rsidRPr="0007095E" w:rsidRDefault="00893B16" w:rsidP="0007095E">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{"citationID":"aeQ3FV5c","properties":{"formattedCitation":"Fatkhurrohman Fatkhurrohman, \\uc0\\u8220{}Sistem Pengajaran Bahasa di Indonesia dan Problem Bahasa Arab Secara Aktif,\\uc0\\u8221{} {\\i{}Lisanan Arabiya: Jurnal Pendidikan Bahasa Arab} 1, no. 01 (6 September 2018): 92\\uc0\\u8211{}103, https://doi.org/10.32699/liar.v1i01.195.","plainCitation":"Fatkhurrohman Fatkhurrohman, “Sistem Pengajaran Bahasa di Indonesia dan Problem Bahasa Arab Secara Aktif,” Lisanan Arabiya: Jurnal Pendidikan Bahasa Arab 1, no. 01 (6 September 2018): 92–103, https://doi.org/10.32699/liar.v1i01.195.","noteIndex":5},"citationItems":[{"id":56,"uris":["http://zotero.org/users/local/q2HgCO3s/items/I64BY8YA"],"itemData":{"id":56,"type":"article-journal","abstract":"Bahasa Arab telah ditetapkan sebagai salah satu bahasa resmi di Perserikatan Bangsa-Bangsa (PBB) sejak tahun 1973. Kemudian mulai tahun 1979 kedudukan bahasa Arab disejajarkan dengan bahasa-bahasa internasional lainnya. Sebagai bahasa internasional, bahasa Arab perlu dikuasai secara aktif sebagai alat komunikasi. Bagi negara-negara Arab hal itu tentu tidak menjadi masalah karena bahasa Arab telah menjadi bahasa sehari-hari mereka. Di Indonesia, kebanyakan lembaga pendidikan yang mengajarkan bahasa Arab lebih menekankan fungsi bahasa ini sebagai lugat ad-dīn daripada fungsinya sebagai lugat al-mu'āsyarah.\r\nTersebarnya bahasa Arab di berbagai kawasan non Arab menuntut adanya kebutuhan mempelajari bahasa ini sebagai bahasa kedua atau bahasa asing. Di antara motivasi  mereka dalam mempelajari bahasa Arab adalah: (1) motivasi agama (Islam), (2) motivasi  kunjungan ke Jazirah Arab, (3) motivasi kajian literatur Arab. Di Indonesia pada umumya dikenal 4 sistem pembelajaran bahasa Arab (dengan tujuan dan motif yang berbeda), yaitu: (1) Sistem Pengajian (Niẓām Majlisī), (2) Sistem Pesantren Tradisional (Niẓām al-Ma`had at-Taqlīdī), (3) Sistem Pesantren modern (Niẓām al-Ma`had at-Hadīṡ), dan (4) Sistem Madrasah (Niẓām Madrasī).\r\nDi antara problem umum pembelajaran bahasa Arab di Indonesia adalah tidak digunakannya bahasa Arab sebagai alat komunikasi sehari-hari. Bahasa Arab lebih dominan dipelajari untuk mencapai kemampuan pasif dan kemahiran reseptif, bukan kemampuan aktif dan kemahiran produktif. Inilah problem mendasar yang perlu dikaji untuk menemukan alternatif solusinya. Di antara solusi utama untuk mengatasi problem tersebut adalah diciptakannya lingkungan bahasa (bī'ah lugawiyyah). Penciptaan lingkungan bahasa inilah yang kemudian mengilhami sistem baru dalam pembelajaran bahasa Arab, yakni Sistem Kursusan (Niẓām ad-Daurī)","container-title":"Lisanan Arabiya: Jurnal Pendidikan Bahasa Arab","DOI":"10.32699/liar.v1i01.195","ISSN":"2623-2588, 2550-0430","issue":"01","journalAbbreviation":"liar","license":"http://creativecommons.org/licenses/by-sa/4.0","page":"92-103","source":"DOI.org (Crossref)","title":"Sistem Pengajaran Bahasa di Indonesia dan Problem Bahasa Arab Secara Aktif","volume":"1","author":[{"family":"Fatkhurrohman","given":"Fatkhurrohman"}],"issued":{"date-parts":[["2018",9,6]]}}}],"schema":"https://github.com/citation-style-language/schema/raw/master/csl-citation.json"}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Fatkhurrohman Fatkhurrohman, “Sistem Pengajaran Bahasa di Indonesia dan Problem Bahasa Arab Secara Aktif,” </w:t>
      </w:r>
      <w:r w:rsidRPr="0007095E">
        <w:rPr>
          <w:rFonts w:asciiTheme="majorBidi" w:hAnsiTheme="majorBidi" w:cstheme="majorBidi"/>
          <w:i/>
          <w:iCs/>
          <w:szCs w:val="24"/>
        </w:rPr>
        <w:t>Lisanan Arabiya: Jurnal Pendidikan Bahasa Arab</w:t>
      </w:r>
      <w:r w:rsidRPr="0007095E">
        <w:rPr>
          <w:rFonts w:asciiTheme="majorBidi" w:hAnsiTheme="majorBidi" w:cstheme="majorBidi"/>
          <w:szCs w:val="24"/>
        </w:rPr>
        <w:t xml:space="preserve"> 1, no. 01 (6 September 2018): 92–103, https://doi.org/10.32699/liar.v1i01.195.</w:t>
      </w:r>
      <w:r w:rsidRPr="0007095E">
        <w:rPr>
          <w:rFonts w:asciiTheme="majorBidi" w:hAnsiTheme="majorBidi" w:cstheme="majorBidi"/>
        </w:rPr>
        <w:fldChar w:fldCharType="end"/>
      </w:r>
    </w:p>
  </w:footnote>
  <w:footnote w:id="7">
    <w:p w:rsidR="00893B16" w:rsidRPr="0007095E" w:rsidRDefault="00893B16" w:rsidP="0007095E">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{"citationID":"vHB2vxvn","properties":{"formattedCitation":"Ela Munawwaroh, \\uc0\\u8220{}Problematika Pembelajaran Maharah Qiraah Daring: Studi Kasus Terhadap Mahasiswa PBA IAIN Syaikh Abdurrahman Siddik Bangka Belitung,\\uc0\\u8221{} {\\i{}Alibbaa\\uc0\\u8217{}: Jurnal Pendidikan Bahasa Arab} 2, no. 2 (23 Juli 2021): 92\\uc0\\u8211{}104, https://doi.org/10.19105/alb.v2i2.4755.","plainCitation":"Ela Munawwaroh, “Problematika Pembelajaran Maharah Qiraah Daring: Studi Kasus Terhadap Mahasiswa PBA IAIN Syaikh Abdurrahman Siddik Bangka Belitung,” Alibbaa’: Jurnal Pendidikan Bahasa Arab 2, no. 2 (23 Juli 2021): 92–104, https://doi.org/10.19105/alb.v2i2.4755.","dontUpdate":true,"noteIndex":6},"citationItems":[{"id":57,"uris":["http://zotero.org/users/local/q2HgCO3s/items/23BJDIFP"],"itemData":{"id":57,"type":"article-journal","abstract":"Online learning during this pandemic poses many problems. A common problem is that not all students have smartphones or a good network in their homes. Therefore, this study is intended to see more about what problems students face in learning reading skills. This study used a quantitative approach with descriptive methods. The subject of this research is students in the Arabic education program in the 4th semester. To collect data, the researcher used questionnaires and analyzed them using percentage techniques. The results of this research showed that the problems in learning reading skills faced by students of the Arabic education program IAIN SAS Bangka Belitung include: 1) Linguistic Aspect. More than 50% of students have poor language skills, especially in the mastery of nahwu and sharf, and 2) Non-linguistic Aspect. There are no significant problems, except for problems with the lost network caused by changes in weather or power outages.","container-title":"Alibbaa': Jurnal Pendidikan Bahasa Arab","DOI":"10.19105/alb.v2i2.4755","ISSN":"2716-4985, 2721-1606","issue":"2","journalAbbreviation":"ALB","page":"92-104","source":"DOI.org (Crossref)","title":"Problematika Pembelajaran Maharah Qiraah Daring: Studi Kasus Terhadap Mahasiswa PBA IAIN Syaikh Abdurrahman Siddik Bangka Belitung","title-short":"Problematika Pembelajaran Maharah Qiraah Daring","volume":"2","author":[{"family":"Munawwaroh","given":"Ela"}],"issued":{"date-parts":[["2021",7,23]]}}}],"schema":"https://github.com/citation-style-language/schema/raw/master/csl-citation.json"}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Ela Munawwaroh, “Problematika Pembelajaran Maharah Qiraah Daring: Studi Kasus Terhadap Mahasiswa PBA IAIN Syaikh Abdurrahman Siddik Bangka Belitung,” </w:t>
      </w:r>
      <w:r w:rsidRPr="0007095E">
        <w:rPr>
          <w:rFonts w:asciiTheme="majorBidi" w:hAnsiTheme="majorBidi" w:cstheme="majorBidi"/>
          <w:i/>
          <w:iCs/>
          <w:szCs w:val="24"/>
        </w:rPr>
        <w:t>Alibbaa’: Jurnal Pendidikan Bahasa Arab</w:t>
      </w:r>
      <w:r w:rsidRPr="0007095E">
        <w:rPr>
          <w:rFonts w:asciiTheme="majorBidi" w:hAnsiTheme="majorBidi" w:cstheme="majorBidi"/>
          <w:szCs w:val="24"/>
        </w:rPr>
        <w:t xml:space="preserve"> 2, no. 2 (23 Juli 2021): 102, https://doi.org/10.19105/alb.v2i2.4755.</w:t>
      </w:r>
      <w:r w:rsidRPr="0007095E">
        <w:rPr>
          <w:rFonts w:asciiTheme="majorBidi" w:hAnsiTheme="majorBidi" w:cstheme="majorBidi"/>
        </w:rPr>
        <w:fldChar w:fldCharType="end"/>
      </w:r>
    </w:p>
  </w:footnote>
  <w:footnote w:id="8">
    <w:p w:rsidR="00893B16" w:rsidRPr="0007095E" w:rsidRDefault="00893B16" w:rsidP="0007095E">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{"citationID":"ZZeR6zbh","properties":{"formattedCitation":"Ahmad Muam dan Cisya Dewantara Nugraha, {\\i{}Pengantar penerjemahan}, Cetakan pertama (Yogyakarta: Gadjah Mada University Press, 2020).","plainCitation":"Ahmad Muam dan Cisya Dewantara Nugraha, Pengantar penerjemahan, Cetakan pertama (Yogyakarta: Gadjah Mada University Press, 2020).","noteIndex":7},"citationItems":[{"id":58,"uris":["http://zotero.org/users/local/q2HgCO3s/items/52KTDIAY"],"itemData":{"id":58,"type":"book","abstract":"Introduction translating","edition":"Cetakan pertama","event-place":"Yogyakarta","ISBN":"978-602-386-827-8","language":"ind","note":"OCLC: 1349351696","publisher":"Gadjah Mada University Press","publisher-place":"Yogyakarta","source":"Open WorldCat","title":"Pengantar penerjemahan","author":[{"family":"Muam","given":"Ahmad"},{"family":"Nugraha","given":"Cisya Dewantara"}],"issued":{"date-parts":[["2020"]]}}}],"schema":"https://github.com/citation-style-language/schema/raw/master/csl-citation.json"}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Ahmad Muam dan Cisya Dewantara Nugraha, </w:t>
      </w:r>
      <w:r w:rsidRPr="0007095E">
        <w:rPr>
          <w:rFonts w:asciiTheme="majorBidi" w:hAnsiTheme="majorBidi" w:cstheme="majorBidi"/>
          <w:i/>
          <w:iCs/>
          <w:szCs w:val="24"/>
        </w:rPr>
        <w:t>Pengantar penerjemahan</w:t>
      </w:r>
      <w:r w:rsidRPr="0007095E">
        <w:rPr>
          <w:rFonts w:asciiTheme="majorBidi" w:hAnsiTheme="majorBidi" w:cstheme="majorBidi"/>
          <w:szCs w:val="24"/>
        </w:rPr>
        <w:t>, Cetakan pertama (Yogyakarta: Gadjah Mada University Press, 2020).</w:t>
      </w:r>
      <w:r w:rsidRPr="0007095E">
        <w:rPr>
          <w:rFonts w:asciiTheme="majorBidi" w:hAnsiTheme="majorBidi" w:cstheme="majorBidi"/>
        </w:rPr>
        <w:fldChar w:fldCharType="end"/>
      </w:r>
      <w:r w:rsidRPr="0007095E">
        <w:rPr>
          <w:rFonts w:asciiTheme="majorBidi" w:hAnsiTheme="majorBidi" w:cstheme="majorBidi"/>
        </w:rPr>
        <w:t xml:space="preserve"> Hal. 2.</w:t>
      </w:r>
    </w:p>
  </w:footnote>
  <w:footnote w:id="9">
    <w:p w:rsidR="00893B16" w:rsidRPr="0007095E" w:rsidRDefault="00893B16" w:rsidP="00931474">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{"citationID":"LITRrL4s","properties":{"formattedCitation":"Kaddarudin, {\\i{}Tranlation Skill} (Yogyakarta: Deepublish, 2016).","plainCitation":"Kaddarudin, Tranlation Skill (Yogyakarta: Deepublish, 2016).","noteIndex":8},"citationItems":[{"id":64,"uris":["http://zotero.org/users/local/q2HgCO3s/items/A2DMNRL9"],"itemData":{"id":64,"type":"book","event-place":"Yogyakarta","publisher":"Deepublish","publisher-place":"Yogyakarta","title":"Tranlation Skill","author":[{"family":"","given":"Kaddarudin"}],"issued":{"date-parts":[["2016"]]}}}],"schema":"https://github.com/citation-style-language/schema/raw/master/csl-citation.json"}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Kaddarudin, </w:t>
      </w:r>
      <w:r w:rsidRPr="0007095E">
        <w:rPr>
          <w:rFonts w:asciiTheme="majorBidi" w:hAnsiTheme="majorBidi" w:cstheme="majorBidi"/>
          <w:i/>
          <w:iCs/>
          <w:szCs w:val="24"/>
        </w:rPr>
        <w:t>Tranlation Skill</w:t>
      </w:r>
      <w:r w:rsidRPr="0007095E">
        <w:rPr>
          <w:rFonts w:asciiTheme="majorBidi" w:hAnsiTheme="majorBidi" w:cstheme="majorBidi"/>
          <w:szCs w:val="24"/>
        </w:rPr>
        <w:t xml:space="preserve"> (Yogyakarta: Deepublish, 2016).</w:t>
      </w:r>
      <w:r w:rsidRPr="0007095E">
        <w:rPr>
          <w:rFonts w:asciiTheme="majorBidi" w:hAnsiTheme="majorBidi" w:cstheme="majorBidi"/>
        </w:rPr>
        <w:fldChar w:fldCharType="end"/>
      </w:r>
      <w:r w:rsidRPr="0007095E">
        <w:rPr>
          <w:rFonts w:asciiTheme="majorBidi" w:hAnsiTheme="majorBidi" w:cstheme="majorBidi"/>
        </w:rPr>
        <w:t xml:space="preserve"> Hal. 2. </w:t>
      </w:r>
    </w:p>
  </w:footnote>
  <w:footnote w:id="10">
    <w:p w:rsidR="00893B16" w:rsidRPr="0007095E" w:rsidRDefault="00893B16" w:rsidP="00931474">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{"citationID":"em7Xj8lz","properties":{"formattedCitation":"Etty Sugiarti, {\\i{}Ensiklopedia Zaman Prasejarah} (Semarang: Alprin, 2010).","plainCitation":"Etty Sugiarti, Ensiklopedia Zaman Prasejarah (Semarang: Alprin, 2010).","noteIndex":9},"citationItems":[{"id":85,"uris":["http://zotero.org/users/local/q2HgCO3s/items/KHAAE3RW"],"itemData":{"id":85,"type":"book","event-place":"Semarang","publisher":"Alprin","publisher-place":"Semarang","title":"Ensiklopedia Zaman Prasejarah","author":[{"family":"Sugiarti","given":"Etty"}],"issued":{"date-parts":[["2010"]]}}}],"schema":"https://github.com/citation-style-language/schema/raw/master/csl-citation.json"}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Etty Sugiarti, </w:t>
      </w:r>
      <w:r w:rsidRPr="0007095E">
        <w:rPr>
          <w:rFonts w:asciiTheme="majorBidi" w:hAnsiTheme="majorBidi" w:cstheme="majorBidi"/>
          <w:i/>
          <w:iCs/>
          <w:szCs w:val="24"/>
        </w:rPr>
        <w:t>Ensiklopedia Zaman Prasejarah</w:t>
      </w:r>
      <w:r w:rsidRPr="0007095E">
        <w:rPr>
          <w:rFonts w:asciiTheme="majorBidi" w:hAnsiTheme="majorBidi" w:cstheme="majorBidi"/>
          <w:szCs w:val="24"/>
        </w:rPr>
        <w:t xml:space="preserve"> (Semarang: Alprin, 2010).</w:t>
      </w:r>
      <w:r w:rsidRPr="0007095E">
        <w:rPr>
          <w:rFonts w:asciiTheme="majorBidi" w:hAnsiTheme="majorBidi" w:cstheme="majorBidi"/>
        </w:rPr>
        <w:fldChar w:fldCharType="end"/>
      </w:r>
      <w:r w:rsidRPr="0007095E">
        <w:rPr>
          <w:rFonts w:asciiTheme="majorBidi" w:hAnsiTheme="majorBidi" w:cstheme="majorBidi"/>
        </w:rPr>
        <w:t xml:space="preserve"> Hal. 1.</w:t>
      </w:r>
    </w:p>
  </w:footnote>
  <w:footnote w:id="11">
    <w:p w:rsidR="00893B16" w:rsidRPr="0007095E" w:rsidRDefault="00893B16" w:rsidP="00931474">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{"citationID":"Xz0RE1sr","properties":{"formattedCitation":"M. Junaedi Al Anshori, {\\i{}Sejarah Nasional Indonesia: Masa Prasejarah sampai Proklamasi Kemerdekaan} (Jakarta: Mitra Aksara Panaitan, 2010).","plainCitation":"M. Junaedi Al Anshori, Sejarah Nasional Indonesia: Masa Prasejarah sampai Proklamasi Kemerdekaan (Jakarta: Mitra Aksara Panaitan, 2010).","noteIndex":10},"citationItems":[{"id":86,"uris":["http://zotero.org/users/local/q2HgCO3s/items/4DTG3YAG"],"itemData":{"id":86,"type":"book","event-place":"Jakarta","publisher":"Mitra Aksara Panaitan","publisher-place":"Jakarta","title":"Sejarah Nasional Indonesia: Masa Prasejarah sampai Proklamasi Kemerdekaan","author":[{"family":"Al Anshori","given":"M. Junaedi"}],"issued":{"date-parts":[["2010"]]}}}],"schema":"https://github.com/citation-style-language/schema/raw/master/csl-citation.json"}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M. Junaedi Al Anshori, </w:t>
      </w:r>
      <w:r w:rsidRPr="0007095E">
        <w:rPr>
          <w:rFonts w:asciiTheme="majorBidi" w:hAnsiTheme="majorBidi" w:cstheme="majorBidi"/>
          <w:i/>
          <w:iCs/>
          <w:szCs w:val="24"/>
        </w:rPr>
        <w:t>Sejarah Nasional Indonesia: Masa Prasejarah sampai Proklamasi Kemerdekaan</w:t>
      </w:r>
      <w:r w:rsidRPr="0007095E">
        <w:rPr>
          <w:rFonts w:asciiTheme="majorBidi" w:hAnsiTheme="majorBidi" w:cstheme="majorBidi"/>
          <w:szCs w:val="24"/>
        </w:rPr>
        <w:t xml:space="preserve"> (Jakarta: Mitra Aksara Panaitan, 2010).</w:t>
      </w:r>
      <w:r w:rsidRPr="0007095E">
        <w:rPr>
          <w:rFonts w:asciiTheme="majorBidi" w:hAnsiTheme="majorBidi" w:cstheme="majorBidi"/>
        </w:rPr>
        <w:fldChar w:fldCharType="end"/>
      </w:r>
      <w:r w:rsidRPr="0007095E">
        <w:rPr>
          <w:rFonts w:asciiTheme="majorBidi" w:hAnsiTheme="majorBidi" w:cstheme="majorBidi"/>
        </w:rPr>
        <w:t xml:space="preserve"> Hal. 1.</w:t>
      </w:r>
    </w:p>
  </w:footnote>
  <w:footnote w:id="12">
    <w:p w:rsidR="00893B16" w:rsidRPr="0007095E" w:rsidRDefault="00893B16" w:rsidP="00931474">
      <w:pPr>
        <w:pStyle w:val="FootnoteText"/>
        <w:jc w:val="both"/>
        <w:rPr>
          <w:rFonts w:asciiTheme="majorBidi" w:hAnsiTheme="majorBidi" w:cstheme="majorBidi"/>
        </w:rPr>
      </w:pPr>
      <w:r w:rsidRPr="0007095E">
        <w:rPr>
          <w:rStyle w:val="FootnoteReference"/>
          <w:rFonts w:asciiTheme="majorBidi" w:hAnsiTheme="majorBidi" w:cstheme="majorBidi"/>
        </w:rPr>
        <w:footnoteRef/>
      </w:r>
      <w:r w:rsidRPr="0007095E">
        <w:rPr>
          <w:rFonts w:asciiTheme="majorBidi" w:hAnsiTheme="majorBidi" w:cstheme="majorBidi"/>
        </w:rPr>
        <w:t xml:space="preserve"> </w:t>
      </w:r>
      <w:r w:rsidRPr="0007095E">
        <w:rPr>
          <w:rFonts w:asciiTheme="majorBidi" w:hAnsiTheme="majorBidi" w:cstheme="majorBidi"/>
        </w:rPr>
        <w:fldChar w:fldCharType="begin"/>
      </w:r>
      <w:r w:rsidRPr="0007095E">
        <w:rPr>
          <w:rFonts w:asciiTheme="majorBidi" w:hAnsiTheme="majorBidi" w:cstheme="majorBidi"/>
        </w:rPr>
        <w:instrText xml:space="preserve"> ADDIN ZOTERO_ITEM CSL_CITATION {"citationID":"JghUheUX","properties":{"formattedCitation":"Adi Sudirman, {\\i{}Ensiklopedia Sejarah Lengkap Indonesia} (Yogyakarta: DIVA Press, 2019).","plainCitation":"Adi Sudirman, Ensiklopedia Sejarah Lengkap Indonesia (Yogyakarta: DIVA Press, 2019).","noteIndex":11},"citationItems":[{"id":87,"uris":["http://zotero.org/users/local/q2HgCO3s/items/82C2N3D9"],"itemData":{"id":87,"type":"book","event-place":"Yogyakarta","publisher":"DIVA Press","publisher-place":"Yogyakarta","title":"Ensiklopedia Sejarah Lengkap Indonesia","author":[{"family":"Sudirman","given":"Adi"}],"issued":{"date-parts":[["2019"]]}}}],"schema":"https://github.com/citation-style-language/schema/raw/master/csl-citation.json"} </w:instrText>
      </w:r>
      <w:r w:rsidRPr="0007095E">
        <w:rPr>
          <w:rFonts w:asciiTheme="majorBidi" w:hAnsiTheme="majorBidi" w:cstheme="majorBidi"/>
        </w:rPr>
        <w:fldChar w:fldCharType="separate"/>
      </w:r>
      <w:r w:rsidRPr="0007095E">
        <w:rPr>
          <w:rFonts w:asciiTheme="majorBidi" w:hAnsiTheme="majorBidi" w:cstheme="majorBidi"/>
          <w:szCs w:val="24"/>
        </w:rPr>
        <w:t xml:space="preserve">Adi Sudirman, </w:t>
      </w:r>
      <w:r w:rsidRPr="0007095E">
        <w:rPr>
          <w:rFonts w:asciiTheme="majorBidi" w:hAnsiTheme="majorBidi" w:cstheme="majorBidi"/>
          <w:i/>
          <w:iCs/>
          <w:szCs w:val="24"/>
        </w:rPr>
        <w:t>Ensiklopedia Sejarah Lengkap Indonesia</w:t>
      </w:r>
      <w:r w:rsidRPr="0007095E">
        <w:rPr>
          <w:rFonts w:asciiTheme="majorBidi" w:hAnsiTheme="majorBidi" w:cstheme="majorBidi"/>
          <w:szCs w:val="24"/>
        </w:rPr>
        <w:t xml:space="preserve"> (Yogyakarta: DIVA Press, 2019).</w:t>
      </w:r>
      <w:r w:rsidRPr="0007095E">
        <w:rPr>
          <w:rFonts w:asciiTheme="majorBidi" w:hAnsiTheme="majorBidi" w:cstheme="majorBidi"/>
        </w:rPr>
        <w:fldChar w:fldCharType="end"/>
      </w:r>
      <w:r w:rsidRPr="0007095E">
        <w:rPr>
          <w:rFonts w:asciiTheme="majorBidi" w:hAnsiTheme="majorBidi" w:cstheme="majorBidi"/>
        </w:rPr>
        <w:t xml:space="preserve"> Hal. 18.</w:t>
      </w:r>
    </w:p>
  </w:footnote>
  <w:footnote w:id="13">
    <w:p w:rsidR="00893B16" w:rsidRPr="00931474" w:rsidRDefault="00893B16"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{"citationID":"riafafjq","properties":{"formattedCitation":"Sultan Salman Effendi, Annisah Inriani Harahap, dan Mulyadi Mulyadi, \\uc0\\u8220{}STRUKTUR SEMANTIS VERBA \\uc0\\u8216{}MENCIPTAKAN\\uc0\\u8217{} BAHASA ARAB: KAJIAN METABAHASA SEMANTIK ALAMI,\\uc0\\u8221{} {\\i{}Al Mi\\uc0\\u8217{}yar: Jurnal Ilmiah Pembelajaran Bahasa Arab dan Kebahasaaraban} 7, no. 1 (3 April 2024): 141, https://doi.org/10.35931/am.v7i1.3175.","plainCitation":"Sultan Salman Effendi, Annisah Inriani Harahap, dan Mulyadi Mulyadi, “STRUKTUR SEMANTIS VERBA ‘MENCIPTAKAN’ BAHASA ARAB: KAJIAN METABAHASA SEMANTIK ALAMI,” Al Mi’yar: Jurnal Ilmiah Pembelajaran Bahasa Arab dan Kebahasaaraban 7, no. 1 (3 April 2024): 141, https://doi.org/10.35931/am.v7i1.3175.","noteIndex":12},"citationItems":[{"id":88,"uris":["http://zotero.org/users/local/q2HgCO3s/items/MM23VGIY"],"itemData":{"id":88,"type":"article-journal","abstract":"&lt;p style=\"text-align: justify;\"&gt;&lt;em&gt;This study aims to explain the meaning of the verb \"create\" to a single word with a single meaning or otherwise using the MSA theory. The data used in this study consists of Arabic words, phrases, and sentences that contain the significance of the verba \"Create\". The method used for gathering data is the slide and talk method. The analysis of this research data includes qualitative descriptive using agih methods and variable techniques, expansion techniques, injection techniques, and parafrase techniques.&lt;/em&gt;&lt;em&gt; In this study, there are data showing five lexicons meaning “create” with different entities to express the verb: verba &lt;/em&gt;</w:instrText>
      </w:r>
      <w:r w:rsidRPr="00931474">
        <w:rPr>
          <w:rFonts w:asciiTheme="majorBidi" w:hAnsiTheme="majorBidi" w:cstheme="majorBidi"/>
          <w:rtl/>
        </w:rPr>
        <w:instrText>أبدع</w:instrText>
      </w:r>
      <w:r w:rsidRPr="00931474">
        <w:rPr>
          <w:rFonts w:asciiTheme="majorBidi" w:hAnsiTheme="majorBidi" w:cstheme="majorBidi"/>
        </w:rPr>
        <w:instrText>&lt;em&gt; /abda’a/, &lt;/em&gt;</w:instrText>
      </w:r>
      <w:r w:rsidRPr="00931474">
        <w:rPr>
          <w:rFonts w:asciiTheme="majorBidi" w:hAnsiTheme="majorBidi" w:cstheme="majorBidi"/>
          <w:rtl/>
        </w:rPr>
        <w:instrText>ابتكر</w:instrText>
      </w:r>
      <w:r w:rsidRPr="00931474">
        <w:rPr>
          <w:rFonts w:asciiTheme="majorBidi" w:hAnsiTheme="majorBidi" w:cstheme="majorBidi"/>
        </w:rPr>
        <w:instrText>&lt;em&gt; /ibtakara/, &lt;/em&gt;</w:instrText>
      </w:r>
      <w:r w:rsidRPr="00931474">
        <w:rPr>
          <w:rFonts w:asciiTheme="majorBidi" w:hAnsiTheme="majorBidi" w:cstheme="majorBidi"/>
          <w:rtl/>
        </w:rPr>
        <w:instrText>خلق</w:instrText>
      </w:r>
      <w:r w:rsidRPr="00931474">
        <w:rPr>
          <w:rFonts w:asciiTheme="majorBidi" w:hAnsiTheme="majorBidi" w:cstheme="majorBidi"/>
        </w:rPr>
        <w:instrText>&lt;em&gt; /khalaqa/, &lt;/em&gt;</w:instrText>
      </w:r>
      <w:r w:rsidRPr="00931474">
        <w:rPr>
          <w:rFonts w:asciiTheme="majorBidi" w:hAnsiTheme="majorBidi" w:cstheme="majorBidi"/>
          <w:rtl/>
        </w:rPr>
        <w:instrText>اخترع</w:instrText>
      </w:r>
      <w:r w:rsidRPr="00931474">
        <w:rPr>
          <w:rFonts w:asciiTheme="majorBidi" w:hAnsiTheme="majorBidi" w:cstheme="majorBidi"/>
        </w:rPr>
        <w:instrText>&lt;em&gt; /ikhtara’a/ and &lt;/em&gt;</w:instrText>
      </w:r>
      <w:r w:rsidRPr="00931474">
        <w:rPr>
          <w:rFonts w:asciiTheme="majorBidi" w:hAnsiTheme="majorBidi" w:cstheme="majorBidi"/>
          <w:rtl/>
        </w:rPr>
        <w:instrText>أوجد</w:instrText>
      </w:r>
      <w:r w:rsidRPr="00931474">
        <w:rPr>
          <w:rFonts w:asciiTheme="majorBidi" w:hAnsiTheme="majorBidi" w:cstheme="majorBidi"/>
        </w:rPr>
        <w:instrText>&lt;em&gt; /awjada/. Verba &lt;/em&gt;</w:instrText>
      </w:r>
      <w:r w:rsidRPr="00931474">
        <w:rPr>
          <w:rFonts w:asciiTheme="majorBidi" w:hAnsiTheme="majorBidi" w:cstheme="majorBidi"/>
          <w:rtl/>
        </w:rPr>
        <w:instrText>أبدع</w:instrText>
      </w:r>
      <w:r w:rsidRPr="00931474">
        <w:rPr>
          <w:rFonts w:asciiTheme="majorBidi" w:hAnsiTheme="majorBidi" w:cstheme="majorBidi"/>
        </w:rPr>
        <w:instrText>&lt;em&gt; / Abda’a/- or &lt;/em&gt;</w:instrText>
      </w:r>
      <w:r w:rsidRPr="00931474">
        <w:rPr>
          <w:rFonts w:asciiTheme="majorBidi" w:hAnsiTheme="majorBidi" w:cstheme="majorBidi"/>
          <w:rtl/>
        </w:rPr>
        <w:instrText>ابتدع</w:instrText>
      </w:r>
      <w:r w:rsidRPr="00931474">
        <w:rPr>
          <w:rFonts w:asciiTheme="majorBidi" w:hAnsiTheme="majorBidi" w:cstheme="majorBidi"/>
        </w:rPr>
        <w:instrText>&lt;em&gt; /ibtada’a./ is a “creating” verb used to describe the transitional word “creates” for something new or renews the previous creation and is also meant as creation with creativity like an idea. And Verba &lt;/em&gt;</w:instrText>
      </w:r>
      <w:r w:rsidRPr="00931474">
        <w:rPr>
          <w:rFonts w:asciiTheme="majorBidi" w:hAnsiTheme="majorBidi" w:cstheme="majorBidi"/>
          <w:rtl/>
        </w:rPr>
        <w:instrText>اخترع</w:instrText>
      </w:r>
      <w:r w:rsidRPr="00931474">
        <w:rPr>
          <w:rFonts w:asciiTheme="majorBidi" w:hAnsiTheme="majorBidi" w:cstheme="majorBidi"/>
        </w:rPr>
        <w:instrText>&lt;em&gt;/ikhtara’a/- is the “creation” verb indicating the creation or discovery of something new. Then the verba &lt;/em&gt;</w:instrText>
      </w:r>
      <w:r w:rsidRPr="00931474">
        <w:rPr>
          <w:rFonts w:asciiTheme="majorBidi" w:hAnsiTheme="majorBidi" w:cstheme="majorBidi"/>
          <w:rtl/>
        </w:rPr>
        <w:instrText>ابتكر</w:instrText>
      </w:r>
      <w:r w:rsidRPr="00931474">
        <w:rPr>
          <w:rFonts w:asciiTheme="majorBidi" w:hAnsiTheme="majorBidi" w:cstheme="majorBidi"/>
        </w:rPr>
        <w:instrText>&lt;em&gt;/ibtakara/- is a verba “created” which produces a creation in the presence of a structured design. Then verba &lt;/em&gt;</w:instrText>
      </w:r>
      <w:r w:rsidRPr="00931474">
        <w:rPr>
          <w:rFonts w:asciiTheme="majorBidi" w:hAnsiTheme="majorBidi" w:cstheme="majorBidi"/>
          <w:rtl/>
        </w:rPr>
        <w:instrText>خلق</w:instrText>
      </w:r>
      <w:r w:rsidRPr="00931474">
        <w:rPr>
          <w:rFonts w:asciiTheme="majorBidi" w:hAnsiTheme="majorBidi" w:cstheme="majorBidi"/>
        </w:rPr>
        <w:instrText xml:space="preserve">&lt;em&gt;/qaqa/ is a verb meaning something created (no one has ever created before) with the measure of the will or the rule of the original creation verba that has never been created.&lt;/em&gt;&lt;/p&gt;","container-title":"Al Mi'yar: Jurnal Ilmiah Pembelajaran Bahasa Arab dan Kebahasaaraban","DOI":"10.35931/am.v7i1.3175","ISSN":"2620-6536, 2620-6749","issue":"1","journalAbbreviation":"AM","license":"http://creativecommons.org/licenses/by-sa/4.0","page":"141","source":"DOI.org (Crossref)","title":"STRUKTUR SEMANTIS VERBA “MENCIPTAKAN” BAHASA ARAB: KAJIAN METABAHASA SEMANTIK ALAMI","title-short":"STRUKTUR SEMANTIS VERBA “MENCIPTAKAN” BAHASA ARAB","volume":"7","author":[{"family":"Effendi","given":"Sultan Salman"},{"family":"Harahap","given":"Annisah Inriani"},{"family":"Mulyadi","given":"Mulyadi"}],"issued":{"date-parts":[["2024",4,3]]}}}],"schema":"https://github.com/citation-style-language/schema/raw/master/csl-citation.json"}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Sultan Salman Effendi, Annisah Inriani Harahap, dan Mulyadi Mulyadi, “STRUKTUR SEMANTIS VERBA ‘MENCIPTAKAN’ BAHASA ARAB: KAJIAN METABAHASA SEMANTIK ALAMI,” </w:t>
      </w:r>
      <w:r w:rsidRPr="00931474">
        <w:rPr>
          <w:rFonts w:asciiTheme="majorBidi" w:hAnsiTheme="majorBidi" w:cstheme="majorBidi"/>
          <w:i/>
          <w:iCs/>
          <w:szCs w:val="24"/>
        </w:rPr>
        <w:t>Al Mi’yar: Jurnal Ilmiah Pembelajaran Bahasa Arab dan Kebahasaaraban</w:t>
      </w:r>
      <w:r w:rsidRPr="00931474">
        <w:rPr>
          <w:rFonts w:asciiTheme="majorBidi" w:hAnsiTheme="majorBidi" w:cstheme="majorBidi"/>
          <w:szCs w:val="24"/>
        </w:rPr>
        <w:t xml:space="preserve"> 7, no. 1 (3 April 2024): 141, https://doi.org/10.35931/am.v7i1.3175.</w:t>
      </w:r>
      <w:r w:rsidRPr="00931474">
        <w:rPr>
          <w:rFonts w:asciiTheme="majorBidi" w:hAnsiTheme="majorBidi" w:cstheme="majorBidi"/>
        </w:rPr>
        <w:fldChar w:fldCharType="end"/>
      </w:r>
    </w:p>
  </w:footnote>
  <w:footnote w:id="14">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{"citationID":"iDMmDCTR","properties":{"formattedCitation":"Susilowati, \\uc0\\u8220{}Kegiatan Humas Indonesia BergerakDiKantor PosDepokII Dalam Meningkatkan Citra Instansi Pada Publik Eksterna,\\uc0\\u8221{} {\\i{}Jurnal Komunikasi} Vol. 8 (2017), https://doi.org/10.31294/jkom.v8i2.2686.","plainCitation":"Susilowati, “Kegiatan Humas Indonesia BergerakDiKantor PosDepokII Dalam Meningkatkan Citra Instansi Pada Publik Eksterna,” Jurnal Komunikasi Vol. 8 (2017), https://doi.org/10.31294/jkom.v8i2.2686.","noteIndex":13},"citationItems":[{"id":70,"uris":["http://zotero.org/users/local/q2HgCO3s/items/6SNLV8WS"],"itemData":{"id":70,"type":"article-journal","abstract":"A company at the time of its inception until its development can not be separated from the interaction process built with various parties. Relationships built within the enterprise can be encompassed in all walks of life and not only concerning the internal interests of owners and employees, but further the presence of companies intended to meet the needs of the wider community outside the enterprise. One of the tasks and functions of Public Relations in a company or agency is to improve the positive image. PT Pos Indonesia (Persero) has done various forms of postal services to the public, but often people do not give optimal assessment and still many complaints against the performance of PT Pos Indonesia (Persero), so one way to fix it is to create a program of PR activities and one of them is Indonesia Bergerak activity. The purpose of this research is to know the activities of Humas Indonesia Bergerak at PT Pos Depok II branch in improving the image of the institution in its external public. The author uses descriptive-qualitative research method, which is done by observation and in-depth interviews directly, and the data collected and then analyzed descriptively in the form of research reports. The conclusion of the results of this study is the \"Pos Indonesia Bergerak 2017\" program activities which is one of the right steps to create a positive image so that the image of the institution can be better in the eyes of society.","container-title":"Jurnal Komunikasi","DOI":"https://doi.org/10.31294/jkom.v8i2.2686","ISSN":"2579-3292","language":"id","source":"Zotero","title":"Kegiatan Humas Indonesia BergerakDiKantor PosDepokII Dalam Meningkatkan Citra Instansi Pada Publik Eksterna","volume":"Vol. 8","author":[{"family":"","given":"Susilowati"}],"issued":{"date-parts":[["2017"]]}}}],"schema":"https://github.com/citation-style-language/schema/raw/master/csl-citation.json"}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Susilowati, “Kegiatan Humas Indonesia BergerakDiKantor PosDepokII Dalam Meningkatkan Citra Instansi Pada Publik Eksterna,” </w:t>
      </w:r>
      <w:r w:rsidRPr="00931474">
        <w:rPr>
          <w:rFonts w:asciiTheme="majorBidi" w:hAnsiTheme="majorBidi" w:cstheme="majorBidi"/>
          <w:i/>
          <w:iCs/>
          <w:szCs w:val="24"/>
        </w:rPr>
        <w:t>Jurnal Komunikasi</w:t>
      </w:r>
      <w:r w:rsidRPr="00931474">
        <w:rPr>
          <w:rFonts w:asciiTheme="majorBidi" w:hAnsiTheme="majorBidi" w:cstheme="majorBidi"/>
          <w:szCs w:val="24"/>
        </w:rPr>
        <w:t xml:space="preserve"> Vol. 8 (2017), https://doi.org/10.31294/jkom.v8i2.2686.</w:t>
      </w:r>
      <w:r w:rsidRPr="00931474">
        <w:rPr>
          <w:rFonts w:asciiTheme="majorBidi" w:hAnsiTheme="majorBidi" w:cstheme="majorBidi"/>
        </w:rPr>
        <w:fldChar w:fldCharType="end"/>
      </w:r>
    </w:p>
  </w:footnote>
  <w:footnote w:id="15">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{"citationID":"YmRLo0eO","properties":{"formattedCitation":"Rosdiana Rajagukguk, {\\i{}Prototipe Model Teknik Penerjemahan Istilah dan Ungkapan Budaya dari Bahasa Inggris ke Bahasa Indonesia}, Cetakan Pertama (NTB: Pusat Pengembangan Pendidikan dan Penelitian Indonesia, 2022).","plainCitation":"Rosdiana Rajagukguk, Prototipe Model Teknik Penerjemahan Istilah dan Ungkapan Budaya dari Bahasa Inggris ke Bahasa Indonesia, Cetakan Pertama (NTB: Pusat Pengembangan Pendidikan dan Penelitian Indonesia, 2022).","noteIndex":14},"citationItems":[{"id":71,"uris":["http://zotero.org/users/local/q2HgCO3s/items/CHYCNFZ7"],"itemData":{"id":71,"type":"book","edition":"Cetakan Pertama","event-place":"NTB","language":"indonesia","publisher":"Pusat Pengembangan Pendidikan dan Penelitian Indonesia","publisher-place":"NTB","title":"Prototipe Model Teknik Penerjemahan Istilah dan Ungkapan Budaya dari Bahasa Inggris ke Bahasa Indonesia","author":[{"family":"Rajagukguk","given":"Rosdiana"}],"issued":{"date-parts":[["2022"]]}}}],"schema":"https://github.com/citation-style-language/schema/raw/master/csl-citation.json"}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Rosdiana Rajagukguk, </w:t>
      </w:r>
      <w:r w:rsidRPr="00931474">
        <w:rPr>
          <w:rFonts w:asciiTheme="majorBidi" w:hAnsiTheme="majorBidi" w:cstheme="majorBidi"/>
          <w:i/>
          <w:iCs/>
          <w:szCs w:val="24"/>
        </w:rPr>
        <w:t>Prototipe Model Teknik Penerjemahan Istilah dan Ungkapan Budaya dari Bahasa Inggris ke Bahasa Indonesia</w:t>
      </w:r>
      <w:r w:rsidRPr="00931474">
        <w:rPr>
          <w:rFonts w:asciiTheme="majorBidi" w:hAnsiTheme="majorBidi" w:cstheme="majorBidi"/>
          <w:szCs w:val="24"/>
        </w:rPr>
        <w:t>, Cetakan Pertama (NTB: Pusat Pengembangan Pendidikan dan Penelitian Indonesia, 2022).</w:t>
      </w:r>
      <w:r w:rsidRPr="00931474">
        <w:rPr>
          <w:rFonts w:asciiTheme="majorBidi" w:hAnsiTheme="majorBidi" w:cstheme="majorBidi"/>
        </w:rPr>
        <w:fldChar w:fldCharType="end"/>
      </w:r>
      <w:r w:rsidRPr="00931474">
        <w:rPr>
          <w:rFonts w:asciiTheme="majorBidi" w:hAnsiTheme="majorBidi" w:cstheme="majorBidi"/>
        </w:rPr>
        <w:t xml:space="preserve"> Hal. 22-25.</w:t>
      </w:r>
    </w:p>
  </w:footnote>
  <w:footnote w:id="16">
    <w:p w:rsidR="007A1734" w:rsidRPr="00657033" w:rsidRDefault="007A1734" w:rsidP="00931474">
      <w:pPr>
        <w:pStyle w:val="FootnoteText"/>
        <w:jc w:val="both"/>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{"citationID":"0is3EtR2","properties":{"formattedCitation":"Pusat Bahasa Departemen Pendidikan Nasional, {\\i{}Pedoman Umum Pembentukan Istilah}, edisi ketiga, cetakan kedua (Jakarta: Balai Pustaka, 2005).","plainCitation":"Pusat Bahasa Departemen Pendidikan Nasional, Pedoman Umum Pembentukan Istilah, edisi ketiga, cetakan kedua (Jakarta: Balai Pustaka, 2005).","noteIndex":15},"citationItems":[{"id":72,"uris":["http://zotero.org/users/local/q2HgCO3s/items/8GP5WLY3"],"itemData":{"id":72,"type":"book","edition":"edisi ketiga, cetakan kedua","event-place":"Jakarta","publisher":"Balai Pustaka","publisher-place":"Jakarta","title":"Pedoman Umum Pembentukan Istilah","author":[{"family":"","given":"Pusat Bahasa Departemen Pendidikan Nasional"}],"issued":{"date-parts":[["2005"]]}}}],"schema":"https://github.com/citation-style-language/schema/raw/master/csl-citation.json"}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Pusat Bahasa Departemen Pendidikan Nasional, </w:t>
      </w:r>
      <w:r w:rsidRPr="00931474">
        <w:rPr>
          <w:rFonts w:asciiTheme="majorBidi" w:hAnsiTheme="majorBidi" w:cstheme="majorBidi"/>
          <w:i/>
          <w:iCs/>
          <w:szCs w:val="24"/>
        </w:rPr>
        <w:t>Pedoman Umum Pembentukan Istilah</w:t>
      </w:r>
      <w:r w:rsidRPr="00931474">
        <w:rPr>
          <w:rFonts w:asciiTheme="majorBidi" w:hAnsiTheme="majorBidi" w:cstheme="majorBidi"/>
          <w:szCs w:val="24"/>
        </w:rPr>
        <w:t>, edisi ketiga, cetakan kedua (Jakarta: Balai Pustaka, 2005).</w:t>
      </w:r>
      <w:r w:rsidRPr="00931474">
        <w:rPr>
          <w:rFonts w:asciiTheme="majorBidi" w:hAnsiTheme="majorBidi" w:cstheme="majorBidi"/>
        </w:rPr>
        <w:fldChar w:fldCharType="end"/>
      </w:r>
      <w:r w:rsidRPr="00931474">
        <w:rPr>
          <w:rFonts w:asciiTheme="majorBidi" w:hAnsiTheme="majorBidi" w:cstheme="majorBidi"/>
        </w:rPr>
        <w:t xml:space="preserve"> Hal. 4.</w:t>
      </w:r>
    </w:p>
  </w:footnote>
  <w:footnote w:id="17">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{"citationID":"8Xh0g3Wj","properties":{"formattedCitation":"Harry Widianto dan Sofwan Noerwidi, {\\i{}Atlas Prasejarah Indonesia} (Jakarta: Kementerian Kebudayaan dan Pariwisata, 2009).","plainCitation":"Harry Widianto dan Sofwan Noerwidi, Atlas Prasejarah Indonesia (Jakarta: Kementerian Kebudayaan dan Pariwisata, 2009).","noteIndex":16},"citationItems":[{"id":73,"uris":["http://zotero.org/users/local/q2HgCO3s/items/72T65F98"],"itemData":{"id":73,"type":"book","event-place":"Jakarta","publisher":"Kementerian Kebudayaan dan Pariwisata","publisher-place":"Jakarta","title":"Atlas Prasejarah Indonesia","author":[{"family":"Widianto","given":"Harry"},{"literal":"Sofwan Noerwidi"}],"issued":{"date-parts":[["2009"]]}}}],"schema":"https://github.com/citation-style-language/schema/raw/master/csl-citation.json"}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Harry Widianto dan Sofwan Noerwidi, </w:t>
      </w:r>
      <w:r w:rsidRPr="00931474">
        <w:rPr>
          <w:rFonts w:asciiTheme="majorBidi" w:hAnsiTheme="majorBidi" w:cstheme="majorBidi"/>
          <w:i/>
          <w:iCs/>
          <w:szCs w:val="24"/>
        </w:rPr>
        <w:t>Atlas Prasejarah Indonesia</w:t>
      </w:r>
      <w:r w:rsidRPr="00931474">
        <w:rPr>
          <w:rFonts w:asciiTheme="majorBidi" w:hAnsiTheme="majorBidi" w:cstheme="majorBidi"/>
          <w:szCs w:val="24"/>
        </w:rPr>
        <w:t xml:space="preserve"> (Jakarta: Kementerian Kebudayaan dan Pariwisata, 2009).</w:t>
      </w:r>
      <w:r w:rsidRPr="00931474">
        <w:rPr>
          <w:rFonts w:asciiTheme="majorBidi" w:hAnsiTheme="majorBidi" w:cstheme="majorBidi"/>
        </w:rPr>
        <w:fldChar w:fldCharType="end"/>
      </w:r>
      <w:r w:rsidRPr="00931474">
        <w:rPr>
          <w:rFonts w:asciiTheme="majorBidi" w:hAnsiTheme="majorBidi" w:cstheme="majorBidi"/>
        </w:rPr>
        <w:t xml:space="preserve"> Hal. 166.</w:t>
      </w:r>
    </w:p>
  </w:footnote>
  <w:footnote w:id="18">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{"citationID":"flEpVmuT","properties":{"formattedCitation":"Adib Bisri dan Munawwir A. Fatah, {\\i{}Kamus Indonesia-Arab Arab-Indonesia Al-Bisri} (Surabaya: Pustaka Progressif, 1999).","plainCitation":"Adib Bisri dan Munawwir A. Fatah, Kamus Indonesia-Arab Arab-Indonesia Al-Bisri (Surabaya: Pustaka Progressif, 1999).","noteIndex":17},"citationItems":[{"id":74,"uris":["http://zotero.org/users/local/q2HgCO3s/items/5736KD6K"],"itemData":{"id":74,"type":"book","event-place":"Surabaya","publisher":"Pustaka Progressif","publisher-place":"Surabaya","title":"Kamus Indonesia-Arab Arab-Indonesia Al-Bisri","author":[{"family":"Bisri","given":"Adib"},{"literal":"Munawwir A. Fatah"}],"issued":{"date-parts":[["1999"]]}}}],"schema":"https://github.com/citation-style-language/schema/raw/master/csl-citation.json"}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Adib Bisri dan Munawwir A. Fatah, </w:t>
      </w:r>
      <w:r w:rsidRPr="00931474">
        <w:rPr>
          <w:rFonts w:asciiTheme="majorBidi" w:hAnsiTheme="majorBidi" w:cstheme="majorBidi"/>
          <w:i/>
          <w:iCs/>
          <w:szCs w:val="24"/>
        </w:rPr>
        <w:t>Kamus Indonesia-Arab Arab-Indonesia Al-Bisri</w:t>
      </w:r>
      <w:r w:rsidRPr="00931474">
        <w:rPr>
          <w:rFonts w:asciiTheme="majorBidi" w:hAnsiTheme="majorBidi" w:cstheme="majorBidi"/>
          <w:szCs w:val="24"/>
        </w:rPr>
        <w:t xml:space="preserve"> (Surabaya: Pustaka Progressif, 1999).</w:t>
      </w:r>
      <w:r w:rsidRPr="00931474">
        <w:rPr>
          <w:rFonts w:asciiTheme="majorBidi" w:hAnsiTheme="majorBidi" w:cstheme="majorBidi"/>
        </w:rPr>
        <w:fldChar w:fldCharType="end"/>
      </w:r>
      <w:r w:rsidRPr="00931474">
        <w:rPr>
          <w:rFonts w:asciiTheme="majorBidi" w:hAnsiTheme="majorBidi" w:cstheme="majorBidi"/>
        </w:rPr>
        <w:t xml:space="preserve"> Hal. 99.</w:t>
      </w:r>
    </w:p>
  </w:footnote>
  <w:footnote w:id="19">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{"citationID":"vocoqbbz","properties":{"formattedCitation":"Achmad Warson Munawwir dan Muhammad Fairuz, {\\i{}Al-Munawwir Kamus Indonesia Arab} (Yogyakarta: Pustaka Progressif, 2007).","plainCitation":"Achmad Warson Munawwir dan Muhammad Fairuz, Al-Munawwir Kamus Indonesia Arab (Yogyakarta: Pustaka Progressif, 2007).","noteIndex":18},"citationItems":[{"id":75,"uris":["http://zotero.org/users/local/q2HgCO3s/items/E7LN6MDM"],"itemData":{"id":75,"type":"book","event-place":"Yogyakarta","publisher":"Pustaka Progressif","publisher-place":"Yogyakarta","title":"Al-Munawwir Kamus Indonesia Arab","author":[{"family":"Munawwir","given":"Achmad Warson"},{"literal":"Muhammad Fairuz"}],"issued":{"date-parts":[["2007"]]}}}],"schema":"https://github.com/citation-style-language/schema/raw/master/csl-citation.json"}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Achmad Warson Munawwir dan Muhammad Fairuz, </w:t>
      </w:r>
      <w:r w:rsidRPr="00931474">
        <w:rPr>
          <w:rFonts w:asciiTheme="majorBidi" w:hAnsiTheme="majorBidi" w:cstheme="majorBidi"/>
          <w:i/>
          <w:iCs/>
          <w:szCs w:val="24"/>
        </w:rPr>
        <w:t>Al-Munawwir Kamus Indonesia Arab</w:t>
      </w:r>
      <w:r w:rsidRPr="00931474">
        <w:rPr>
          <w:rFonts w:asciiTheme="majorBidi" w:hAnsiTheme="majorBidi" w:cstheme="majorBidi"/>
          <w:szCs w:val="24"/>
        </w:rPr>
        <w:t xml:space="preserve"> (Yogyakarta: Pustaka Progressif, 2007).</w:t>
      </w:r>
      <w:r w:rsidRPr="00931474">
        <w:rPr>
          <w:rFonts w:asciiTheme="majorBidi" w:hAnsiTheme="majorBidi" w:cstheme="majorBidi"/>
        </w:rPr>
        <w:fldChar w:fldCharType="end"/>
      </w:r>
      <w:r w:rsidRPr="00931474">
        <w:rPr>
          <w:rFonts w:asciiTheme="majorBidi" w:hAnsiTheme="majorBidi" w:cstheme="majorBidi"/>
        </w:rPr>
        <w:t xml:space="preserve"> Hal. 324.</w:t>
      </w:r>
    </w:p>
  </w:footnote>
  <w:footnote w:id="20">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{"citationID":"H3JPZO7v","properties":{"formattedCitation":"A. Thoha Husein Almujahid dan Atho\\uc0\\u8217{}illah Fathoni Alkhalil, {\\i{}Kaba Kamus Akbar Bahasa Arab (Indonesia-Arab)} (Jakarta: Gema Insan, 2013).","plainCitation":"A. Thoha Husein Almujahid dan Atho’illah Fathoni Alkhalil, Kaba Kamus Akbar Bahasa Arab (Indonesia-Arab) (Jakarta: Gema Insan, 2013).","noteIndex":19},"citationItems":[{"id":76,"uris":["http://zotero.org/users/local/q2HgCO3s/items/U6QU544F"],"itemData":{"id":76,"type":"book","event-place":"Jakarta","publisher":"Gema Insan","publisher-place":"Jakarta","title":"Kaba Kamus Akbar Bahasa Arab (Indonesia-Arab)","author":[{"family":"Almujahid","given":"A. Thoha Husein"},{"literal":"Atho'illah Fathoni Alkhalil"}],"issued":{"date-parts":[["2013"]]}}}],"schema":"https://github.com/citation-style-language/schema/raw/master/csl-citation.json"}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 Thoha Husein Almujahid dan Atho’illah Fathoni Alkhalil, </w:t>
      </w:r>
      <w:r w:rsidRPr="00931474">
        <w:rPr>
          <w:rFonts w:asciiTheme="majorBidi" w:hAnsiTheme="majorBidi" w:cstheme="majorBidi"/>
          <w:i/>
          <w:iCs/>
          <w:szCs w:val="24"/>
        </w:rPr>
        <w:t>Kaba Kamus Akbar Bahasa Arab (Indonesia-Arab)</w:t>
      </w:r>
      <w:r w:rsidRPr="00931474">
        <w:rPr>
          <w:rFonts w:asciiTheme="majorBidi" w:hAnsiTheme="majorBidi" w:cstheme="majorBidi"/>
          <w:szCs w:val="24"/>
        </w:rPr>
        <w:t xml:space="preserve"> (Jakarta: Gema Insan, 2013).</w:t>
      </w:r>
      <w:r w:rsidRPr="00931474">
        <w:rPr>
          <w:rFonts w:asciiTheme="majorBidi" w:hAnsiTheme="majorBidi" w:cstheme="majorBidi"/>
        </w:rPr>
        <w:fldChar w:fldCharType="end"/>
      </w:r>
      <w:r w:rsidRPr="00931474">
        <w:rPr>
          <w:rFonts w:asciiTheme="majorBidi" w:hAnsiTheme="majorBidi" w:cstheme="majorBidi"/>
        </w:rPr>
        <w:t xml:space="preserve"> Hal. 495</w:t>
      </w:r>
    </w:p>
  </w:footnote>
  <w:footnote w:id="21">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{"citationID":"HtNdfQ9m","properties":{"formattedCitation":"Nur Mufid, {\\i{}Kamus Modern Indonesia-Arab Al-Mufid} (Surabaya: Pustaka Progressif, 2010).","plainCitation":"Nur Mufid, Kamus Modern Indonesia-Arab Al-Mufid (Surabaya: Pustaka Progressif, 2010).","noteIndex":20},"citationItems":[{"id":77,"uris":["http://zotero.org/users/local/q2HgCO3s/items/F5H58FK9"],"itemData":{"id":77,"type":"book","event-place":"Surabaya","publisher":"Pustaka Progressif","publisher-place":"Surabaya","title":"Kamus Modern Indonesia-Arab Al-Mufid","author":[{"family":"Mufid","given":"Nur"}],"issued":{"date-parts":[["2010"]]}}}],"schema":"https://github.com/citation-style-language/schema/raw/master/csl-citation.json"}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Nur Mufid, </w:t>
      </w:r>
      <w:r w:rsidRPr="00931474">
        <w:rPr>
          <w:rFonts w:asciiTheme="majorBidi" w:hAnsiTheme="majorBidi" w:cstheme="majorBidi"/>
          <w:i/>
          <w:iCs/>
          <w:szCs w:val="24"/>
        </w:rPr>
        <w:t>Kamus Modern Indonesia-Arab Al-Mufid</w:t>
      </w:r>
      <w:r w:rsidRPr="00931474">
        <w:rPr>
          <w:rFonts w:asciiTheme="majorBidi" w:hAnsiTheme="majorBidi" w:cstheme="majorBidi"/>
          <w:szCs w:val="24"/>
        </w:rPr>
        <w:t xml:space="preserve"> (Surabaya: Pustaka Progressif, 2010).</w:t>
      </w:r>
      <w:r w:rsidRPr="00931474">
        <w:rPr>
          <w:rFonts w:asciiTheme="majorBidi" w:hAnsiTheme="majorBidi" w:cstheme="majorBidi"/>
        </w:rPr>
        <w:fldChar w:fldCharType="end"/>
      </w:r>
      <w:r w:rsidRPr="00931474">
        <w:rPr>
          <w:rFonts w:asciiTheme="majorBidi" w:hAnsiTheme="majorBidi" w:cstheme="majorBidi"/>
        </w:rPr>
        <w:t xml:space="preserve"> Hal. 259.</w:t>
      </w:r>
    </w:p>
  </w:footnote>
  <w:footnote w:id="22">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{"citationID":"RInIPLa4","properties":{"formattedCitation":"Munir Ba\\uc0\\u8217{}albaki, {\\i{}Al-Mawrid A Modern English-Arabic Dictionary} (Beirut: Dar El-Ilm Lil-Malayen, 1978).","plainCitation":"Munir Ba’albaki, Al-Mawrid A Modern English-Arabic Dictionary (Beirut: Dar El-Ilm Lil-Malayen, 1978).","noteIndex":21},"citationItems":[{"id":78,"uris":["http://zotero.org/users/local/q2HgCO3s/items/2Z2J5JDF"],"itemData":{"id":78,"type":"book","event-place":"Beirut","publisher":"Dar El-Ilm Lil-Malayen","publisher-place":"Beirut","title":"Al-Mawrid A Modern English-Arabic Dictionary","author":[{"family":"Ba'albaki","given":"Munir"}],"issued":{"date-parts":[["1978"]]}}}],"schema":"https://github.com/citation-style-language/schema/raw/master/csl-citation.json"}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Munir Ba’albaki, </w:t>
      </w:r>
      <w:r w:rsidRPr="00931474">
        <w:rPr>
          <w:rFonts w:asciiTheme="majorBidi" w:hAnsiTheme="majorBidi" w:cstheme="majorBidi"/>
          <w:i/>
          <w:iCs/>
          <w:szCs w:val="24"/>
        </w:rPr>
        <w:t>Al-Mawrid A Modern English-Arabic Dictionary</w:t>
      </w:r>
      <w:r w:rsidRPr="00931474">
        <w:rPr>
          <w:rFonts w:asciiTheme="majorBidi" w:hAnsiTheme="majorBidi" w:cstheme="majorBidi"/>
          <w:szCs w:val="24"/>
        </w:rPr>
        <w:t xml:space="preserve"> (Beirut: Dar El-Ilm Lil-Malayen, 1978).</w:t>
      </w:r>
      <w:r w:rsidRPr="00931474">
        <w:rPr>
          <w:rFonts w:asciiTheme="majorBidi" w:hAnsiTheme="majorBidi" w:cstheme="majorBidi"/>
        </w:rPr>
        <w:fldChar w:fldCharType="end"/>
      </w:r>
      <w:r w:rsidRPr="00931474">
        <w:rPr>
          <w:rFonts w:asciiTheme="majorBidi" w:hAnsiTheme="majorBidi" w:cstheme="majorBidi"/>
        </w:rPr>
        <w:t xml:space="preserve"> Hal. 432.</w:t>
      </w:r>
    </w:p>
  </w:footnote>
  <w:footnote w:id="23">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{"citationID":"TPzSikFG","properties":{"formattedCitation":"T. Kassa Rullah Adha dan dkk, {\\i{}Teknik Penerjemahan Bahasa Tabu Pada Subtitle Serial Drama} (Ponorogo: Uwais Inspirasi Indonesia, 2023).","plainCitation":"T. Kassa Rullah Adha dan dkk, Teknik Penerjemahan Bahasa Tabu Pada Subtitle Serial Drama (Ponorogo: Uwais Inspirasi Indonesia, 2023).","noteIndex":22},"citationItems":[{"id":80,"uris":["http://zotero.org/users/local/q2HgCO3s/items/GUGAACTV"],"itemData":{"id":80,"type":"book","event-place":"Ponorogo","publisher":"Uwais Inspirasi Indonesia","publisher-place":"Ponorogo","title":"Teknik Penerjemahan Bahasa Tabu Pada Subtitle Serial Drama","author":[{"family":"Adha","given":"T. Kassa Rullah"},{"literal":"dkk"}],"issued":{"date-parts":[["2023"]]}}}],"schema":"https://github.com/citation-style-language/schema/raw/master/csl-citation.json"}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T. Kassa Rullah Adha dan dkk, </w:t>
      </w:r>
      <w:r w:rsidRPr="00931474">
        <w:rPr>
          <w:rFonts w:asciiTheme="majorBidi" w:hAnsiTheme="majorBidi" w:cstheme="majorBidi"/>
          <w:i/>
          <w:iCs/>
          <w:szCs w:val="24"/>
        </w:rPr>
        <w:t>Teknik Penerjemahan Bahasa Tabu Pada Subtitle Serial Drama</w:t>
      </w:r>
      <w:r w:rsidRPr="00931474">
        <w:rPr>
          <w:rFonts w:asciiTheme="majorBidi" w:hAnsiTheme="majorBidi" w:cstheme="majorBidi"/>
          <w:szCs w:val="24"/>
        </w:rPr>
        <w:t xml:space="preserve"> (Ponorogo: Uwais Inspirasi Indonesia, 2023).</w:t>
      </w:r>
      <w:r w:rsidRPr="00931474">
        <w:rPr>
          <w:rFonts w:asciiTheme="majorBidi" w:hAnsiTheme="majorBidi" w:cstheme="majorBidi"/>
        </w:rPr>
        <w:fldChar w:fldCharType="end"/>
      </w:r>
      <w:r w:rsidRPr="00931474">
        <w:rPr>
          <w:rFonts w:asciiTheme="majorBidi" w:hAnsiTheme="majorBidi" w:cstheme="majorBidi"/>
        </w:rPr>
        <w:t xml:space="preserve"> Hal. 18.</w:t>
      </w:r>
    </w:p>
  </w:footnote>
  <w:footnote w:id="24">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{"citationID":"pzq95hYb","properties":{"formattedCitation":"Achmad Sunarto, {\\i{}Kamus AL-FIKR Arab-Indonesia-Inggris Indonesia-Arab-Inggris} (Rembang: Halim Jaya, 2001).","plainCitation":"Achmad Sunarto, Kamus AL-FIKR Arab-Indonesia-Inggris Indonesia-Arab-Inggris (Rembang: Halim Jaya, 2001).","noteIndex":23},"citationItems":[{"id":79,"uris":["http://zotero.org/users/local/q2HgCO3s/items/RNHXP54Y"],"itemData":{"id":79,"type":"book","event-place":"Rembang","publisher":"Halim Jaya","publisher-place":"Rembang","title":"Kamus AL-FIKR Arab-Indonesia-Inggris Indonesia-Arab-Inggris","author":[{"family":"Sunarto","given":"Achmad"}],"issued":{"date-parts":[["2001"]]}}}],"schema":"https://github.com/citation-style-language/schema/raw/master/csl-citation.json"}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Achmad Sunarto, </w:t>
      </w:r>
      <w:r w:rsidRPr="00931474">
        <w:rPr>
          <w:rFonts w:asciiTheme="majorBidi" w:hAnsiTheme="majorBidi" w:cstheme="majorBidi"/>
          <w:i/>
          <w:iCs/>
          <w:szCs w:val="24"/>
        </w:rPr>
        <w:t>Kamus AL-FIKR Arab-Indonesia-Inggris Indonesia-Arab-Inggris</w:t>
      </w:r>
      <w:r w:rsidRPr="00931474">
        <w:rPr>
          <w:rFonts w:asciiTheme="majorBidi" w:hAnsiTheme="majorBidi" w:cstheme="majorBidi"/>
          <w:szCs w:val="24"/>
        </w:rPr>
        <w:t xml:space="preserve"> (Rembang: Halim Jaya, 2001).</w:t>
      </w:r>
      <w:r w:rsidRPr="00931474">
        <w:rPr>
          <w:rFonts w:asciiTheme="majorBidi" w:hAnsiTheme="majorBidi" w:cstheme="majorBidi"/>
        </w:rPr>
        <w:fldChar w:fldCharType="end"/>
      </w:r>
      <w:r w:rsidRPr="00931474">
        <w:rPr>
          <w:rFonts w:asciiTheme="majorBidi" w:hAnsiTheme="majorBidi" w:cstheme="majorBidi"/>
        </w:rPr>
        <w:t xml:space="preserve"> Hal. 465. </w:t>
      </w:r>
    </w:p>
  </w:footnote>
  <w:footnote w:id="25">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{"citationID":"OfiW7G4S","properties":{"formattedCitation":"Andri Yanto, {\\i{}Hukum dan Manusia} (Yogyakarta: SEGAF Pustaka, 2022).","plainCitation":"Andri Yanto, Hukum dan Manusia (Yogyakarta: SEGAF Pustaka, 2022).","noteIndex":24},"citationItems":[{"id":83,"uris":["http://zotero.org/users/local/q2HgCO3s/items/6B2D7237"],"itemData":{"id":83,"type":"book","event-place":"Yogyakarta","publisher":"SEGAF Pustaka","publisher-place":"Yogyakarta","title":"Hukum dan Manusia","author":[{"family":"Yanto","given":"Andri"}],"issued":{"date-parts":[["2022"]]}}}],"schema":"https://github.com/citation-style-language/schema/raw/master/csl-citation.json"}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Andri Yanto, </w:t>
      </w:r>
      <w:r w:rsidRPr="00931474">
        <w:rPr>
          <w:rFonts w:asciiTheme="majorBidi" w:hAnsiTheme="majorBidi" w:cstheme="majorBidi"/>
          <w:i/>
          <w:iCs/>
          <w:szCs w:val="24"/>
        </w:rPr>
        <w:t>Hukum dan Manusia</w:t>
      </w:r>
      <w:r w:rsidRPr="00931474">
        <w:rPr>
          <w:rFonts w:asciiTheme="majorBidi" w:hAnsiTheme="majorBidi" w:cstheme="majorBidi"/>
          <w:szCs w:val="24"/>
        </w:rPr>
        <w:t xml:space="preserve"> (Yogyakarta: SEGAF Pustaka, 2022).</w:t>
      </w:r>
      <w:r w:rsidRPr="00931474">
        <w:rPr>
          <w:rFonts w:asciiTheme="majorBidi" w:hAnsiTheme="majorBidi" w:cstheme="majorBidi"/>
        </w:rPr>
        <w:fldChar w:fldCharType="end"/>
      </w:r>
      <w:r w:rsidRPr="00931474">
        <w:rPr>
          <w:rFonts w:asciiTheme="majorBidi" w:hAnsiTheme="majorBidi" w:cstheme="majorBidi"/>
        </w:rPr>
        <w:t xml:space="preserve"> Hal. 7-8.</w:t>
      </w:r>
    </w:p>
  </w:footnote>
  <w:footnote w:id="26">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{"citationID":"eKK51rtM","properties":{"formattedCitation":"Widianto dan Sofwan Noerwidi, {\\i{}Atlas Prasejarah Indonesia}.","plainCitation":"Widianto dan Sofwan Noerwidi, Atlas Prasejarah Indonesia.","noteIndex":25},"citationItems":[{"id":73,"uris":["http://zotero.org/users/local/q2HgCO3s/items/72T65F98"],"itemData":{"id":73,"type":"book","event-place":"Jakarta","publisher":"Kementerian Kebudayaan dan Pariwisata","publisher-place":"Jakarta","title":"Atlas Prasejarah Indonesia","author":[{"family":"Widianto","given":"Harry"},{"literal":"Sofwan Noerwidi"}],"issued":{"date-parts":[["2009"]]}}}],"schema":"https://github.com/citation-style-language/schema/raw/master/csl-citation.json"}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Widianto dan Sofwan Noerwidi, </w:t>
      </w:r>
      <w:r w:rsidRPr="00931474">
        <w:rPr>
          <w:rFonts w:asciiTheme="majorBidi" w:hAnsiTheme="majorBidi" w:cstheme="majorBidi"/>
          <w:i/>
          <w:iCs/>
          <w:szCs w:val="24"/>
        </w:rPr>
        <w:t>Atlas Prasejarah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Hal.30.</w:t>
      </w:r>
    </w:p>
  </w:footnote>
  <w:footnote w:id="27">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{"citationID":"AVZCNRlk","properties":{"formattedCitation":"Ba\\uc0\\u8217{}albaki, {\\i{}Al-Mawrid A Modern English-Arabic Dictionary}.","plainCitation":"Ba’albaki, Al-Mawrid A Modern English-Arabic Dictionary.","noteIndex":26},"citationItems":[{"id":78,"uris":["http://zotero.org/users/local/q2HgCO3s/items/2Z2J5JDF"],"itemData":{"id":78,"type":"book","event-place":"Beirut","publisher":"Dar El-Ilm Lil-Malayen","publisher-place":"Beirut","title":"Al-Mawrid A Modern English-Arabic Dictionary","author":[{"family":"Ba'albaki","given":"Munir"}],"issued":{"date-parts":[["1978"]]}}}],"schema":"https://github.com/citation-style-language/schema/raw/master/csl-citation.json"}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Ba’albaki, </w:t>
      </w:r>
      <w:r w:rsidRPr="00931474">
        <w:rPr>
          <w:rFonts w:asciiTheme="majorBidi" w:hAnsiTheme="majorBidi" w:cstheme="majorBidi"/>
          <w:i/>
          <w:iCs/>
          <w:szCs w:val="24"/>
        </w:rPr>
        <w:t>Al-Mawrid A Modern English-Arabic Dictionary</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288.</w:t>
      </w:r>
    </w:p>
  </w:footnote>
  <w:footnote w:id="28">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{"citationID":"UcbTMw0R","properties":{"formattedCitation":"Ahmad Fikri, {\\i{}Atlas Encyclopedic Dictionary English-Arabic} (Giza: Atlas Publishing House, 2010).","plainCitation":"Ahmad Fikri, Atlas Encyclopedic Dictionary English-Arabic (Giza: Atlas Publishing House, 2010).","noteIndex":27},"citationItems":[{"id":81,"uris":["http://zotero.org/users/local/q2HgCO3s/items/7F8QP73N"],"itemData":{"id":81,"type":"book","event-place":"Giza","publisher":"Atlas Publishing House","publisher-place":"Giza","title":"Atlas Encyclopedic Dictionary English-Arabic","author":[{"family":"Fikri","given":"Ahmad"}],"issued":{"date-parts":[["2010"]]}}}],"schema":"https://github.com/citation-style-language/schema/raw/master/csl-citation.json"}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Ahmad Fikri, </w:t>
      </w:r>
      <w:r w:rsidRPr="00931474">
        <w:rPr>
          <w:rFonts w:asciiTheme="majorBidi" w:hAnsiTheme="majorBidi" w:cstheme="majorBidi"/>
          <w:i/>
          <w:iCs/>
          <w:szCs w:val="24"/>
        </w:rPr>
        <w:t>Atlas Encyclopedic Dictionary English-Arabic</w:t>
      </w:r>
      <w:r w:rsidRPr="00931474">
        <w:rPr>
          <w:rFonts w:asciiTheme="majorBidi" w:hAnsiTheme="majorBidi" w:cstheme="majorBidi"/>
          <w:szCs w:val="24"/>
        </w:rPr>
        <w:t xml:space="preserve"> (Giza: Atlas Publishing House, 2010).</w:t>
      </w:r>
      <w:r w:rsidRPr="00931474">
        <w:rPr>
          <w:rFonts w:asciiTheme="majorBidi" w:hAnsiTheme="majorBidi" w:cstheme="majorBidi"/>
        </w:rPr>
        <w:fldChar w:fldCharType="end"/>
      </w:r>
      <w:r w:rsidRPr="00931474">
        <w:rPr>
          <w:rFonts w:asciiTheme="majorBidi" w:hAnsiTheme="majorBidi" w:cstheme="majorBidi"/>
        </w:rPr>
        <w:t xml:space="preserve"> Hal. 389.</w:t>
      </w:r>
    </w:p>
  </w:footnote>
  <w:footnote w:id="29">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{"citationID":"WiXpQ76k","properties":{"formattedCitation":"Almujahid dan Atho\\uc0\\u8217{}illah Fathoni Alkhalil, {\\i{}Kaba Kamus Akbar Bahasa Arab (Indonesia-Arab)}.","plainCitation":"Almujahid dan Atho’illah Fathoni Alkhalil, Kaba Kamus Akbar Bahasa Arab (Indonesia-Arab).","noteIndex":28},"citationItems":[{"id":76,"uris":["http://zotero.org/users/local/q2HgCO3s/items/U6QU544F"],"itemData":{"id":76,"type":"book","event-place":"Jakarta","publisher":"Gema Insan","publisher-place":"Jakarta","title":"Kaba Kamus Akbar Bahasa Arab (Indonesia-Arab)","author":[{"family":"Almujahid","given":"A. Thoha Husein"},{"literal":"Atho'illah Fathoni Alkhalil"}],"issued":{"date-parts":[["2013"]]}}}],"schema":"https://github.com/citation-style-language/schema/raw/master/csl-citation.json"}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Almujahid dan Atho’illah Fathoni Alkhalil, </w:t>
      </w:r>
      <w:r w:rsidRPr="00931474">
        <w:rPr>
          <w:rFonts w:asciiTheme="majorBidi" w:hAnsiTheme="majorBidi" w:cstheme="majorBidi"/>
          <w:i/>
          <w:iCs/>
          <w:szCs w:val="24"/>
        </w:rPr>
        <w:t>Kaba Kamus Akbar Bahasa Arab (Indonesia-Arab)</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317.</w:t>
      </w:r>
    </w:p>
  </w:footnote>
  <w:footnote w:id="30">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{"citationID":"onmDioo1","properties":{"formattedCitation":"Hasna Daria Humairoh dan Moh Sutomo, \\uc0\\u8220{}DISCOVERY OF STONE FROG DOLMEN RELICS IN KALIANYAR VILLAGE, BONDOWOSO REGENCY: PENEMUAN PENINGGALAN MEGALITHIKUM DOLMEN BATU KATAK DI DESA KALIANYAR KECAMATAN TAMANAN KABUPATEN BONDOWOSO,\\uc0\\u8221{} {\\i{}SOLIDARITY: Journal of Social Studies} 3, no. 1 (31 Juli 2023): 10\\uc0\\u8211{}17, https://doi.org/10.35719/solidarity.v3i1.78.","plainCitation":"Hasna Daria Humairoh dan Moh Sutomo, “DISCOVERY OF STONE FROG DOLMEN RELICS IN KALIANYAR VILLAGE, BONDOWOSO REGENCY: PENEMUAN PENINGGALAN MEGALITHIKUM DOLMEN BATU KATAK DI DESA KALIANYAR KECAMATAN TAMANAN KABUPATEN BONDOWOSO,” SOLIDARITY: Journal of Social Studies 3, no. 1 (31 Juli 2023): 10–17, https://doi.org/10.35719/solidarity.v3i1.78.","dontUpdate":true,"noteIndex":29},"citationItems":[{"id":25,"uris":["http://zotero.org/users/local/q2HgCO3s/items/R7YCAY9T"],"itemData":{"id":25,"type":"article-journal","abstract":"Death is the end of the journey of human life and burial activities as part of the death procession have been known since prehistoric times, which later developed as a tradition in our society. There are various ways in which people bring the dead into the spirit world, burials are carried out using dolmens and stone graves. This study aims to explain how the shape, technology, and distribution of dolmens and grave stones in Kalianyar. Another purpose is to explain the chronological framework of the use of dolmens and stone graves in Kalianyar and to explain the role of dolmens and stone graves in the social system and adaptation to their cultural environment. In this study, the author uses qualitative research, using a method that begins with library research, then collects data in the field by survey and excavation. In this series of activities, interviews were also conducted with informants who knew about dolmens and stone graves. Analysis of the data used, classification of forms, laboratory analysis and ethnographic analysis. The results of the research that have been obtained are the coverage of the distribution of the use of dolmens and stone graves so far in Bondowoso many megakitikum discoveries have been found.","container-title":"SOLIDARITY: Journal of Social Studies","DOI":"10.35719/solidarity.v3i1.78","ISSN":"2775-1821, 2775-1295","issue":"1","journalAbbreviation":"solidarity","language":"en","page":"10-17","source":"DOI.org (Crossref)","title":"DISCOVERY OF STONE FROG DOLMEN RELICS IN KALIANYAR VILLAGE, BONDOWOSO REGENCY: PENEMUAN PENINGGALAN MEGALITHIKUM DOLMEN BATU KATAK DI DESA KALIANYAR KECAMATAN TAMANAN KABUPATEN BONDOWOSO","title-short":"DISCOVERY OF STONE FROG DOLMEN RELICS IN KALIANYAR VILLAGE, BONDOWOSO REGENCY","volume":"3","author":[{"family":"Humairoh","given":"Hasna Daria"},{"family":"Sutomo","given":"Moh"}],"issued":{"date-parts":[["2023",7,31]]}}}],"schema":"https://github.com/citation-style-language/schema/raw/master/csl-citation.json"}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Hasna Daria Humairoh dan Moh Sutomo, “DISCOVERY OF STONE FROG DOLMEN RELICS IN KALIANYAR VILLAGE, BONDOWOSO REGENCY: PENEMUAN PENINGGALAN MEGALITHIKUM DOLMEN BATU KATAK DI DESA KALIANYAR KECAMATAN TAMANAN KABUPATEN BONDOWOSO,” </w:t>
      </w:r>
      <w:r w:rsidRPr="00931474">
        <w:rPr>
          <w:rFonts w:asciiTheme="majorBidi" w:hAnsiTheme="majorBidi" w:cstheme="majorBidi"/>
          <w:i/>
          <w:iCs/>
          <w:szCs w:val="24"/>
        </w:rPr>
        <w:t>SOLIDARITY: Journal of Social Studies</w:t>
      </w:r>
      <w:r w:rsidRPr="00931474">
        <w:rPr>
          <w:rFonts w:asciiTheme="majorBidi" w:hAnsiTheme="majorBidi" w:cstheme="majorBidi"/>
          <w:szCs w:val="24"/>
        </w:rPr>
        <w:t xml:space="preserve"> 3, no. 1 (31 Juli 2023): 14, https://doi.org/10.35719/solidarity.v3i1.78.</w:t>
      </w:r>
      <w:r w:rsidRPr="00931474">
        <w:rPr>
          <w:rFonts w:asciiTheme="majorBidi" w:hAnsiTheme="majorBidi" w:cstheme="majorBidi"/>
        </w:rPr>
        <w:fldChar w:fldCharType="end"/>
      </w:r>
    </w:p>
  </w:footnote>
  <w:footnote w:id="31">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{"citationID":"Kq0rF7P4","properties":{"formattedCitation":"Widianto dan Sofwan Noerwidi, {\\i{}Atlas Prasejarah Indonesia}.","plainCitation":"Widianto dan Sofwan Noerwidi, Atlas Prasejarah Indonesia.","noteIndex":30},"citationItems":[{"id":73,"uris":["http://zotero.org/users/local/q2HgCO3s/items/72T65F98"],"itemData":{"id":73,"type":"book","event-place":"Jakarta","publisher":"Kementerian Kebudayaan dan Pariwisata","publisher-place":"Jakarta","title":"Atlas Prasejarah Indonesia","author":[{"family":"Widianto","given":"Harry"},{"literal":"Sofwan Noerwidi"}],"issued":{"date-parts":[["2009"]]}}}],"schema":"https://github.com/citation-style-language/schema/raw/master/csl-citation.json"}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Widianto dan Sofwan Noerwidi, </w:t>
      </w:r>
      <w:r w:rsidRPr="00931474">
        <w:rPr>
          <w:rFonts w:asciiTheme="majorBidi" w:hAnsiTheme="majorBidi" w:cstheme="majorBidi"/>
          <w:i/>
          <w:iCs/>
          <w:szCs w:val="24"/>
        </w:rPr>
        <w:t>Atlas Prasejarah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12.</w:t>
      </w:r>
    </w:p>
  </w:footnote>
  <w:footnote w:id="32">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{"citationID":"sLJ04chv","properties":{"formattedCitation":"Ba\\uc0\\u8217{}albaki, {\\i{}Al-Mawrid A Modern English-Arabic Dictionary}.","plainCitation":"Ba’albaki, Al-Mawrid A Modern English-Arabic Dictionary.","noteIndex":31},"citationItems":[{"id":78,"uris":["http://zotero.org/users/local/q2HgCO3s/items/2Z2J5JDF"],"itemData":{"id":78,"type":"book","event-place":"Beirut","publisher":"Dar El-Ilm Lil-Malayen","publisher-place":"Beirut","title":"Al-Mawrid A Modern English-Arabic Dictionary","author":[{"family":"Ba'albaki","given":"Munir"}],"issued":{"date-parts":[["1978"]]}}}],"schema":"https://github.com/citation-style-language/schema/raw/master/csl-citation.json"}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Ba’albaki, </w:t>
      </w:r>
      <w:r w:rsidRPr="00931474">
        <w:rPr>
          <w:rFonts w:asciiTheme="majorBidi" w:hAnsiTheme="majorBidi" w:cstheme="majorBidi"/>
          <w:i/>
          <w:iCs/>
          <w:szCs w:val="24"/>
        </w:rPr>
        <w:t>Al-Mawrid A Modern English-Arabic Dictionary</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570.</w:t>
      </w:r>
    </w:p>
  </w:footnote>
  <w:footnote w:id="33">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{"citationID":"cLzUvqFT","properties":{"formattedCitation":"Fikri, {\\i{}Atlas Encyclopedic Dictionary English-Arabic}.","plainCitation":"Fikri, Atlas Encyclopedic Dictionary English-Arabic.","noteIndex":32},"citationItems":[{"id":81,"uris":["http://zotero.org/users/local/q2HgCO3s/items/7F8QP73N"],"itemData":{"id":81,"type":"book","event-place":"Giza","publisher":"Atlas Publishing House","publisher-place":"Giza","title":"Atlas Encyclopedic Dictionary English-Arabic","author":[{"family":"Fikri","given":"Ahmad"}],"issued":{"date-parts":[["2010"]]}}}],"schema":"https://github.com/citation-style-language/schema/raw/master/csl-citation.json"}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Fikri, </w:t>
      </w:r>
      <w:r w:rsidRPr="00931474">
        <w:rPr>
          <w:rFonts w:asciiTheme="majorBidi" w:hAnsiTheme="majorBidi" w:cstheme="majorBidi"/>
          <w:i/>
          <w:iCs/>
          <w:szCs w:val="24"/>
        </w:rPr>
        <w:t>Atlas Encyclopedic Dictionary English-Arabic</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Hsal. 784.</w:t>
      </w:r>
    </w:p>
  </w:footnote>
  <w:footnote w:id="34">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{"citationID":"FWlkdv6p","properties":{"formattedCitation":"Adha dan dkk, {\\i{}Teknik Penerjemahan Bahasa Tabu Pada Subtitle Serial Drama}.","plainCitation":"Adha dan dkk, Teknik Penerjemahan Bahasa Tabu Pada Subtitle Serial Drama.","noteIndex":33},"citationItems":[{"id":80,"uris":["http://zotero.org/users/local/q2HgCO3s/items/GUGAACTV"],"itemData":{"id":80,"type":"book","event-place":"Ponorogo","publisher":"Uwais Inspirasi Indonesia","publisher-place":"Ponorogo","title":"Teknik Penerjemahan Bahasa Tabu Pada Subtitle Serial Drama","author":[{"family":"Adha","given":"T. Kassa Rullah"},{"literal":"dkk"}],"issued":{"date-parts":[["2023"]]}}}],"schema":"https://github.com/citation-style-language/schema/raw/master/csl-citation.json"}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Adha dan dkk, </w:t>
      </w:r>
      <w:r w:rsidRPr="00931474">
        <w:rPr>
          <w:rFonts w:asciiTheme="majorBidi" w:hAnsiTheme="majorBidi" w:cstheme="majorBidi"/>
          <w:i/>
          <w:iCs/>
          <w:szCs w:val="24"/>
        </w:rPr>
        <w:t>Teknik Penerjemahan Bahasa Tabu Pada Subtitle Serial Drama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69.</w:t>
      </w:r>
    </w:p>
  </w:footnote>
  <w:footnote w:id="35">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{"citationID":"k54FxNxJ","properties":{"formattedCitation":"Aprilia Triaristina dkk., \\uc0\\u8220{}Sejarah dan Eksistensi Peninggalan Situs Megalitik Batu Brak,\\uc0\\u8221{} {\\i{}Jurnal Artefak} 10, no. 1 (28 April 2023): 63, https://doi.org/10.25157/ja.v10i1.8480.","plainCitation":"Aprilia Triaristina dkk., “Sejarah dan Eksistensi Peninggalan Situs Megalitik Batu Brak,” Jurnal Artefak 10, no. 1 (28 April 2023): 63, https://doi.org/10.25157/ja.v10i1.8480.","noteIndex":34},"citationItems":[{"id":23,"uris":["http://zotero.org/users/local/q2HgCO3s/items/3DLBZTJU"],"itemData":{"id":23,"type":"article-journal","abstract":"Sumatra is an island that has ten provinces in Indonesia, one of which is Lampung. Historical relics which are cultural heritage protected by the government, namely sites, were found in Lampung. The center of study here is the Batu Brak Megalithic site in West Lampung Regency. This article will discuss 1). History of the Batu Brak Site. 2) Existence of the Batu Berak Site at this time. This research uses a descriptive method, uses a qualitative approach, data collection techniques are carried out by conducting literature studies, making direct visits or observations, and meeting with site guards to conduct interviews. The technical analysis used in this research is data reduction from the results research, the research results then the data is presented, as well as the last one interprets the research results. The results of this study state that the historical heritage in the Batu Brak megalithic site was originally an area with approximately four hectares of land. The megalithic historical heritage of Batu Brak was originally a coffee plantation owned by the local population, and on this site, there are 40 menhir stones, 38 dolmen stones, 2 flat stones, and several group stones. Restoration of this site has been carried out twice, namely in 1984 and 1989. The historical heritage types at the Batu Brak site include flat stones, menhirs, dolmens, and pedestal stones. Visitors who come to the site are the majority from the surrounding community, students in Lampung, especially students from History Education and students from around West Lampung Regency.","container-title":"Jurnal Artefak","DOI":"10.25157/ja.v10i1.8480","ISSN":"2580-0027, 2355-5726","issue":"1","journalAbbreviation":"ja. artefak. education.","language":"id","page":"63","source":"DOI.org (Crossref)","title":"Sejarah dan Eksistensi Peninggalan Situs Megalitik Batu Brak","volume":"10","author":[{"family":"Triaristina","given":"Aprilia"},{"family":"Ekwandari","given":"Yustina Sri"},{"family":"Dahari","given":"Wanda Widya"},{"family":"Alfarisi","given":"Rayhan"}],"issued":{"date-parts":[["2023",4,28]]}}}],"schema":"https://github.com/citation-style-language/schema/raw/master/csl-citation.json"}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Aprilia Triaristina dkk., “Sejarah dan Eksistensi Peninggalan Situs Megalitik Batu Brak,” </w:t>
      </w:r>
      <w:r w:rsidRPr="00931474">
        <w:rPr>
          <w:rFonts w:asciiTheme="majorBidi" w:hAnsiTheme="majorBidi" w:cstheme="majorBidi"/>
          <w:i/>
          <w:iCs/>
          <w:szCs w:val="24"/>
        </w:rPr>
        <w:t>Jurnal Artefak</w:t>
      </w:r>
      <w:r w:rsidRPr="00931474">
        <w:rPr>
          <w:rFonts w:asciiTheme="majorBidi" w:hAnsiTheme="majorBidi" w:cstheme="majorBidi"/>
          <w:szCs w:val="24"/>
        </w:rPr>
        <w:t xml:space="preserve"> 10, no. 1 (28 April 2023): 63, https://doi.org/10.25157/ja.v10i1.8480.</w:t>
      </w:r>
      <w:r w:rsidRPr="00931474">
        <w:rPr>
          <w:rFonts w:asciiTheme="majorBidi" w:hAnsiTheme="majorBidi" w:cstheme="majorBidi"/>
        </w:rPr>
        <w:fldChar w:fldCharType="end"/>
      </w:r>
    </w:p>
  </w:footnote>
  <w:footnote w:id="36">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{"citationID":"r84jznR8","properties":{"formattedCitation":"Widianto dan Sofwan Noerwidi, {\\i{}Atlas Prasejarah Indonesia}.","plainCitation":"Widianto dan Sofwan Noerwidi, Atlas Prasejarah Indonesia.","noteIndex":35},"citationItems":[{"id":73,"uris":["http://zotero.org/users/local/q2HgCO3s/items/72T65F98"],"itemData":{"id":73,"type":"book","event-place":"Jakarta","publisher":"Kementerian Kebudayaan dan Pariwisata","publisher-place":"Jakarta","title":"Atlas Prasejarah Indonesia","author":[{"family":"Widianto","given":"Harry"},{"literal":"Sofwan Noerwidi"}],"issued":{"date-parts":[["2009"]]}}}],"schema":"https://github.com/citation-style-language/schema/raw/master/csl-citation.json"}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Widianto dan Sofwan Noerwidi, </w:t>
      </w:r>
      <w:r w:rsidRPr="00931474">
        <w:rPr>
          <w:rFonts w:asciiTheme="majorBidi" w:hAnsiTheme="majorBidi" w:cstheme="majorBidi"/>
          <w:i/>
          <w:iCs/>
          <w:szCs w:val="24"/>
        </w:rPr>
        <w:t>Atlas Prasejarah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5. </w:t>
      </w:r>
    </w:p>
  </w:footnote>
  <w:footnote w:id="37">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{"citationID":"JmIqcNTq","properties":{"formattedCitation":"Bisri dan Munawwir A. Fatah, {\\i{}Kamus Indonesia-Arab Arab-Indonesia Al-Bisri}.","plainCitation":"Bisri dan Munawwir A. Fatah, Kamus Indonesia-Arab Arab-Indonesia Al-Bisri.","noteIndex":36},"citationItems":[{"id":74,"uris":["http://zotero.org/users/local/q2HgCO3s/items/5736KD6K"],"itemData":{"id":74,"type":"book","event-place":"Surabaya","publisher":"Pustaka Progressif","publisher-place":"Surabaya","title":"Kamus Indonesia-Arab Arab-Indonesia Al-Bisri","author":[{"family":"Bisri","given":"Adib"},{"literal":"Munawwir A. Fatah"}],"issued":{"date-parts":[["1999"]]}}}],"schema":"https://github.com/citation-style-language/schema/raw/master/csl-citation.json"}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Bisri dan Munawwir A. Fatah, </w:t>
      </w:r>
      <w:r w:rsidRPr="00931474">
        <w:rPr>
          <w:rFonts w:asciiTheme="majorBidi" w:hAnsiTheme="majorBidi" w:cstheme="majorBidi"/>
          <w:i/>
          <w:iCs/>
          <w:szCs w:val="24"/>
        </w:rPr>
        <w:t>Kamus Indonesia-Arab Arab-Indonesia Al-Bisri</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270.</w:t>
      </w:r>
    </w:p>
  </w:footnote>
  <w:footnote w:id="38">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{"citationID":"HjGNKbBp","properties":{"formattedCitation":"Munawwir dan Muhammad Fairuz, {\\i{}Al-Munawwir Kamus Indonesia Arab}.","plainCitation":"Munawwir dan Muhammad Fairuz, Al-Munawwir Kamus Indonesia Arab.","noteIndex":37},"citationItems":[{"id":75,"uris":["http://zotero.org/users/local/q2HgCO3s/items/E7LN6MDM"],"itemData":{"id":75,"type":"book","event-place":"Yogyakarta","publisher":"Pustaka Progressif","publisher-place":"Yogyakarta","title":"Al-Munawwir Kamus Indonesia Arab","author":[{"family":"Munawwir","given":"Achmad Warson"},{"literal":"Muhammad Fairuz"}],"issued":{"date-parts":[["2007"]]}}}],"schema":"https://github.com/citation-style-language/schema/raw/master/csl-citation.json"}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Munawwir dan Muhammad Fairuz, </w:t>
      </w:r>
      <w:r w:rsidRPr="00931474">
        <w:rPr>
          <w:rFonts w:asciiTheme="majorBidi" w:hAnsiTheme="majorBidi" w:cstheme="majorBidi"/>
          <w:i/>
          <w:iCs/>
          <w:szCs w:val="24"/>
        </w:rPr>
        <w:t>Al-Munawwir Kamus Indonesia Arab</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683.</w:t>
      </w:r>
    </w:p>
  </w:footnote>
  <w:footnote w:id="39">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{"citationID":"j3E77Jv2","properties":{"formattedCitation":"Ba\\uc0\\u8217{}albaki, {\\i{}Al-Mawrid A Modern English-Arabic Dictionary}.","plainCitation":"Ba’albaki, Al-Mawrid A Modern English-Arabic Dictionary.","noteIndex":38},"citationItems":[{"id":78,"uris":["http://zotero.org/users/local/q2HgCO3s/items/2Z2J5JDF"],"itemData":{"id":78,"type":"book","event-place":"Beirut","publisher":"Dar El-Ilm Lil-Malayen","publisher-place":"Beirut","title":"Al-Mawrid A Modern English-Arabic Dictionary","author":[{"family":"Ba'albaki","given":"Munir"}],"issued":{"date-parts":[["1978"]]}}}],"schema":"https://github.com/citation-style-language/schema/raw/master/csl-citation.json"}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Ba’albaki, </w:t>
      </w:r>
      <w:r w:rsidRPr="00931474">
        <w:rPr>
          <w:rFonts w:asciiTheme="majorBidi" w:hAnsiTheme="majorBidi" w:cstheme="majorBidi"/>
          <w:i/>
          <w:iCs/>
          <w:szCs w:val="24"/>
        </w:rPr>
        <w:t>Al-Mawrid A Modern English-Arabic Dictionary</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718. </w:t>
      </w:r>
    </w:p>
  </w:footnote>
  <w:footnote w:id="40">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{"citationID":"Oq6tL1qL","properties":{"formattedCitation":"Fikri, {\\i{}Atlas Encyclopedic Dictionary English-Arabic}.","plainCitation":"Fikri, Atlas Encyclopedic Dictionary English-Arabic.","noteIndex":39},"citationItems":[{"id":81,"uris":["http://zotero.org/users/local/q2HgCO3s/items/7F8QP73N"],"itemData":{"id":81,"type":"book","event-place":"Giza","publisher":"Atlas Publishing House","publisher-place":"Giza","title":"Atlas Encyclopedic Dictionary English-Arabic","author":[{"family":"Fikri","given":"Ahmad"}],"issued":{"date-parts":[["2010"]]}}}],"schema":"https://github.com/citation-style-language/schema/raw/master/csl-citation.json"}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Fikri, </w:t>
      </w:r>
      <w:r w:rsidRPr="00931474">
        <w:rPr>
          <w:rFonts w:asciiTheme="majorBidi" w:hAnsiTheme="majorBidi" w:cstheme="majorBidi"/>
          <w:i/>
          <w:iCs/>
          <w:szCs w:val="24"/>
        </w:rPr>
        <w:t>Atlas Encyclopedic Dictionary English-Arabic</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995.</w:t>
      </w:r>
    </w:p>
  </w:footnote>
  <w:footnote w:id="41">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{"citationID":"9yGhbF3A","properties":{"formattedCitation":"Adha dan dkk, {\\i{}Teknik Penerjemahan Bahasa Tabu Pada Subtitle Serial Drama}.","plainCitation":"Adha dan dkk, Teknik Penerjemahan Bahasa Tabu Pada Subtitle Serial Drama.","noteIndex":40},"citationItems":[{"id":80,"uris":["http://zotero.org/users/local/q2HgCO3s/items/GUGAACTV"],"itemData":{"id":80,"type":"book","event-place":"Ponorogo","publisher":"Uwais Inspirasi Indonesia","publisher-place":"Ponorogo","title":"Teknik Penerjemahan Bahasa Tabu Pada Subtitle Serial Drama","author":[{"family":"Adha","given":"T. Kassa Rullah"},{"literal":"dkk"}],"issued":{"date-parts":[["2023"]]}}}],"schema":"https://github.com/citation-style-language/schema/raw/master/csl-citation.json"}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Adha dan dkk, </w:t>
      </w:r>
      <w:r w:rsidRPr="00931474">
        <w:rPr>
          <w:rFonts w:asciiTheme="majorBidi" w:hAnsiTheme="majorBidi" w:cstheme="majorBidi"/>
          <w:i/>
          <w:iCs/>
          <w:szCs w:val="24"/>
        </w:rPr>
        <w:t>Teknik Penerjemahan Bahasa Tabu Pada Subtitle Serial Drama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17.</w:t>
      </w:r>
    </w:p>
  </w:footnote>
  <w:footnote w:id="42">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{"citationID":"iPP18kzi","properties":{"formattedCitation":"Tsabit Azinar Ahmad, \\uc0\\u8220{}STRATEGI PEMANFAATAN MUSEUM SEBAGAI MEDIA PEMBELAJARAN PADA MATERI ZAMAN PRASEJARAH\\uc0\\u8221{} 20, no. 1 (2010).","plainCitation":"Tsabit Azinar Ahmad, “STRATEGI PEMANFAATAN MUSEUM SEBAGAI MEDIA PEMBELAJARAN PADA MATERI ZAMAN PRASEJARAH” 20, no. 1 (2010).","noteIndex":41},"citationItems":[{"id":14,"uris":["http://zotero.org/users/local/q2HgCO3s/items/RFVF3Z97"],"itemData":{"id":14,"type":"article-journal","abstract":"Efforts of understanding of prehistoric material having the main obstacle, namely the long stretch of time between prehistoric times to the present. Therefore, it is necessary to solve how to increase student understanding of prehistoric material. This problem is the main subject of this research. This study aims to reveal how the museum can be used as instructional media of prehistoric times, so hopefully be able to improve student understanding of prehistoric times. One of the efforts to increase student understanding of prehistoric material can be done by using the museum as a medium of learning. This is due to the fact that museum offers media complexity which is very helpful for students in getting historical information. Utilization of the museum as a medium of learning history, in addition to providing recreational aspects for students, is also able to provide visualization, interpretation, and generalization about an historical event. Therefore, as an effort to improve student understanding of prehistoric material, it is necessary to optimize the use of instructional media in the form of museums.","issue":"1","language":"id","source":"Zotero","title":"STRATEGI PEMANFAATAN MUSEUM SEBAGAI MEDIA PEMBELAJARAN PADA MATERI ZAMAN PRASEJARAH","volume":"20","author":[{"family":"Ahmad","given":"Tsabit Azinar"}],"issued":{"date-parts":[["2010"]]}}}],"schema":"https://github.com/citation-style-language/schema/raw/master/csl-citation.json"}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Tsabit Azinar Ahmad, “STRATEGI PEMANFAATAN MUSEUM SEBAGAI MEDIA PEMBELAJARAN PADA MATERI ZAMAN PRASEJARAH” 20, no. 1 (2010).</w:t>
      </w:r>
      <w:r w:rsidRPr="00931474">
        <w:rPr>
          <w:rFonts w:asciiTheme="majorBidi" w:hAnsiTheme="majorBidi" w:cstheme="majorBidi"/>
        </w:rPr>
        <w:fldChar w:fldCharType="end"/>
      </w:r>
      <w:r w:rsidRPr="00931474">
        <w:rPr>
          <w:rFonts w:asciiTheme="majorBidi" w:hAnsiTheme="majorBidi" w:cstheme="majorBidi"/>
        </w:rPr>
        <w:t xml:space="preserve"> Hal. 105.</w:t>
      </w:r>
    </w:p>
  </w:footnote>
  <w:footnote w:id="43">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{"citationID":"O2gbiCGi","properties":{"formattedCitation":"Widianto dan Sofwan Noerwidi, {\\i{}Atlas Prasejarah Indonesia}.","plainCitation":"Widianto dan Sofwan Noerwidi, Atlas Prasejarah Indonesia.","noteIndex":42},"citationItems":[{"id":73,"uris":["http://zotero.org/users/local/q2HgCO3s/items/72T65F98"],"itemData":{"id":73,"type":"book","event-place":"Jakarta","publisher":"Kementerian Kebudayaan dan Pariwisata","publisher-place":"Jakarta","title":"Atlas Prasejarah Indonesia","author":[{"family":"Widianto","given":"Harry"},{"literal":"Sofwan Noerwidi"}],"issued":{"date-parts":[["2009"]]}}}],"schema":"https://github.com/citation-style-language/schema/raw/master/csl-citation.json"}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Widianto dan Sofwan Noerwidi, </w:t>
      </w:r>
      <w:r w:rsidRPr="00931474">
        <w:rPr>
          <w:rFonts w:asciiTheme="majorBidi" w:hAnsiTheme="majorBidi" w:cstheme="majorBidi"/>
          <w:i/>
          <w:iCs/>
          <w:szCs w:val="24"/>
        </w:rPr>
        <w:t>Atlas Prasejarah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43.</w:t>
      </w:r>
    </w:p>
  </w:footnote>
  <w:footnote w:id="44">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{"citationID":"AqcqKHD1","properties":{"formattedCitation":"Almujahid dan Atho\\uc0\\u8217{}illah Fathoni Alkhalil, {\\i{}Kaba Kamus Akbar Bahasa Arab (Indonesia-Arab)}.","plainCitation":"Almujahid dan Atho’illah Fathoni Alkhalil, Kaba Kamus Akbar Bahasa Arab (Indonesia-Arab).","noteIndex":43},"citationItems":[{"id":76,"uris":["http://zotero.org/users/local/q2HgCO3s/items/U6QU544F"],"itemData":{"id":76,"type":"book","event-place":"Jakarta","publisher":"Gema Insan","publisher-place":"Jakarta","title":"Kaba Kamus Akbar Bahasa Arab (Indonesia-Arab)","author":[{"family":"Almujahid","given":"A. Thoha Husein"},{"literal":"Atho'illah Fathoni Alkhalil"}],"issued":{"date-parts":[["2013"]]}}}],"schema":"https://github.com/citation-style-language/schema/raw/master/csl-citation.json"}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Almujahid dan Atho’illah Fathoni Alkhalil, </w:t>
      </w:r>
      <w:r w:rsidRPr="00931474">
        <w:rPr>
          <w:rFonts w:asciiTheme="majorBidi" w:hAnsiTheme="majorBidi" w:cstheme="majorBidi"/>
          <w:i/>
          <w:iCs/>
          <w:szCs w:val="24"/>
        </w:rPr>
        <w:t>Kaba Kamus Akbar Bahasa Arab (Indonesia-Arab)</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981.</w:t>
      </w:r>
    </w:p>
  </w:footnote>
  <w:footnote w:id="45">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{"citationID":"7iOMpI5s","properties":{"formattedCitation":"Mufid, {\\i{}Kamus Modern Indonesia-Arab Al-Mufid}.","plainCitation":"Mufid, Kamus Modern Indonesia-Arab Al-Mufid.","noteIndex":44},"citationItems":[{"id":77,"uris":["http://zotero.org/users/local/q2HgCO3s/items/F5H58FK9"],"itemData":{"id":77,"type":"book","event-place":"Surabaya","publisher":"Pustaka Progressif","publisher-place":"Surabaya","title":"Kamus Modern Indonesia-Arab Al-Mufid","author":[{"family":"Mufid","given":"Nur"}],"issued":{"date-parts":[["2010"]]}}}],"schema":"https://github.com/citation-style-language/schema/raw/master/csl-citation.json"}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Mufid, </w:t>
      </w:r>
      <w:r w:rsidRPr="00931474">
        <w:rPr>
          <w:rFonts w:asciiTheme="majorBidi" w:hAnsiTheme="majorBidi" w:cstheme="majorBidi"/>
          <w:i/>
          <w:iCs/>
          <w:szCs w:val="24"/>
        </w:rPr>
        <w:t>Kamus Modern Indonesia-Arab Al-Mufid</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473.</w:t>
      </w:r>
    </w:p>
  </w:footnote>
  <w:footnote w:id="46">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{"citationID":"ufxV1lDN","properties":{"formattedCitation":"Rajagukguk, {\\i{}Prototipe Model Teknik Penerjemahan Istilah dan Ungkapan Budaya dari Bahasa Inggris ke Bahasa Indonesia}.","plainCitation":"Rajagukguk, Prototipe Model Teknik Penerjemahan Istilah dan Ungkapan Budaya dari Bahasa Inggris ke Bahasa Indonesia.","noteIndex":45},"citationItems":[{"id":71,"uris":["http://zotero.org/users/local/q2HgCO3s/items/CHYCNFZ7"],"itemData":{"id":71,"type":"book","edition":"Cetakan Pertama","event-place":"NTB","language":"indonesia","publisher":"Pusat Pengembangan Pendidikan dan Penelitian Indonesia","publisher-place":"NTB","title":"Prototipe Model Teknik Penerjemahan Istilah dan Ungkapan Budaya dari Bahasa Inggris ke Bahasa Indonesia","author":[{"family":"Rajagukguk","given":"Rosdiana"}],"issued":{"date-parts":[["2022"]]}}}],"schema":"https://github.com/citation-style-language/schema/raw/master/csl-citation.json"}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Rajagukguk, </w:t>
      </w:r>
      <w:r w:rsidRPr="00931474">
        <w:rPr>
          <w:rFonts w:asciiTheme="majorBidi" w:hAnsiTheme="majorBidi" w:cstheme="majorBidi"/>
          <w:i/>
          <w:iCs/>
          <w:szCs w:val="24"/>
        </w:rPr>
        <w:t>Prototipe Model Teknik Penerjemahan Istilah dan Ungkapan Budaya dari Bahasa Inggris ke Bahasa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26.</w:t>
      </w:r>
    </w:p>
  </w:footnote>
  <w:footnote w:id="47">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{"citationID":"jXm15s0d","properties":{"formattedCitation":"Abu Yazid Adnan Quthny dan Ahmad Muzakki, \\uc0\\u8220{}Urgensi Nasab dalam Islam dan Silsilah Nasab Habaib di Indonesia,\\uc0\\u8221{} {\\i{}Asy-Syari\\uc0\\u8217{}ah\\uc0\\u8239{}: Jurnal Hukum Islam} 7, no. 2 (25 Juni 2021): 131\\uc0\\u8211{}51, https://doi.org/10.55210/assyariah.v7i2.592.","plainCitation":"Abu Yazid Adnan Quthny dan Ahmad Muzakki, “Urgensi Nasab dalam Islam dan Silsilah Nasab Habaib di Indonesia,” Asy-Syari’ah : Jurnal Hukum Islam 7, no. 2 (25 Juni 2021): 131–51, https://doi.org/10.55210/assyariah.v7i2.592.","noteIndex":46},"citationItems":[{"id":84,"uris":["http://zotero.org/users/local/q2HgCO3s/items/UAWXNIBU"],"itemData":{"id":84,"type":"article-journal","abstract":"Diantara hikmah disyariatkannya pernikahan adalah untuk menentukan status keturunan. Menurut Islam anak yang lahir dengan jalan pernikahan yang sah memiliki status nasab yang jelas. Dalam tulisan ini penulis memaparkan tentang keberadaan habaib di Indonesia, kedudukan nasab dalam Islam, penentuan nasab pada zaman Nabi dan zaman modern serta pandangan orang arab terhadap nasab. Setelah melalui pembahasan didapartkan kesimpulan bahwa Bangsa Arab merupakan bangsa yang sangat memperhatikan dan menjaga nasab dan hubungan kekerabatan, karena mereka tidak lupa nenek moyang mereka. Sedangkan dalam hukum Islam, nasab mempunyai peran yang sangat penting. Dengan jelasnya status nasab seseorang, hukum-hukum yang berkait dengan hal ini juga akan jelas. Semisal tentang perkawinan, warisan dan hubungan mahram.","container-title":"Asy-Syari’ah : Jurnal Hukum Islam","DOI":"10.55210/assyariah.v7i2.592","ISSN":"2548-5903, 2460-3856","issue":"2","journalAbbreviation":"assyariah","license":"https://creativecommons.org/licenses/by/4.0","page":"131-151","source":"DOI.org (Crossref)","title":"Urgensi Nasab dalam Islam dan Silsilah Nasab Habaib di Indonesia","volume":"7","author":[{"literal":"Abu Yazid Adnan Quthny"},{"literal":"Ahmad Muzakki"}],"issued":{"date-parts":[["2021",6,25]]}}}],"schema":"https://github.com/citation-style-language/schema/raw/master/csl-citation.json"}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Abu Yazid Adnan Quthny dan Ahmad Muzakki, “Urgensi Nasab dalam Islam dan Silsilah Nasab Habaib di Indonesia,” </w:t>
      </w:r>
      <w:r w:rsidRPr="00931474">
        <w:rPr>
          <w:rFonts w:asciiTheme="majorBidi" w:hAnsiTheme="majorBidi" w:cstheme="majorBidi"/>
          <w:i/>
          <w:iCs/>
          <w:szCs w:val="24"/>
        </w:rPr>
        <w:t>Asy-Syari’ah : Jurnal Hukum Islam</w:t>
      </w:r>
      <w:r w:rsidRPr="00931474">
        <w:rPr>
          <w:rFonts w:asciiTheme="majorBidi" w:hAnsiTheme="majorBidi" w:cstheme="majorBidi"/>
          <w:szCs w:val="24"/>
        </w:rPr>
        <w:t xml:space="preserve"> 7, no. 2 (25 Juni 2021): 131–51, https://doi.org/10.55210/assyariah.v7i2.592.</w:t>
      </w:r>
      <w:r w:rsidRPr="00931474">
        <w:rPr>
          <w:rFonts w:asciiTheme="majorBidi" w:hAnsiTheme="majorBidi" w:cstheme="majorBidi"/>
        </w:rPr>
        <w:fldChar w:fldCharType="end"/>
      </w:r>
    </w:p>
  </w:footnote>
  <w:footnote w:id="48">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{"citationID":"4pV74s7F","properties":{"formattedCitation":"Widianto dan Sofwan Noerwidi, {\\i{}Atlas Prasejarah Indonesia}.","plainCitation":"Widianto dan Sofwan Noerwidi, Atlas Prasejarah Indonesia.","noteIndex":47},"citationItems":[{"id":73,"uris":["http://zotero.org/users/local/q2HgCO3s/items/72T65F98"],"itemData":{"id":73,"type":"book","event-place":"Jakarta","publisher":"Kementerian Kebudayaan dan Pariwisata","publisher-place":"Jakarta","title":"Atlas Prasejarah Indonesia","author":[{"family":"Widianto","given":"Harry"},{"literal":"Sofwan Noerwidi"}],"issued":{"date-parts":[["2009"]]}}}],"schema":"https://github.com/citation-style-language/schema/raw/master/csl-citation.json"}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Widianto dan Sofwan Noerwidi, </w:t>
      </w:r>
      <w:r w:rsidRPr="00931474">
        <w:rPr>
          <w:rFonts w:asciiTheme="majorBidi" w:hAnsiTheme="majorBidi" w:cstheme="majorBidi"/>
          <w:i/>
          <w:iCs/>
          <w:szCs w:val="24"/>
        </w:rPr>
        <w:t>Atlas Prasejarah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66.</w:t>
      </w:r>
    </w:p>
  </w:footnote>
  <w:footnote w:id="49">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{"citationID":"jiUMiwai","properties":{"formattedCitation":"Ba\\uc0\\u8217{}albaki, {\\i{}Al-Mawrid A Modern English-Arabic Dictionary}.","plainCitation":"Ba’albaki, Al-Mawrid A Modern English-Arabic Dictionary.","noteIndex":48},"citationItems":[{"id":78,"uris":["http://zotero.org/users/local/q2HgCO3s/items/2Z2J5JDF"],"itemData":{"id":78,"type":"book","event-place":"Beirut","publisher":"Dar El-Ilm Lil-Malayen","publisher-place":"Beirut","title":"Al-Mawrid A Modern English-Arabic Dictionary","author":[{"family":"Ba'albaki","given":"Munir"}],"issued":{"date-parts":[["1978"]]}}}],"schema":"https://github.com/citation-style-language/schema/raw/master/csl-citation.json"}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Ba’albaki, </w:t>
      </w:r>
      <w:r w:rsidRPr="00931474">
        <w:rPr>
          <w:rFonts w:asciiTheme="majorBidi" w:hAnsiTheme="majorBidi" w:cstheme="majorBidi"/>
          <w:i/>
          <w:iCs/>
          <w:szCs w:val="24"/>
        </w:rPr>
        <w:t>Al-Mawrid A Modern English-Arabic Dictionary</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324.</w:t>
      </w:r>
    </w:p>
  </w:footnote>
  <w:footnote w:id="50">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{"citationID":"GjGXtfYV","properties":{"formattedCitation":"Mufid, {\\i{}Kamus Modern Indonesia-Arab Al-Mufid}.","plainCitation":"Mufid, Kamus Modern Indonesia-Arab Al-Mufid.","noteIndex":49},"citationItems":[{"id":77,"uris":["http://zotero.org/users/local/q2HgCO3s/items/F5H58FK9"],"itemData":{"id":77,"type":"book","event-place":"Surabaya","publisher":"Pustaka Progressif","publisher-place":"Surabaya","title":"Kamus Modern Indonesia-Arab Al-Mufid","author":[{"family":"Mufid","given":"Nur"}],"issued":{"date-parts":[["2010"]]}}}],"schema":"https://github.com/citation-style-language/schema/raw/master/csl-citation.json"}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Mufid, </w:t>
      </w:r>
      <w:r w:rsidRPr="00931474">
        <w:rPr>
          <w:rFonts w:asciiTheme="majorBidi" w:hAnsiTheme="majorBidi" w:cstheme="majorBidi"/>
          <w:i/>
          <w:iCs/>
          <w:szCs w:val="24"/>
        </w:rPr>
        <w:t>Kamus Modern Indonesia-Arab Al-Mufid</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195.</w:t>
      </w:r>
    </w:p>
  </w:footnote>
  <w:footnote w:id="51">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{"citationID":"b8DHsFp1","properties":{"formattedCitation":"Fikri, {\\i{}Atlas Encyclopedic Dictionary English-Arabic}.","plainCitation":"Fikri, Atlas Encyclopedic Dictionary English-Arabic.","noteIndex":50},"citationItems":[{"id":81,"uris":["http://zotero.org/users/local/q2HgCO3s/items/7F8QP73N"],"itemData":{"id":81,"type":"book","event-place":"Giza","publisher":"Atlas Publishing House","publisher-place":"Giza","title":"Atlas Encyclopedic Dictionary English-Arabic","author":[{"family":"Fikri","given":"Ahmad"}],"issued":{"date-parts":[["2010"]]}}}],"schema":"https://github.com/citation-style-language/schema/raw/master/csl-citation.json"}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Fikri, </w:t>
      </w:r>
      <w:r w:rsidRPr="00931474">
        <w:rPr>
          <w:rFonts w:asciiTheme="majorBidi" w:hAnsiTheme="majorBidi" w:cstheme="majorBidi"/>
          <w:i/>
          <w:iCs/>
          <w:szCs w:val="24"/>
        </w:rPr>
        <w:t>Atlas Encyclopedic Dictionary English-Arabic</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447.</w:t>
      </w:r>
    </w:p>
  </w:footnote>
  <w:footnote w:id="52">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{"citationID":"bpXZIRyh","properties":{"formattedCitation":"Almujahid dan Atho\\uc0\\u8217{}illah Fathoni Alkhalil, {\\i{}Kaba Kamus Akbar Bahasa Arab (Indonesia-Arab)}.","plainCitation":"Almujahid dan Atho’illah Fathoni Alkhalil, Kaba Kamus Akbar Bahasa Arab (Indonesia-Arab).","noteIndex":51},"citationItems":[{"id":76,"uris":["http://zotero.org/users/local/q2HgCO3s/items/U6QU544F"],"itemData":{"id":76,"type":"book","event-place":"Jakarta","publisher":"Gema Insan","publisher-place":"Jakarta","title":"Kaba Kamus Akbar Bahasa Arab (Indonesia-Arab)","author":[{"family":"Almujahid","given":"A. Thoha Husein"},{"literal":"Atho'illah Fathoni Alkhalil"}],"issued":{"date-parts":[["2013"]]}}}],"schema":"https://github.com/citation-style-language/schema/raw/master/csl-citation.json"}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Almujahid dan Atho’illah Fathoni Alkhalil, </w:t>
      </w:r>
      <w:r w:rsidRPr="00931474">
        <w:rPr>
          <w:rFonts w:asciiTheme="majorBidi" w:hAnsiTheme="majorBidi" w:cstheme="majorBidi"/>
          <w:i/>
          <w:iCs/>
          <w:szCs w:val="24"/>
        </w:rPr>
        <w:t>Kaba Kamus Akbar Bahasa Arab (Indonesia-Arab)</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355.</w:t>
      </w:r>
    </w:p>
  </w:footnote>
  <w:footnote w:id="53">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{"citationID":"1l4GkADH","properties":{"formattedCitation":"Bisri dan Munawwir A. Fatah, {\\i{}Kamus Indonesia-Arab Arab-Indonesia Al-Bisri}.","plainCitation":"Bisri dan Munawwir A. Fatah, Kamus Indonesia-Arab Arab-Indonesia Al-Bisri.","noteIndex":52},"citationItems":[{"id":74,"uris":["http://zotero.org/users/local/q2HgCO3s/items/5736KD6K"],"itemData":{"id":74,"type":"book","event-place":"Surabaya","publisher":"Pustaka Progressif","publisher-place":"Surabaya","title":"Kamus Indonesia-Arab Arab-Indonesia Al-Bisri","author":[{"family":"Bisri","given":"Adib"},{"literal":"Munawwir A. Fatah"}],"issued":{"date-parts":[["1999"]]}}}],"schema":"https://github.com/citation-style-language/schema/raw/master/csl-citation.json"}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Bisri dan Munawwir A. Fatah, </w:t>
      </w:r>
      <w:r w:rsidRPr="00931474">
        <w:rPr>
          <w:rFonts w:asciiTheme="majorBidi" w:hAnsiTheme="majorBidi" w:cstheme="majorBidi"/>
          <w:i/>
          <w:iCs/>
          <w:szCs w:val="24"/>
        </w:rPr>
        <w:t>Kamus Indonesia-Arab Arab-Indonesia Al-Bisri</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72.</w:t>
      </w:r>
    </w:p>
  </w:footnote>
  <w:footnote w:id="54">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{"citationID":"dZlFA7fs","properties":{"formattedCitation":"Rajagukguk, {\\i{}Prototipe Model Teknik Penerjemahan Istilah dan Ungkapan Budaya dari Bahasa Inggris ke Bahasa Indonesia}.","plainCitation":"Rajagukguk, Prototipe Model Teknik Penerjemahan Istilah dan Ungkapan Budaya dari Bahasa Inggris ke Bahasa Indonesia.","noteIndex":53},"citationItems":[{"id":71,"uris":["http://zotero.org/users/local/q2HgCO3s/items/CHYCNFZ7"],"itemData":{"id":71,"type":"book","edition":"Cetakan Pertama","event-place":"NTB","language":"indonesia","publisher":"Pusat Pengembangan Pendidikan dan Penelitian Indonesia","publisher-place":"NTB","title":"Prototipe Model Teknik Penerjemahan Istilah dan Ungkapan Budaya dari Bahasa Inggris ke Bahasa Indonesia","author":[{"family":"Rajagukguk","given":"Rosdiana"}],"issued":{"date-parts":[["2022"]]}}}],"schema":"https://github.com/citation-style-language/schema/raw/master/csl-citation.json"}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Rajagukguk, </w:t>
      </w:r>
      <w:r w:rsidRPr="00931474">
        <w:rPr>
          <w:rFonts w:asciiTheme="majorBidi" w:hAnsiTheme="majorBidi" w:cstheme="majorBidi"/>
          <w:i/>
          <w:iCs/>
          <w:szCs w:val="24"/>
        </w:rPr>
        <w:t>Prototipe Model Teknik Penerjemahan Istilah dan Ungkapan Budaya dari Bahasa Inggris ke Bahasa Indonesia</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24. </w:t>
      </w:r>
    </w:p>
  </w:footnote>
  <w:footnote w:id="55">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{"citationID":"CGMHLPkq","properties":{"formattedCitation":"Khairi Jalalluddin dkk., \\uc0\\u8220{}Teori Evolusi Manusia daripada Perspektif Sarjana Islam Kontemporari\\uc0\\u8221{} 2, no. 2 (2022).","plainCitation":"Khairi Jalalluddin dkk., “Teori Evolusi Manusia daripada Perspektif Sarjana Islam Kontemporari” 2, no. 2 (2022).","noteIndex":54},"citationItems":[{"id":31,"uris":["http://zotero.org/users/local/q2HgCO3s/items/5CNATT7G"],"itemData":{"id":31,"type":"article-journal","issue":"2","language":"ms","source":"Zotero","title":"Teori Evolusi Manusia daripada Perspektif Sarjana Islam Kontemporari","volume":"2","author":[{"family":"Jalalluddin","given":"Khairi"},{"family":"Sidik","given":"Roziah"},{"family":"Sidek","given":"Mat"},{"family":"Kunchi","given":"Faizal K P"},{"family":"Rahman","given":"Norshariani Abd"}],"issued":{"date-parts":[["2022"]]}}}],"schema":"https://github.com/citation-style-language/schema/raw/master/csl-citation.json"}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Khairi Jalalluddin dkk., “Teori Evolusi Manusia daripada Perspektif Sarjana Islam Kontemporari” 2, no. 2 (2022).</w:t>
      </w:r>
      <w:r w:rsidRPr="00931474">
        <w:rPr>
          <w:rFonts w:asciiTheme="majorBidi" w:hAnsiTheme="majorBidi" w:cstheme="majorBidi"/>
        </w:rPr>
        <w:fldChar w:fldCharType="end"/>
      </w:r>
      <w:r w:rsidRPr="00931474">
        <w:rPr>
          <w:rFonts w:asciiTheme="majorBidi" w:hAnsiTheme="majorBidi" w:cstheme="majorBidi"/>
        </w:rPr>
        <w:t xml:space="preserve"> Hal. 4. </w:t>
      </w:r>
    </w:p>
  </w:footnote>
  <w:footnote w:id="56">
    <w:p w:rsidR="007A1734" w:rsidRPr="00931474" w:rsidRDefault="007A1734" w:rsidP="00931474">
      <w:pPr>
        <w:pStyle w:val="FootnoteText"/>
        <w:spacing w:line="360" w:lineRule="auto"/>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hyperlink r:id="rId1" w:history="1">
        <w:r w:rsidRPr="00931474">
          <w:rPr>
            <w:rStyle w:val="Hyperlink"/>
            <w:rFonts w:asciiTheme="majorBidi" w:hAnsiTheme="majorBidi" w:cstheme="majorBidi"/>
          </w:rPr>
          <w:t>https://www.kbbi.web.id/homo</w:t>
        </w:r>
      </w:hyperlink>
      <w:r w:rsidRPr="00931474">
        <w:rPr>
          <w:rFonts w:asciiTheme="majorBidi" w:hAnsiTheme="majorBidi" w:cstheme="majorBidi"/>
        </w:rPr>
        <w:t>, Diakses pada tanggal 28 Desember 2023 pukul 17.40.</w:t>
      </w:r>
    </w:p>
  </w:footnote>
  <w:footnote w:id="57">
    <w:p w:rsidR="007A1734" w:rsidRPr="00931474" w:rsidRDefault="007A1734" w:rsidP="00931474">
      <w:pPr>
        <w:pStyle w:val="FootnoteText"/>
        <w:spacing w:line="360" w:lineRule="auto"/>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hyperlink r:id="rId2" w:history="1">
        <w:r w:rsidRPr="00931474">
          <w:rPr>
            <w:rStyle w:val="Hyperlink"/>
            <w:rFonts w:asciiTheme="majorBidi" w:hAnsiTheme="majorBidi" w:cstheme="majorBidi"/>
          </w:rPr>
          <w:t>https://www.almaany.com/id/dict/ar-id</w:t>
        </w:r>
      </w:hyperlink>
      <w:r w:rsidRPr="00931474">
        <w:rPr>
          <w:rFonts w:asciiTheme="majorBidi" w:hAnsiTheme="majorBidi" w:cstheme="majorBidi"/>
        </w:rPr>
        <w:t>, Diakses pada tanggal 28 Desember 2023 pukul 17.47.</w:t>
      </w:r>
    </w:p>
  </w:footnote>
  <w:footnote w:id="58">
    <w:p w:rsidR="007A1734" w:rsidRPr="00931474" w:rsidRDefault="007A1734" w:rsidP="00931474">
      <w:pPr>
        <w:pStyle w:val="FootnoteText"/>
        <w:jc w:val="both"/>
        <w:rPr>
          <w:rFonts w:asciiTheme="majorBidi" w:hAnsiTheme="majorBidi" w:cstheme="majorBidi"/>
        </w:rPr>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{"citationID":"pGZxyMfY","properties":{"formattedCitation":"Sunarto, {\\i{}Kamus AL-FIKR Arab-Indonesia-Inggris Indonesia-Arab-Inggris}.","plainCitation":"Sunarto, Kamus AL-FIKR Arab-Indonesia-Inggris Indonesia-Arab-Inggris.","noteIndex":57},"citationItems":[{"id":79,"uris":["http://zotero.org/users/local/q2HgCO3s/items/RNHXP54Y"],"itemData":{"id":79,"type":"book","event-place":"Rembang","publisher":"Halim Jaya","publisher-place":"Rembang","title":"Kamus AL-FIKR Arab-Indonesia-Inggris Indonesia-Arab-Inggris","author":[{"family":"Sunarto","given":"Achmad"}],"issued":{"date-parts":[["2001"]]}}}],"schema":"https://github.com/citation-style-language/schema/raw/master/csl-citation.json"}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Sunarto, </w:t>
      </w:r>
      <w:r w:rsidRPr="00931474">
        <w:rPr>
          <w:rFonts w:asciiTheme="majorBidi" w:hAnsiTheme="majorBidi" w:cstheme="majorBidi"/>
          <w:i/>
          <w:iCs/>
          <w:szCs w:val="24"/>
        </w:rPr>
        <w:t>Kamus AL-FIKR Arab-Indonesia-Inggris Indonesia-Arab-Inggris</w:t>
      </w:r>
      <w:r w:rsidRPr="00931474">
        <w:rPr>
          <w:rFonts w:asciiTheme="majorBidi" w:hAnsiTheme="majorBidi" w:cstheme="majorBidi"/>
          <w:szCs w:val="24"/>
        </w:rPr>
        <w:t>.</w:t>
      </w:r>
      <w:r w:rsidRPr="00931474">
        <w:rPr>
          <w:rFonts w:asciiTheme="majorBidi" w:hAnsiTheme="majorBidi" w:cstheme="majorBidi"/>
        </w:rPr>
        <w:fldChar w:fldCharType="end"/>
      </w:r>
      <w:r w:rsidRPr="00931474">
        <w:rPr>
          <w:rFonts w:asciiTheme="majorBidi" w:hAnsiTheme="majorBidi" w:cstheme="majorBidi"/>
        </w:rPr>
        <w:t xml:space="preserve"> Hal. 465.</w:t>
      </w:r>
    </w:p>
  </w:footnote>
  <w:footnote w:id="59">
    <w:p w:rsidR="007A1734" w:rsidRPr="00D3277B" w:rsidRDefault="007A1734" w:rsidP="00931474">
      <w:pPr>
        <w:pStyle w:val="FootnoteText"/>
        <w:jc w:val="both"/>
      </w:pPr>
      <w:r w:rsidRPr="00931474">
        <w:rPr>
          <w:rStyle w:val="FootnoteReference"/>
          <w:rFonts w:asciiTheme="majorBidi" w:hAnsiTheme="majorBidi" w:cstheme="majorBidi"/>
        </w:rPr>
        <w:footnoteRef/>
      </w:r>
      <w:r w:rsidRPr="00931474">
        <w:rPr>
          <w:rFonts w:asciiTheme="majorBidi" w:hAnsiTheme="majorBidi" w:cstheme="majorBidi"/>
        </w:rPr>
        <w:t xml:space="preserve"> </w:t>
      </w:r>
      <w:r w:rsidRPr="00931474">
        <w:rPr>
          <w:rFonts w:asciiTheme="majorBidi" w:hAnsiTheme="majorBidi" w:cstheme="majorBidi"/>
        </w:rPr>
        <w:fldChar w:fldCharType="begin"/>
      </w:r>
      <w:r w:rsidRPr="00931474">
        <w:rPr>
          <w:rFonts w:asciiTheme="majorBidi" w:hAnsiTheme="majorBidi" w:cstheme="majorBidi"/>
        </w:rPr>
        <w:instrText xml:space="preserve"> ADDIN ZOTERO_ITEM CSL_CITATION {"citationID":"4mxEwJjj","properties":{"formattedCitation":"Fenny Rahma Dania dkk., \\uc0\\u8220{}PENGENALAN IDENTITAS BUDAYA BETAWI MELALUI ADAPTASI CERITA ANAK NARADA KARYA KAMIL KAILANI,\\uc0\\u8221{} {\\i{}Al Mi\\uc0\\u8217{}yar: Jurnal Ilmiah Pembelajaran Bahasa Arab dan Kebahasaaraban} 6, no. 2 (2 Oktober 2023): 343, https://doi.org/10.35931/am.v6i2.2108.","plainCitation":"Fenny Rahma Dania dkk., “PENGENALAN IDENTITAS BUDAYA BETAWI MELALUI ADAPTASI CERITA ANAK NARADA KARYA KAMIL KAILANI,” Al Mi’yar: Jurnal Ilmiah Pembelajaran Bahasa Arab dan Kebahasaaraban 6, no. 2 (2 Oktober 2023): 343, https://doi.org/10.35931/am.v6i2.2108.","noteIndex":58},"citationItems":[{"id":89,"uris":["http://zotero.org/users/local/q2HgCO3s/items/G9MK4DJW"],"itemData":{"id":89,"type":"article-journal","abstract":"&lt;p style=\"text-align: justify;\"&gt;&lt;em&gt;The objectives of this study are classified into four categories, namely: 1) analyzing the process of adaptation of Arabic to the Betawi language by identifying linguistic, cultural, and contextual changes that occur using adaptation methods; 2) identifying changes in the cultural context to uncover aspects such as traditions, values, and social norms reflected in the story; 3) analyze the use of Arabic vocabulary and phrases in this story as a result of adaptation. This method helps to understand the role of Arabic vocabulary in the story and its influence on the Betawi language; 4) examine the cultural and social impact of translation using the Story Adaptation method; 5) evaluate the cultural and social impact of adapting this story in Betawi society. The analysis results show that children's stories can influence cultural identity and enrich Betawi cultural heritage. This study used qualitative-descriptive research methods. The research method uses two sources, namely, primary from children's storybooks \"Narada\", and secondary sources from books, articles, and dictionaries. The results of this study found translations with adaptations: 1) categories of natural environment. 2) self-name category. 3) category of relatives' names. The strategies used in translating this book are taqdim and ta'khir (putting forward-backward), hadzf (discarding), ziyadah (adding), and tabdil (replacing).&lt;/em&gt;&lt;/p&gt;","container-title":"Al Mi'yar: Jurnal Ilmiah Pembelajaran Bahasa Arab dan Kebahasaaraban","DOI":"10.35931/am.v6i2.2108","ISSN":"2620-6536, 2620-6749","issue":"2","journalAbbreviation":"AM","license":"http://creativecommons.org/licenses/by-sa/4.0","page":"343","source":"DOI.org (Crossref)","title":"PENGENALAN IDENTITAS BUDAYA BETAWI MELALUI ADAPTASI CERITA ANAK NARADA KARYA KAMIL KAILANI","volume":"6","author":[{"family":"Dania","given":"Fenny Rahma"},{"family":"Nurhuda","given":"Zamzam"},{"family":"Suparno","given":"Darsita"},{"family":"Abshar","given":"Ulil"},{"family":"Satori","given":"Achmad"},{"family":"Nisa'","given":"Mauidlotun"}],"issued":{"date-parts":[["2023",10,2]]}}}],"schema":"https://github.com/citation-style-language/schema/raw/master/csl-citation.json"} </w:instrText>
      </w:r>
      <w:r w:rsidRPr="00931474">
        <w:rPr>
          <w:rFonts w:asciiTheme="majorBidi" w:hAnsiTheme="majorBidi" w:cstheme="majorBidi"/>
        </w:rPr>
        <w:fldChar w:fldCharType="separate"/>
      </w:r>
      <w:r w:rsidRPr="00931474">
        <w:rPr>
          <w:rFonts w:asciiTheme="majorBidi" w:hAnsiTheme="majorBidi" w:cstheme="majorBidi"/>
          <w:szCs w:val="24"/>
        </w:rPr>
        <w:t xml:space="preserve">Fenny Rahma Dania dkk., “PENGENALAN IDENTITAS BUDAYA BETAWI MELALUI ADAPTASI CERITA ANAK NARADA KARYA KAMIL KAILANI,” </w:t>
      </w:r>
      <w:r w:rsidRPr="00931474">
        <w:rPr>
          <w:rFonts w:asciiTheme="majorBidi" w:hAnsiTheme="majorBidi" w:cstheme="majorBidi"/>
          <w:i/>
          <w:iCs/>
          <w:szCs w:val="24"/>
        </w:rPr>
        <w:t>Al Mi’yar: Jurnal Ilmiah Pembelajaran Bahasa Arab dan Kebahasaaraban</w:t>
      </w:r>
      <w:r w:rsidRPr="00931474">
        <w:rPr>
          <w:rFonts w:asciiTheme="majorBidi" w:hAnsiTheme="majorBidi" w:cstheme="majorBidi"/>
          <w:szCs w:val="24"/>
        </w:rPr>
        <w:t xml:space="preserve"> 6, no. 2 (2 Oktober 2023): 343, https://doi.org/10.35931/am.v6i2.2108.</w:t>
      </w:r>
      <w:r w:rsidRPr="00931474">
        <w:rPr>
          <w:rFonts w:asciiTheme="majorBidi" w:hAnsiTheme="majorBidi" w:cstheme="majorBidi"/>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B78B8"/>
    <w:multiLevelType w:val="hybridMultilevel"/>
    <w:tmpl w:val="3FBA0ED0"/>
    <w:lvl w:ilvl="0" w:tplc="CD3E81C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8AE4EC7"/>
    <w:multiLevelType w:val="hybridMultilevel"/>
    <w:tmpl w:val="0622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F44B5D"/>
    <w:rsid w:val="00012B87"/>
    <w:rsid w:val="000348FE"/>
    <w:rsid w:val="00046A2D"/>
    <w:rsid w:val="000479B0"/>
    <w:rsid w:val="00050533"/>
    <w:rsid w:val="00056DF8"/>
    <w:rsid w:val="0007095E"/>
    <w:rsid w:val="00070CA2"/>
    <w:rsid w:val="0007304B"/>
    <w:rsid w:val="0009768B"/>
    <w:rsid w:val="000D1945"/>
    <w:rsid w:val="001350D8"/>
    <w:rsid w:val="0014017E"/>
    <w:rsid w:val="00160193"/>
    <w:rsid w:val="00193C59"/>
    <w:rsid w:val="001942FE"/>
    <w:rsid w:val="001C1049"/>
    <w:rsid w:val="001C389F"/>
    <w:rsid w:val="0020095C"/>
    <w:rsid w:val="00201FE7"/>
    <w:rsid w:val="00205B2B"/>
    <w:rsid w:val="00221BC5"/>
    <w:rsid w:val="0022505F"/>
    <w:rsid w:val="00234F30"/>
    <w:rsid w:val="0024408D"/>
    <w:rsid w:val="0024697D"/>
    <w:rsid w:val="00250E46"/>
    <w:rsid w:val="00256424"/>
    <w:rsid w:val="00285F5D"/>
    <w:rsid w:val="002A641F"/>
    <w:rsid w:val="002C4A58"/>
    <w:rsid w:val="002C4F7D"/>
    <w:rsid w:val="002C7D7E"/>
    <w:rsid w:val="002D0C13"/>
    <w:rsid w:val="002D4E5E"/>
    <w:rsid w:val="002E0390"/>
    <w:rsid w:val="003208B3"/>
    <w:rsid w:val="00321E0F"/>
    <w:rsid w:val="00322E74"/>
    <w:rsid w:val="00325D40"/>
    <w:rsid w:val="003367FD"/>
    <w:rsid w:val="003444B2"/>
    <w:rsid w:val="00346D79"/>
    <w:rsid w:val="003510E1"/>
    <w:rsid w:val="003659BF"/>
    <w:rsid w:val="003A0056"/>
    <w:rsid w:val="003B2457"/>
    <w:rsid w:val="003C02CB"/>
    <w:rsid w:val="003C1F3A"/>
    <w:rsid w:val="003C7EDE"/>
    <w:rsid w:val="003F0457"/>
    <w:rsid w:val="003F1FEE"/>
    <w:rsid w:val="003F703E"/>
    <w:rsid w:val="00400FF6"/>
    <w:rsid w:val="00423B78"/>
    <w:rsid w:val="004276EE"/>
    <w:rsid w:val="00434A76"/>
    <w:rsid w:val="004411C1"/>
    <w:rsid w:val="0045282D"/>
    <w:rsid w:val="004663C2"/>
    <w:rsid w:val="004706F6"/>
    <w:rsid w:val="00473E70"/>
    <w:rsid w:val="00477F49"/>
    <w:rsid w:val="0048471D"/>
    <w:rsid w:val="00492273"/>
    <w:rsid w:val="00497353"/>
    <w:rsid w:val="004A3F7F"/>
    <w:rsid w:val="004A6A88"/>
    <w:rsid w:val="004C03F2"/>
    <w:rsid w:val="004F6761"/>
    <w:rsid w:val="00512411"/>
    <w:rsid w:val="00516FAE"/>
    <w:rsid w:val="00522299"/>
    <w:rsid w:val="005262B9"/>
    <w:rsid w:val="00530146"/>
    <w:rsid w:val="0053522D"/>
    <w:rsid w:val="00543EA4"/>
    <w:rsid w:val="00582B0B"/>
    <w:rsid w:val="005A72BA"/>
    <w:rsid w:val="005B2A3D"/>
    <w:rsid w:val="005D1654"/>
    <w:rsid w:val="005E2FFB"/>
    <w:rsid w:val="005F26D9"/>
    <w:rsid w:val="005F6E54"/>
    <w:rsid w:val="00603320"/>
    <w:rsid w:val="00607B34"/>
    <w:rsid w:val="00613DCA"/>
    <w:rsid w:val="00614674"/>
    <w:rsid w:val="00615892"/>
    <w:rsid w:val="00617BEC"/>
    <w:rsid w:val="00627835"/>
    <w:rsid w:val="00653AC5"/>
    <w:rsid w:val="00654A9D"/>
    <w:rsid w:val="006672B9"/>
    <w:rsid w:val="00672D6B"/>
    <w:rsid w:val="00692E1B"/>
    <w:rsid w:val="00693734"/>
    <w:rsid w:val="006B4F3B"/>
    <w:rsid w:val="006B7D26"/>
    <w:rsid w:val="006C3B94"/>
    <w:rsid w:val="00753A76"/>
    <w:rsid w:val="00770C12"/>
    <w:rsid w:val="0077639F"/>
    <w:rsid w:val="00782A0F"/>
    <w:rsid w:val="007945BE"/>
    <w:rsid w:val="007A1734"/>
    <w:rsid w:val="007A6677"/>
    <w:rsid w:val="007B0768"/>
    <w:rsid w:val="007B6551"/>
    <w:rsid w:val="007D5682"/>
    <w:rsid w:val="007E5030"/>
    <w:rsid w:val="007F17ED"/>
    <w:rsid w:val="00807B5C"/>
    <w:rsid w:val="00811E1C"/>
    <w:rsid w:val="00817CEB"/>
    <w:rsid w:val="00837763"/>
    <w:rsid w:val="0086630F"/>
    <w:rsid w:val="0087035E"/>
    <w:rsid w:val="00873A9A"/>
    <w:rsid w:val="00893B16"/>
    <w:rsid w:val="00894700"/>
    <w:rsid w:val="008A1449"/>
    <w:rsid w:val="008A215D"/>
    <w:rsid w:val="008A3AF1"/>
    <w:rsid w:val="008C50A4"/>
    <w:rsid w:val="008C5585"/>
    <w:rsid w:val="008D4EB5"/>
    <w:rsid w:val="008D504A"/>
    <w:rsid w:val="008F5E4D"/>
    <w:rsid w:val="009012D4"/>
    <w:rsid w:val="00926ADA"/>
    <w:rsid w:val="00927331"/>
    <w:rsid w:val="00931474"/>
    <w:rsid w:val="009470E9"/>
    <w:rsid w:val="009539CE"/>
    <w:rsid w:val="00962F2B"/>
    <w:rsid w:val="00994564"/>
    <w:rsid w:val="009B5E59"/>
    <w:rsid w:val="009D28A0"/>
    <w:rsid w:val="009D762E"/>
    <w:rsid w:val="009E6E05"/>
    <w:rsid w:val="00A00CB4"/>
    <w:rsid w:val="00A06644"/>
    <w:rsid w:val="00A23094"/>
    <w:rsid w:val="00A24954"/>
    <w:rsid w:val="00A326F3"/>
    <w:rsid w:val="00A56CF3"/>
    <w:rsid w:val="00A61424"/>
    <w:rsid w:val="00A64A7E"/>
    <w:rsid w:val="00A7420C"/>
    <w:rsid w:val="00A75829"/>
    <w:rsid w:val="00A763BF"/>
    <w:rsid w:val="00A96558"/>
    <w:rsid w:val="00AA66C1"/>
    <w:rsid w:val="00AD5823"/>
    <w:rsid w:val="00AD7A28"/>
    <w:rsid w:val="00AE26EA"/>
    <w:rsid w:val="00AF39F5"/>
    <w:rsid w:val="00B0075C"/>
    <w:rsid w:val="00B51108"/>
    <w:rsid w:val="00B72A2D"/>
    <w:rsid w:val="00B80210"/>
    <w:rsid w:val="00B865BE"/>
    <w:rsid w:val="00B945EF"/>
    <w:rsid w:val="00BB21D3"/>
    <w:rsid w:val="00BB788F"/>
    <w:rsid w:val="00BB78ED"/>
    <w:rsid w:val="00BB79E6"/>
    <w:rsid w:val="00BC33E8"/>
    <w:rsid w:val="00BD0658"/>
    <w:rsid w:val="00BD396A"/>
    <w:rsid w:val="00C0128F"/>
    <w:rsid w:val="00C22AF7"/>
    <w:rsid w:val="00C3131D"/>
    <w:rsid w:val="00C37E4B"/>
    <w:rsid w:val="00C674D2"/>
    <w:rsid w:val="00C7478A"/>
    <w:rsid w:val="00C753DE"/>
    <w:rsid w:val="00C805FF"/>
    <w:rsid w:val="00CA5025"/>
    <w:rsid w:val="00CB3A5C"/>
    <w:rsid w:val="00CB7E27"/>
    <w:rsid w:val="00CD606D"/>
    <w:rsid w:val="00CD7ACF"/>
    <w:rsid w:val="00CE04A8"/>
    <w:rsid w:val="00D075F0"/>
    <w:rsid w:val="00D1710B"/>
    <w:rsid w:val="00D20778"/>
    <w:rsid w:val="00D34D98"/>
    <w:rsid w:val="00D46F2E"/>
    <w:rsid w:val="00D7205F"/>
    <w:rsid w:val="00DA7D4B"/>
    <w:rsid w:val="00DC0FDD"/>
    <w:rsid w:val="00DD696E"/>
    <w:rsid w:val="00DE0A8C"/>
    <w:rsid w:val="00DE704F"/>
    <w:rsid w:val="00E1351B"/>
    <w:rsid w:val="00E2567B"/>
    <w:rsid w:val="00E5379D"/>
    <w:rsid w:val="00E53A80"/>
    <w:rsid w:val="00E5576E"/>
    <w:rsid w:val="00E67197"/>
    <w:rsid w:val="00E762D4"/>
    <w:rsid w:val="00EA559E"/>
    <w:rsid w:val="00EA77EF"/>
    <w:rsid w:val="00EC3A4C"/>
    <w:rsid w:val="00EC473A"/>
    <w:rsid w:val="00EF45A7"/>
    <w:rsid w:val="00F0215C"/>
    <w:rsid w:val="00F1586A"/>
    <w:rsid w:val="00F23ECB"/>
    <w:rsid w:val="00F34BD1"/>
    <w:rsid w:val="00F378B4"/>
    <w:rsid w:val="00F44B5D"/>
    <w:rsid w:val="00F4667D"/>
    <w:rsid w:val="00F53559"/>
    <w:rsid w:val="00F57472"/>
    <w:rsid w:val="00F62BB8"/>
    <w:rsid w:val="00F70C24"/>
    <w:rsid w:val="00F93FDB"/>
    <w:rsid w:val="00FB6917"/>
    <w:rsid w:val="00FC1297"/>
    <w:rsid w:val="00FD72A6"/>
    <w:rsid w:val="00FE4990"/>
    <w:rsid w:val="00FF6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semiHidden/>
    <w:unhideWhenUsed/>
    <w:rsid w:val="00400FF6"/>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rsid w:val="006C3B94"/>
    <w:rPr>
      <w:sz w:val="20"/>
      <w:szCs w:val="20"/>
    </w:rPr>
  </w:style>
  <w:style w:type="character" w:styleId="FootnoteReference">
    <w:name w:val="footnote reference"/>
    <w:basedOn w:val="DefaultParagraphFont"/>
    <w:uiPriority w:val="99"/>
    <w:unhideWhenUsed/>
    <w:rsid w:val="006C3B94"/>
    <w:rPr>
      <w:vertAlign w:val="superscript"/>
    </w:rPr>
  </w:style>
  <w:style w:type="paragraph" w:styleId="ListParagraph">
    <w:name w:val="List Paragraph"/>
    <w:aliases w:val="Body of text"/>
    <w:basedOn w:val="Normal"/>
    <w:link w:val="ListParagraphChar"/>
    <w:uiPriority w:val="1"/>
    <w:qFormat/>
    <w:rsid w:val="006C3B94"/>
    <w:pPr>
      <w:ind w:left="720"/>
      <w:contextualSpacing/>
    </w:pPr>
  </w:style>
  <w:style w:type="paragraph" w:customStyle="1" w:styleId="normal0">
    <w:name w:val="normal"/>
    <w:rsid w:val="00893B16"/>
    <w:rPr>
      <w:rFonts w:ascii="Calibri" w:eastAsia="Calibri" w:hAnsi="Calibri" w:cs="Calibri"/>
      <w:lang w:val="en-US"/>
    </w:rPr>
  </w:style>
  <w:style w:type="table" w:styleId="TableGrid">
    <w:name w:val="Table Grid"/>
    <w:basedOn w:val="TableNormal"/>
    <w:uiPriority w:val="39"/>
    <w:rsid w:val="007A1734"/>
    <w:pPr>
      <w:spacing w:after="0" w:line="240" w:lineRule="auto"/>
    </w:pPr>
    <w:rPr>
      <w:rFonts w:ascii="Calibri" w:eastAsia="Calibri" w:hAnsi="Calibri" w:cs="Calibr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7A1734"/>
  </w:style>
</w:styles>
</file>

<file path=word/webSettings.xml><?xml version="1.0" encoding="utf-8"?>
<w:webSettings xmlns:r="http://schemas.openxmlformats.org/officeDocument/2006/relationships" xmlns:w="http://schemas.openxmlformats.org/wordprocessingml/2006/main">
  <w:divs>
    <w:div w:id="236209016">
      <w:bodyDiv w:val="1"/>
      <w:marLeft w:val="0"/>
      <w:marRight w:val="0"/>
      <w:marTop w:val="0"/>
      <w:marBottom w:val="0"/>
      <w:divBdr>
        <w:top w:val="none" w:sz="0" w:space="0" w:color="auto"/>
        <w:left w:val="none" w:sz="0" w:space="0" w:color="auto"/>
        <w:bottom w:val="none" w:sz="0" w:space="0" w:color="auto"/>
        <w:right w:val="none" w:sz="0" w:space="0" w:color="auto"/>
      </w:divBdr>
    </w:div>
    <w:div w:id="448818806">
      <w:bodyDiv w:val="1"/>
      <w:marLeft w:val="0"/>
      <w:marRight w:val="0"/>
      <w:marTop w:val="0"/>
      <w:marBottom w:val="0"/>
      <w:divBdr>
        <w:top w:val="none" w:sz="0" w:space="0" w:color="auto"/>
        <w:left w:val="none" w:sz="0" w:space="0" w:color="auto"/>
        <w:bottom w:val="none" w:sz="0" w:space="0" w:color="auto"/>
        <w:right w:val="none" w:sz="0" w:space="0" w:color="auto"/>
      </w:divBdr>
    </w:div>
    <w:div w:id="552814343">
      <w:bodyDiv w:val="1"/>
      <w:marLeft w:val="0"/>
      <w:marRight w:val="0"/>
      <w:marTop w:val="0"/>
      <w:marBottom w:val="0"/>
      <w:divBdr>
        <w:top w:val="none" w:sz="0" w:space="0" w:color="auto"/>
        <w:left w:val="none" w:sz="0" w:space="0" w:color="auto"/>
        <w:bottom w:val="none" w:sz="0" w:space="0" w:color="auto"/>
        <w:right w:val="none" w:sz="0" w:space="0" w:color="auto"/>
      </w:divBdr>
    </w:div>
    <w:div w:id="794183081">
      <w:bodyDiv w:val="1"/>
      <w:marLeft w:val="0"/>
      <w:marRight w:val="0"/>
      <w:marTop w:val="0"/>
      <w:marBottom w:val="0"/>
      <w:divBdr>
        <w:top w:val="none" w:sz="0" w:space="0" w:color="auto"/>
        <w:left w:val="none" w:sz="0" w:space="0" w:color="auto"/>
        <w:bottom w:val="none" w:sz="0" w:space="0" w:color="auto"/>
        <w:right w:val="none" w:sz="0" w:space="0" w:color="auto"/>
      </w:divBdr>
    </w:div>
    <w:div w:id="1213421587">
      <w:bodyDiv w:val="1"/>
      <w:marLeft w:val="0"/>
      <w:marRight w:val="0"/>
      <w:marTop w:val="0"/>
      <w:marBottom w:val="0"/>
      <w:divBdr>
        <w:top w:val="none" w:sz="0" w:space="0" w:color="auto"/>
        <w:left w:val="none" w:sz="0" w:space="0" w:color="auto"/>
        <w:bottom w:val="none" w:sz="0" w:space="0" w:color="auto"/>
        <w:right w:val="none" w:sz="0" w:space="0" w:color="auto"/>
      </w:divBdr>
    </w:div>
    <w:div w:id="1726679121">
      <w:bodyDiv w:val="1"/>
      <w:marLeft w:val="0"/>
      <w:marRight w:val="0"/>
      <w:marTop w:val="0"/>
      <w:marBottom w:val="0"/>
      <w:divBdr>
        <w:top w:val="none" w:sz="0" w:space="0" w:color="auto"/>
        <w:left w:val="none" w:sz="0" w:space="0" w:color="auto"/>
        <w:bottom w:val="none" w:sz="0" w:space="0" w:color="auto"/>
        <w:right w:val="none" w:sz="0" w:space="0" w:color="auto"/>
      </w:divBdr>
    </w:div>
    <w:div w:id="1900701613">
      <w:bodyDiv w:val="1"/>
      <w:marLeft w:val="0"/>
      <w:marRight w:val="0"/>
      <w:marTop w:val="0"/>
      <w:marBottom w:val="0"/>
      <w:divBdr>
        <w:top w:val="none" w:sz="0" w:space="0" w:color="auto"/>
        <w:left w:val="none" w:sz="0" w:space="0" w:color="auto"/>
        <w:bottom w:val="none" w:sz="0" w:space="0" w:color="auto"/>
        <w:right w:val="none" w:sz="0" w:space="0" w:color="auto"/>
      </w:divBdr>
    </w:div>
    <w:div w:id="2083913744">
      <w:bodyDiv w:val="1"/>
      <w:marLeft w:val="0"/>
      <w:marRight w:val="0"/>
      <w:marTop w:val="0"/>
      <w:marBottom w:val="0"/>
      <w:divBdr>
        <w:top w:val="none" w:sz="0" w:space="0" w:color="auto"/>
        <w:left w:val="none" w:sz="0" w:space="0" w:color="auto"/>
        <w:bottom w:val="none" w:sz="0" w:space="0" w:color="auto"/>
        <w:right w:val="none" w:sz="0" w:space="0" w:color="auto"/>
      </w:divBdr>
    </w:div>
    <w:div w:id="21350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bbi.web.id/homo" TargetMode="External"/><Relationship Id="rId5" Type="http://schemas.openxmlformats.org/officeDocument/2006/relationships/webSettings" Target="webSettings.xml"/><Relationship Id="rId10" Type="http://schemas.openxmlformats.org/officeDocument/2006/relationships/hyperlink" Target="https://www.almaany.com/id/dict/ar-i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lmaany.com/id/dict/ar-id" TargetMode="External"/><Relationship Id="rId1" Type="http://schemas.openxmlformats.org/officeDocument/2006/relationships/hyperlink" Target="https://www.kbbi.web.id/h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8BD4-4314-45A9-A5AF-39121157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5047</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sunaini empede</dc:creator>
  <cp:lastModifiedBy>KHOTAMI</cp:lastModifiedBy>
  <cp:revision>2</cp:revision>
  <dcterms:created xsi:type="dcterms:W3CDTF">2024-04-02T04:56:00Z</dcterms:created>
  <dcterms:modified xsi:type="dcterms:W3CDTF">2024-04-02T04:56:00Z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9e297dbd-0dd0-32df-858d-f8d5da132951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zotero-version="6.0.30"&gt;&lt;session id="xT0jE3AM"/&gt;&lt;style id="http://www.zotero.org/styles/chicago-fullnote-bibliography" locale="id-ID" hasBibliography="1" bibliographyStyleHasBeenSet="0"/&gt;&lt;prefs&gt;&lt;pref name="fieldType" value="Field"/&gt;</vt:lpwstr>
  </property>
  <property fmtid="{D5CDD505-2E9C-101B-9397-08002B2CF9AE}" pid="26" name="ZOTERO_PREF_2">
    <vt:lpwstr>&lt;pref name="automaticJournalAbbreviations" value="true"/&gt;&lt;pref name="noteType" value="2"/&gt;&lt;/prefs&gt;&lt;/data&gt;</vt:lpwstr>
  </property>
</Properties>
</file>