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8A059" w14:textId="310725AC" w:rsidR="00062B7F" w:rsidRPr="008F6574" w:rsidRDefault="00062B7F" w:rsidP="00062B7F">
      <w:pPr>
        <w:jc w:val="center"/>
        <w:rPr>
          <w:rFonts w:ascii="Times New Roman" w:hAnsi="Times New Roman" w:cs="Times New Roman"/>
          <w:b/>
          <w:bCs/>
          <w:sz w:val="24"/>
        </w:rPr>
      </w:pPr>
      <w:r w:rsidRPr="008F6574">
        <w:rPr>
          <w:rFonts w:ascii="Times New Roman" w:hAnsi="Times New Roman" w:cs="Times New Roman"/>
          <w:b/>
          <w:bCs/>
          <w:sz w:val="24"/>
        </w:rPr>
        <w:t xml:space="preserve">FENOMENA </w:t>
      </w:r>
      <w:r w:rsidRPr="00062B7F">
        <w:rPr>
          <w:rFonts w:ascii="Times New Roman" w:hAnsi="Times New Roman" w:cs="Times New Roman"/>
          <w:b/>
          <w:bCs/>
          <w:i/>
          <w:iCs/>
          <w:sz w:val="24"/>
        </w:rPr>
        <w:t>CHILDFREE</w:t>
      </w:r>
      <w:r w:rsidRPr="008F6574">
        <w:rPr>
          <w:rFonts w:ascii="Times New Roman" w:hAnsi="Times New Roman" w:cs="Times New Roman"/>
          <w:b/>
          <w:bCs/>
          <w:sz w:val="24"/>
        </w:rPr>
        <w:t xml:space="preserve"> DALAM RUMAH TANGGA MUSLIM: TINJAUAN HUKUM KELUARGA ISLAM DAN HAK REPRODUKSI</w:t>
      </w:r>
    </w:p>
    <w:p w14:paraId="23B36682" w14:textId="18FDE63D" w:rsidR="0090118B" w:rsidRDefault="00000000" w:rsidP="00062B7F">
      <w:pPr>
        <w:spacing w:after="0"/>
        <w:jc w:val="center"/>
      </w:pPr>
      <w:r>
        <w:rPr>
          <w:rFonts w:ascii="Times New Roman" w:eastAsia="Times New Roman" w:hAnsi="Times New Roman" w:cs="Times New Roman"/>
          <w:b/>
        </w:rPr>
        <w:t xml:space="preserve">Oleh: </w:t>
      </w:r>
      <w:r w:rsidR="00062B7F">
        <w:rPr>
          <w:rFonts w:ascii="Times New Roman" w:eastAsia="Times New Roman" w:hAnsi="Times New Roman" w:cs="Times New Roman"/>
          <w:b/>
        </w:rPr>
        <w:t>Suriah Pebriyani Jasmin</w:t>
      </w:r>
      <w:r>
        <w:rPr>
          <w:rFonts w:ascii="Times New Roman" w:eastAsia="Times New Roman" w:hAnsi="Times New Roman" w:cs="Times New Roman"/>
          <w:b/>
          <w:vertAlign w:val="superscript"/>
        </w:rPr>
        <w:t>1</w:t>
      </w:r>
      <w:r>
        <w:rPr>
          <w:rFonts w:ascii="Times New Roman" w:eastAsia="Times New Roman" w:hAnsi="Times New Roman" w:cs="Times New Roman"/>
          <w:b/>
          <w:sz w:val="24"/>
        </w:rPr>
        <w:t xml:space="preserve">, </w:t>
      </w:r>
      <w:r w:rsidR="00062B7F">
        <w:rPr>
          <w:rFonts w:ascii="Times New Roman" w:eastAsia="Times New Roman" w:hAnsi="Times New Roman" w:cs="Times New Roman"/>
          <w:b/>
          <w:sz w:val="24"/>
        </w:rPr>
        <w:t>Muh. Syahrul</w:t>
      </w:r>
      <w:r>
        <w:rPr>
          <w:rFonts w:ascii="Times New Roman" w:eastAsia="Times New Roman" w:hAnsi="Times New Roman" w:cs="Times New Roman"/>
          <w:b/>
          <w:sz w:val="24"/>
          <w:vertAlign w:val="superscript"/>
        </w:rPr>
        <w:t>2</w:t>
      </w:r>
      <w:r>
        <w:rPr>
          <w:rFonts w:ascii="Times New Roman" w:eastAsia="Times New Roman" w:hAnsi="Times New Roman" w:cs="Times New Roman"/>
        </w:rPr>
        <w:t xml:space="preserve">                                                      </w:t>
      </w:r>
    </w:p>
    <w:p w14:paraId="347059C7" w14:textId="578912F9" w:rsidR="0090118B" w:rsidRDefault="00062B7F" w:rsidP="00062B7F">
      <w:pPr>
        <w:spacing w:after="28" w:line="248" w:lineRule="auto"/>
        <w:ind w:right="1"/>
        <w:jc w:val="center"/>
      </w:pPr>
      <w:r w:rsidRPr="00062B7F">
        <w:rPr>
          <w:rFonts w:ascii="Times New Roman" w:eastAsia="Times New Roman" w:hAnsi="Times New Roman" w:cs="Times New Roman"/>
          <w:szCs w:val="22"/>
          <w:vertAlign w:val="superscript"/>
        </w:rPr>
        <w:t>1,2</w:t>
      </w:r>
      <w:r>
        <w:rPr>
          <w:rFonts w:ascii="Times New Roman" w:eastAsia="Times New Roman" w:hAnsi="Times New Roman" w:cs="Times New Roman"/>
          <w:sz w:val="24"/>
        </w:rPr>
        <w:t>Institut Agama Islam Negeri Bone, Indonesia</w:t>
      </w:r>
    </w:p>
    <w:p w14:paraId="5530E4E2" w14:textId="1726F444" w:rsidR="0090118B" w:rsidRDefault="00062B7F" w:rsidP="00062B7F">
      <w:pPr>
        <w:spacing w:after="238" w:line="248" w:lineRule="auto"/>
        <w:ind w:right="1"/>
        <w:jc w:val="center"/>
      </w:pPr>
      <w:r>
        <w:rPr>
          <w:rFonts w:ascii="Times New Roman" w:eastAsia="Times New Roman" w:hAnsi="Times New Roman" w:cs="Times New Roman"/>
          <w:sz w:val="24"/>
        </w:rPr>
        <w:t xml:space="preserve">Email : </w:t>
      </w:r>
      <w:hyperlink r:id="rId8" w:history="1">
        <w:r w:rsidR="00F74037" w:rsidRPr="00623E0D">
          <w:rPr>
            <w:rStyle w:val="Hyperlink"/>
            <w:rFonts w:ascii="Times New Roman" w:eastAsia="Times New Roman" w:hAnsi="Times New Roman" w:cs="Times New Roman"/>
            <w:sz w:val="24"/>
          </w:rPr>
          <w:t>ny.abdy@gmail.com</w:t>
        </w:r>
      </w:hyperlink>
      <w:r>
        <w:rPr>
          <w:rFonts w:ascii="Times New Roman" w:eastAsia="Times New Roman" w:hAnsi="Times New Roman" w:cs="Times New Roman"/>
          <w:sz w:val="24"/>
        </w:rPr>
        <w:t xml:space="preserve"> </w:t>
      </w:r>
    </w:p>
    <w:p w14:paraId="4FC997C7" w14:textId="77777777" w:rsidR="0090118B" w:rsidRDefault="00000000">
      <w:pPr>
        <w:spacing w:after="0"/>
      </w:pPr>
      <w:r>
        <w:rPr>
          <w:rFonts w:ascii="Times New Roman" w:eastAsia="Times New Roman" w:hAnsi="Times New Roman" w:cs="Times New Roman"/>
          <w:b/>
          <w:i/>
          <w:sz w:val="24"/>
        </w:rPr>
        <w:t xml:space="preserve"> </w:t>
      </w:r>
    </w:p>
    <w:p w14:paraId="03D099CB" w14:textId="77777777" w:rsidR="0090118B" w:rsidRDefault="00000000">
      <w:pPr>
        <w:spacing w:after="0"/>
      </w:pPr>
      <w:r>
        <w:rPr>
          <w:rFonts w:ascii="Times New Roman" w:eastAsia="Times New Roman" w:hAnsi="Times New Roman" w:cs="Times New Roman"/>
          <w:b/>
          <w:i/>
          <w:sz w:val="24"/>
        </w:rPr>
        <w:t xml:space="preserve">Abstract </w:t>
      </w:r>
    </w:p>
    <w:p w14:paraId="68497D37" w14:textId="17F8E71F" w:rsidR="00EC2C47" w:rsidRDefault="00EC2C47" w:rsidP="00EC2C47">
      <w:pPr>
        <w:spacing w:after="3" w:line="237" w:lineRule="auto"/>
        <w:ind w:right="-7" w:firstLine="710"/>
        <w:jc w:val="both"/>
        <w:rPr>
          <w:rFonts w:ascii="Times New Roman" w:eastAsia="Times New Roman" w:hAnsi="Times New Roman" w:cs="Times New Roman"/>
          <w:i/>
          <w:sz w:val="24"/>
        </w:rPr>
      </w:pPr>
      <w:r w:rsidRPr="00EC2C47">
        <w:rPr>
          <w:rFonts w:ascii="Times New Roman" w:eastAsia="Times New Roman" w:hAnsi="Times New Roman" w:cs="Times New Roman"/>
          <w:i/>
          <w:sz w:val="24"/>
        </w:rPr>
        <w:t xml:space="preserve">The </w:t>
      </w:r>
      <w:r w:rsidRPr="00EC2C47">
        <w:rPr>
          <w:rFonts w:ascii="Times New Roman" w:eastAsia="Times New Roman" w:hAnsi="Times New Roman" w:cs="Times New Roman"/>
          <w:i/>
          <w:iCs/>
          <w:sz w:val="24"/>
        </w:rPr>
        <w:t>childfree</w:t>
      </w:r>
      <w:r w:rsidRPr="00EC2C47">
        <w:rPr>
          <w:rFonts w:ascii="Times New Roman" w:eastAsia="Times New Roman" w:hAnsi="Times New Roman" w:cs="Times New Roman"/>
          <w:i/>
          <w:sz w:val="24"/>
        </w:rPr>
        <w:t xml:space="preserve"> phenomenon, or the conscious decision to remain childless, has emerged in contemporary Muslim family discourse. This decision is often viewed as a form of individual rights recognition, yet it also raises controversy within the context of Islamic family law, which emphasizes the importance of offspring in marriage. This article aims to examine the </w:t>
      </w:r>
      <w:r w:rsidRPr="00EC2C47">
        <w:rPr>
          <w:rFonts w:ascii="Times New Roman" w:eastAsia="Times New Roman" w:hAnsi="Times New Roman" w:cs="Times New Roman"/>
          <w:i/>
          <w:iCs/>
          <w:sz w:val="24"/>
        </w:rPr>
        <w:t>childfree</w:t>
      </w:r>
      <w:r w:rsidRPr="00EC2C47">
        <w:rPr>
          <w:rFonts w:ascii="Times New Roman" w:eastAsia="Times New Roman" w:hAnsi="Times New Roman" w:cs="Times New Roman"/>
          <w:i/>
          <w:sz w:val="24"/>
        </w:rPr>
        <w:t xml:space="preserve"> phenomenon from the perspective of Islamic family law and reproductive rights, and assess the extent to which this choice aligns with or contradicts the </w:t>
      </w:r>
      <w:r w:rsidRPr="00EC2C47">
        <w:rPr>
          <w:rFonts w:ascii="Times New Roman" w:eastAsia="Times New Roman" w:hAnsi="Times New Roman" w:cs="Times New Roman"/>
          <w:i/>
          <w:iCs/>
          <w:sz w:val="24"/>
        </w:rPr>
        <w:t>maqāṣid al-syarī‘ah</w:t>
      </w:r>
      <w:r w:rsidRPr="00EC2C47">
        <w:rPr>
          <w:rFonts w:ascii="Times New Roman" w:eastAsia="Times New Roman" w:hAnsi="Times New Roman" w:cs="Times New Roman"/>
          <w:i/>
          <w:sz w:val="24"/>
        </w:rPr>
        <w:t xml:space="preserve">, particularly in the context of marriage objectives and the protection of lineage. This study employs a </w:t>
      </w:r>
      <w:r w:rsidRPr="00D117EA">
        <w:rPr>
          <w:rFonts w:ascii="Times New Roman" w:eastAsia="Times New Roman" w:hAnsi="Times New Roman" w:cs="Times New Roman"/>
          <w:i/>
          <w:sz w:val="24"/>
        </w:rPr>
        <w:t>normative-qualitative</w:t>
      </w:r>
      <w:r w:rsidRPr="00EC2C47">
        <w:rPr>
          <w:rFonts w:ascii="Times New Roman" w:eastAsia="Times New Roman" w:hAnsi="Times New Roman" w:cs="Times New Roman"/>
          <w:i/>
          <w:sz w:val="24"/>
        </w:rPr>
        <w:t xml:space="preserve"> approach by analyzing various sources of Islamic law, contemporary fiqh, and the views of scholars on reproductive rights and the purpose of marriage in Islam. The findings indicate that although Islam strongly emphasizes the importance of procreation through marriage, the decision not to have children (</w:t>
      </w:r>
      <w:r w:rsidRPr="00EC2C47">
        <w:rPr>
          <w:rFonts w:ascii="Times New Roman" w:eastAsia="Times New Roman" w:hAnsi="Times New Roman" w:cs="Times New Roman"/>
          <w:i/>
          <w:iCs/>
          <w:sz w:val="24"/>
        </w:rPr>
        <w:t>childfree</w:t>
      </w:r>
      <w:r w:rsidRPr="00EC2C47">
        <w:rPr>
          <w:rFonts w:ascii="Times New Roman" w:eastAsia="Times New Roman" w:hAnsi="Times New Roman" w:cs="Times New Roman"/>
          <w:i/>
          <w:sz w:val="24"/>
        </w:rPr>
        <w:t xml:space="preserve">) is not automatically contrary to Shari‘ah. Such a decision, when made with clear consideration of </w:t>
      </w:r>
      <w:r w:rsidRPr="00EC2C47">
        <w:rPr>
          <w:rFonts w:ascii="Times New Roman" w:eastAsia="Times New Roman" w:hAnsi="Times New Roman" w:cs="Times New Roman"/>
          <w:i/>
          <w:iCs/>
          <w:sz w:val="24"/>
        </w:rPr>
        <w:t>maslahat</w:t>
      </w:r>
      <w:r w:rsidRPr="00EC2C47">
        <w:rPr>
          <w:rFonts w:ascii="Times New Roman" w:eastAsia="Times New Roman" w:hAnsi="Times New Roman" w:cs="Times New Roman"/>
          <w:i/>
          <w:sz w:val="24"/>
        </w:rPr>
        <w:t xml:space="preserve"> (public interest) and without harm to others, may be regarded as permissible within Islamic law. This research proposes the need for an adaptive and responsive Islamic legal approach to contemporary social dynamics, while still upholding deep ethical principles of Islam, particularly in safeguarding family and societal values. Thus, </w:t>
      </w:r>
      <w:r w:rsidRPr="00EC2C47">
        <w:rPr>
          <w:rFonts w:ascii="Times New Roman" w:eastAsia="Times New Roman" w:hAnsi="Times New Roman" w:cs="Times New Roman"/>
          <w:i/>
          <w:iCs/>
          <w:sz w:val="24"/>
        </w:rPr>
        <w:t>childfree</w:t>
      </w:r>
      <w:r w:rsidRPr="00EC2C47">
        <w:rPr>
          <w:rFonts w:ascii="Times New Roman" w:eastAsia="Times New Roman" w:hAnsi="Times New Roman" w:cs="Times New Roman"/>
          <w:i/>
          <w:sz w:val="24"/>
        </w:rPr>
        <w:t xml:space="preserve"> can be understood as a legitimate choice if it aligns with the principles of </w:t>
      </w:r>
      <w:r w:rsidRPr="00EC2C47">
        <w:rPr>
          <w:rFonts w:ascii="Times New Roman" w:eastAsia="Times New Roman" w:hAnsi="Times New Roman" w:cs="Times New Roman"/>
          <w:i/>
          <w:iCs/>
          <w:sz w:val="24"/>
        </w:rPr>
        <w:t>maslahat</w:t>
      </w:r>
      <w:r w:rsidRPr="00EC2C47">
        <w:rPr>
          <w:rFonts w:ascii="Times New Roman" w:eastAsia="Times New Roman" w:hAnsi="Times New Roman" w:cs="Times New Roman"/>
          <w:i/>
          <w:sz w:val="24"/>
        </w:rPr>
        <w:t xml:space="preserve"> in the context of Muslim family life.</w:t>
      </w:r>
    </w:p>
    <w:p w14:paraId="7A15173D" w14:textId="77777777" w:rsidR="00D117EA" w:rsidRPr="00EC2C47" w:rsidRDefault="00D117EA" w:rsidP="00EC2C47">
      <w:pPr>
        <w:spacing w:after="3" w:line="237" w:lineRule="auto"/>
        <w:ind w:right="-7" w:firstLine="710"/>
        <w:jc w:val="both"/>
        <w:rPr>
          <w:rFonts w:ascii="Times New Roman" w:eastAsia="Times New Roman" w:hAnsi="Times New Roman" w:cs="Times New Roman"/>
          <w:i/>
          <w:sz w:val="24"/>
        </w:rPr>
      </w:pPr>
    </w:p>
    <w:p w14:paraId="6655A502" w14:textId="6D449D0E" w:rsidR="00EC2C47" w:rsidRPr="00EC2C47" w:rsidRDefault="00EC2C47" w:rsidP="00D117EA">
      <w:pPr>
        <w:spacing w:after="3" w:line="237" w:lineRule="auto"/>
        <w:ind w:left="1134" w:right="-7" w:hanging="1149"/>
        <w:jc w:val="both"/>
        <w:rPr>
          <w:rFonts w:ascii="Times New Roman" w:eastAsia="Times New Roman" w:hAnsi="Times New Roman" w:cs="Times New Roman"/>
          <w:i/>
          <w:sz w:val="24"/>
        </w:rPr>
      </w:pPr>
      <w:r w:rsidRPr="00EC2C47">
        <w:rPr>
          <w:rFonts w:ascii="Times New Roman" w:eastAsia="Times New Roman" w:hAnsi="Times New Roman" w:cs="Times New Roman"/>
          <w:b/>
          <w:bCs/>
          <w:i/>
          <w:sz w:val="24"/>
        </w:rPr>
        <w:t>Keywords:</w:t>
      </w:r>
      <w:r w:rsidRPr="00EC2C47">
        <w:rPr>
          <w:rFonts w:ascii="Times New Roman" w:eastAsia="Times New Roman" w:hAnsi="Times New Roman" w:cs="Times New Roman"/>
          <w:i/>
          <w:sz w:val="24"/>
        </w:rPr>
        <w:t xml:space="preserve"> Childfree, Islamic Family Law, Reproductive Rights, Maqāṣid al-Syarī‘ah, </w:t>
      </w:r>
    </w:p>
    <w:p w14:paraId="011271E8" w14:textId="4C6F6383" w:rsidR="0090118B" w:rsidRDefault="00000000" w:rsidP="00D117EA">
      <w:pPr>
        <w:spacing w:after="3" w:line="237" w:lineRule="auto"/>
        <w:ind w:left="1134" w:right="-7" w:hanging="1149"/>
        <w:jc w:val="both"/>
      </w:pPr>
      <w:r>
        <w:rPr>
          <w:rFonts w:ascii="Times New Roman" w:eastAsia="Times New Roman" w:hAnsi="Times New Roman" w:cs="Times New Roman"/>
          <w:i/>
          <w:sz w:val="24"/>
        </w:rPr>
        <w:t xml:space="preserve">.  </w:t>
      </w:r>
    </w:p>
    <w:p w14:paraId="4BC5EEF8" w14:textId="3F916AFB" w:rsidR="0090118B" w:rsidRDefault="00000000">
      <w:pPr>
        <w:spacing w:after="0"/>
      </w:pPr>
      <w:r>
        <w:rPr>
          <w:rFonts w:ascii="Times New Roman" w:eastAsia="Times New Roman" w:hAnsi="Times New Roman" w:cs="Times New Roman"/>
          <w:i/>
          <w:sz w:val="24"/>
        </w:rPr>
        <w:t xml:space="preserve"> </w:t>
      </w:r>
    </w:p>
    <w:p w14:paraId="036D6CE6" w14:textId="77777777" w:rsidR="0090118B" w:rsidRDefault="00000000">
      <w:pPr>
        <w:spacing w:after="8" w:line="249" w:lineRule="auto"/>
        <w:ind w:left="-5" w:right="4" w:hanging="10"/>
        <w:jc w:val="both"/>
      </w:pPr>
      <w:r>
        <w:rPr>
          <w:rFonts w:ascii="Times New Roman" w:eastAsia="Times New Roman" w:hAnsi="Times New Roman" w:cs="Times New Roman"/>
          <w:b/>
          <w:sz w:val="24"/>
        </w:rPr>
        <w:t xml:space="preserve">Abstrak </w:t>
      </w:r>
    </w:p>
    <w:p w14:paraId="70106C54" w14:textId="77777777" w:rsidR="00062B7F" w:rsidRDefault="00062B7F" w:rsidP="00EC2C47">
      <w:pPr>
        <w:spacing w:after="0" w:line="240" w:lineRule="auto"/>
        <w:ind w:firstLine="720"/>
        <w:jc w:val="both"/>
        <w:rPr>
          <w:rFonts w:ascii="Times New Roman" w:hAnsi="Times New Roman" w:cs="Times New Roman"/>
          <w:sz w:val="24"/>
        </w:rPr>
      </w:pPr>
      <w:r w:rsidRPr="00062B7F">
        <w:rPr>
          <w:rFonts w:ascii="Times New Roman" w:hAnsi="Times New Roman" w:cs="Times New Roman"/>
          <w:sz w:val="24"/>
        </w:rPr>
        <w:t xml:space="preserve">Fenomena </w:t>
      </w:r>
      <w:r w:rsidRPr="00062B7F">
        <w:rPr>
          <w:rFonts w:ascii="Times New Roman" w:hAnsi="Times New Roman" w:cs="Times New Roman"/>
          <w:i/>
          <w:iCs/>
          <w:sz w:val="24"/>
        </w:rPr>
        <w:t>childfree</w:t>
      </w:r>
      <w:r w:rsidRPr="00062B7F">
        <w:rPr>
          <w:rFonts w:ascii="Times New Roman" w:hAnsi="Times New Roman" w:cs="Times New Roman"/>
          <w:sz w:val="24"/>
        </w:rPr>
        <w:t xml:space="preserve"> atau keputusan sadar untuk tidak memiliki anak mulai mengemuka dalam wacana keluarga Muslim kontemporer. Keputusan ini sering kali dipandang sebagai salah satu bentuk pengakuan terhadap hak individu, namun di sisi lain juga menuai kontroversi dalam konteks hukum keluarga Islam yang menekankan pentingnya keturunan dalam pernikahan. Artikel ini bertujuan untuk mengkaji fenomena </w:t>
      </w:r>
      <w:r w:rsidRPr="00062B7F">
        <w:rPr>
          <w:rFonts w:ascii="Times New Roman" w:hAnsi="Times New Roman" w:cs="Times New Roman"/>
          <w:i/>
          <w:iCs/>
          <w:sz w:val="24"/>
        </w:rPr>
        <w:t>childfree</w:t>
      </w:r>
      <w:r w:rsidRPr="00062B7F">
        <w:rPr>
          <w:rFonts w:ascii="Times New Roman" w:hAnsi="Times New Roman" w:cs="Times New Roman"/>
          <w:sz w:val="24"/>
        </w:rPr>
        <w:t xml:space="preserve"> dalam perspektif hukum keluarga Islam dan hak reproduksi, serta menelaah sejauh mana pilihan tersebut sejalan atau bertentangan dengan </w:t>
      </w:r>
      <w:r w:rsidRPr="00062B7F">
        <w:rPr>
          <w:rFonts w:ascii="Times New Roman" w:hAnsi="Times New Roman" w:cs="Times New Roman"/>
          <w:i/>
          <w:iCs/>
          <w:sz w:val="24"/>
        </w:rPr>
        <w:t>maqāṣid al-syarī‘ah</w:t>
      </w:r>
      <w:r w:rsidRPr="00062B7F">
        <w:rPr>
          <w:rFonts w:ascii="Times New Roman" w:hAnsi="Times New Roman" w:cs="Times New Roman"/>
          <w:sz w:val="24"/>
        </w:rPr>
        <w:t xml:space="preserve">, khususnya dalam konteks tujuan pernikahan dan perlindungan keturunan. </w:t>
      </w:r>
    </w:p>
    <w:p w14:paraId="61EAA602" w14:textId="088EF9C3" w:rsidR="00062B7F" w:rsidRDefault="00062B7F" w:rsidP="00EC2C47">
      <w:pPr>
        <w:spacing w:after="0" w:line="240" w:lineRule="auto"/>
        <w:ind w:firstLine="720"/>
        <w:jc w:val="both"/>
        <w:rPr>
          <w:rFonts w:ascii="Times New Roman" w:hAnsi="Times New Roman" w:cs="Times New Roman"/>
          <w:sz w:val="24"/>
        </w:rPr>
      </w:pPr>
      <w:r w:rsidRPr="00062B7F">
        <w:rPr>
          <w:rFonts w:ascii="Times New Roman" w:hAnsi="Times New Roman" w:cs="Times New Roman"/>
          <w:sz w:val="24"/>
        </w:rPr>
        <w:t xml:space="preserve">Penelitian ini menggunakan pendekatan normatif-kualitatif, dengan menganalisis berbagai sumber hukum Islam, fiqh kontemporer, serta pandangan </w:t>
      </w:r>
      <w:r w:rsidRPr="00062B7F">
        <w:rPr>
          <w:rFonts w:ascii="Times New Roman" w:hAnsi="Times New Roman" w:cs="Times New Roman"/>
          <w:sz w:val="24"/>
        </w:rPr>
        <w:lastRenderedPageBreak/>
        <w:t>ulama yang membahas tentang hak reproduksi dan tujuan perkawinan dalam Islam. Hasil penelitian menunjukkan bahwa meskipun dalam Islam ada penekanan kuat terhadap pentingnya melanjutkan keturunan melalui pernikahan, keputusan untuk tidak memiliki anak (</w:t>
      </w:r>
      <w:r w:rsidRPr="00062B7F">
        <w:rPr>
          <w:rFonts w:ascii="Times New Roman" w:hAnsi="Times New Roman" w:cs="Times New Roman"/>
          <w:i/>
          <w:iCs/>
          <w:sz w:val="24"/>
        </w:rPr>
        <w:t>childfree</w:t>
      </w:r>
      <w:r w:rsidRPr="00062B7F">
        <w:rPr>
          <w:rFonts w:ascii="Times New Roman" w:hAnsi="Times New Roman" w:cs="Times New Roman"/>
          <w:sz w:val="24"/>
        </w:rPr>
        <w:t xml:space="preserve">) tidak serta merta bertentangan dengan syariat. Keputusan tersebut, bila diambil dengan pertimbangan maslahat yang jelas dan tanpa merugikan pihak lain, dapat dianggap sah dalam perspektif hukum Islam. Temuan ini mengusulkan perlunya pendekatan hukum Islam yang adaptif dan responsif terhadap dinamika sosial kontemporer, tanpa mengabaikan prinsip-prinsip etika Islam yang mendalam, terutama terkait dengan perlindungan keluarga dan masyarakat. Dengan demikian, </w:t>
      </w:r>
      <w:r w:rsidRPr="00062B7F">
        <w:rPr>
          <w:rFonts w:ascii="Times New Roman" w:hAnsi="Times New Roman" w:cs="Times New Roman"/>
          <w:i/>
          <w:iCs/>
          <w:sz w:val="24"/>
        </w:rPr>
        <w:t>childfree</w:t>
      </w:r>
      <w:r w:rsidRPr="00062B7F">
        <w:rPr>
          <w:rFonts w:ascii="Times New Roman" w:hAnsi="Times New Roman" w:cs="Times New Roman"/>
          <w:sz w:val="24"/>
        </w:rPr>
        <w:t xml:space="preserve"> dapat dipahami sebagai pilihan yang sah jika sesuai dengan prinsip maslahat dalam konteks kehidupan keluarga Muslim.</w:t>
      </w:r>
    </w:p>
    <w:p w14:paraId="4CA0C32D" w14:textId="77777777" w:rsidR="00D117EA" w:rsidRPr="00062B7F" w:rsidRDefault="00D117EA" w:rsidP="00EC2C47">
      <w:pPr>
        <w:spacing w:after="0" w:line="240" w:lineRule="auto"/>
        <w:ind w:firstLine="720"/>
        <w:jc w:val="both"/>
        <w:rPr>
          <w:rFonts w:ascii="Times New Roman" w:hAnsi="Times New Roman" w:cs="Times New Roman"/>
          <w:sz w:val="24"/>
        </w:rPr>
      </w:pPr>
    </w:p>
    <w:p w14:paraId="01EF74DF" w14:textId="2F460961" w:rsidR="00062B7F" w:rsidRPr="00062B7F" w:rsidRDefault="00062B7F" w:rsidP="00EC2C47">
      <w:pPr>
        <w:jc w:val="both"/>
        <w:rPr>
          <w:rFonts w:ascii="Times New Roman" w:hAnsi="Times New Roman" w:cs="Times New Roman"/>
          <w:sz w:val="24"/>
        </w:rPr>
      </w:pPr>
      <w:r w:rsidRPr="00062B7F">
        <w:rPr>
          <w:rFonts w:ascii="Times New Roman" w:hAnsi="Times New Roman" w:cs="Times New Roman"/>
          <w:b/>
          <w:bCs/>
          <w:sz w:val="24"/>
        </w:rPr>
        <w:t>Kata Kunci:</w:t>
      </w:r>
      <w:r w:rsidRPr="00062B7F">
        <w:rPr>
          <w:rFonts w:ascii="Times New Roman" w:hAnsi="Times New Roman" w:cs="Times New Roman"/>
          <w:sz w:val="24"/>
        </w:rPr>
        <w:t xml:space="preserve"> </w:t>
      </w:r>
      <w:r w:rsidRPr="00D117EA">
        <w:rPr>
          <w:rFonts w:ascii="Times New Roman" w:hAnsi="Times New Roman" w:cs="Times New Roman"/>
          <w:i/>
          <w:iCs/>
          <w:sz w:val="24"/>
        </w:rPr>
        <w:t>Childfree</w:t>
      </w:r>
      <w:r w:rsidRPr="00062B7F">
        <w:rPr>
          <w:rFonts w:ascii="Times New Roman" w:hAnsi="Times New Roman" w:cs="Times New Roman"/>
          <w:sz w:val="24"/>
        </w:rPr>
        <w:t>, Hak Reproduksi, Maqāṣid al-Syarī‘ah</w:t>
      </w:r>
    </w:p>
    <w:p w14:paraId="14D1A19E" w14:textId="4AB0F198" w:rsidR="0090118B" w:rsidRDefault="0090118B" w:rsidP="00062B7F">
      <w:pPr>
        <w:spacing w:after="179"/>
        <w:jc w:val="both"/>
      </w:pPr>
    </w:p>
    <w:p w14:paraId="4931E18C" w14:textId="77777777" w:rsidR="0090118B" w:rsidRDefault="00000000" w:rsidP="00EC2C47">
      <w:pPr>
        <w:numPr>
          <w:ilvl w:val="0"/>
          <w:numId w:val="1"/>
        </w:numPr>
        <w:spacing w:after="0" w:line="360" w:lineRule="auto"/>
        <w:ind w:right="4" w:hanging="427"/>
        <w:jc w:val="both"/>
      </w:pPr>
      <w:r>
        <w:rPr>
          <w:rFonts w:ascii="Times New Roman" w:eastAsia="Times New Roman" w:hAnsi="Times New Roman" w:cs="Times New Roman"/>
          <w:b/>
          <w:sz w:val="24"/>
        </w:rPr>
        <w:t xml:space="preserve">Pendahuluan  </w:t>
      </w:r>
    </w:p>
    <w:p w14:paraId="054ADC6F" w14:textId="675F5FBE" w:rsidR="002D07F1" w:rsidRDefault="00EC2C47" w:rsidP="002D07F1">
      <w:pPr>
        <w:spacing w:after="0" w:line="360" w:lineRule="auto"/>
        <w:ind w:firstLine="709"/>
        <w:jc w:val="both"/>
        <w:rPr>
          <w:rFonts w:ascii="Times New Roman" w:hAnsi="Times New Roman" w:cs="Times New Roman"/>
          <w:sz w:val="24"/>
        </w:rPr>
      </w:pPr>
      <w:r w:rsidRPr="00EC2C47">
        <w:rPr>
          <w:rFonts w:ascii="Times New Roman" w:hAnsi="Times New Roman" w:cs="Times New Roman"/>
          <w:sz w:val="24"/>
        </w:rPr>
        <w:t xml:space="preserve">Perkembangan zaman telah memunculkan dinamika baru dalam institusi keluarga, termasuk fenomena </w:t>
      </w:r>
      <w:r w:rsidRPr="00EC2C47">
        <w:rPr>
          <w:rFonts w:ascii="Times New Roman" w:hAnsi="Times New Roman" w:cs="Times New Roman"/>
          <w:i/>
          <w:iCs/>
          <w:sz w:val="24"/>
        </w:rPr>
        <w:t>childfree</w:t>
      </w:r>
      <w:r w:rsidRPr="00EC2C47">
        <w:rPr>
          <w:rFonts w:ascii="Times New Roman" w:hAnsi="Times New Roman" w:cs="Times New Roman"/>
          <w:sz w:val="24"/>
        </w:rPr>
        <w:t>, yaitu keputusan sadar dari pasangan suami istri untuk tidak memiliki anak. Di tengah masyarakat Muslim Indonesia yang masih memandang anak sebagai simbol keberkahan dan kelangsungan nasab, keputusan semacam ini sering kali dianggap menyimpang, tidak lazim, atau bahkan bertentangan dengan nilai-nilai Islam. Padahal, dari sudut pandang hak reproduksi, keputusan tersebut merupakan bagian dari kebebasan individu atas tubuh dan masa depannya.</w:t>
      </w:r>
    </w:p>
    <w:p w14:paraId="7A94DD62" w14:textId="24FFD2E8" w:rsidR="00EC2C47" w:rsidRDefault="00EC2C47" w:rsidP="002D07F1">
      <w:pPr>
        <w:spacing w:after="0" w:line="360" w:lineRule="auto"/>
        <w:ind w:firstLine="709"/>
        <w:jc w:val="both"/>
        <w:rPr>
          <w:rFonts w:ascii="Times New Roman" w:hAnsi="Times New Roman" w:cs="Times New Roman"/>
          <w:sz w:val="24"/>
        </w:rPr>
      </w:pPr>
      <w:r w:rsidRPr="00EC2C47">
        <w:rPr>
          <w:rFonts w:ascii="Times New Roman" w:hAnsi="Times New Roman" w:cs="Times New Roman"/>
          <w:sz w:val="24"/>
        </w:rPr>
        <w:t xml:space="preserve">Keputusan untuk </w:t>
      </w:r>
      <w:r w:rsidRPr="00B23392">
        <w:rPr>
          <w:rFonts w:ascii="Times New Roman" w:hAnsi="Times New Roman" w:cs="Times New Roman"/>
          <w:i/>
          <w:iCs/>
          <w:sz w:val="24"/>
        </w:rPr>
        <w:t>childfree</w:t>
      </w:r>
      <w:r w:rsidRPr="00EC2C47">
        <w:rPr>
          <w:rFonts w:ascii="Times New Roman" w:hAnsi="Times New Roman" w:cs="Times New Roman"/>
          <w:sz w:val="24"/>
        </w:rPr>
        <w:t>, meskipun jumlahnya masih relatif kecil, semakin sering muncul dalam perbincangan publik, media sosial, bahkan diskusi akademik. Fenomena ini menjadi penting dikaji dalam hukum keluarga Islam karena menyentuh aspek fundamental tujuan pernikahan dalam Islam, sebagaimana ditegaskan dalam Kompilasi Hukum Islam (KHI) bahwa salah satu tujuan pernikahan adalah memperoleh keturunan yang sah</w:t>
      </w:r>
      <w:r w:rsidR="00B23392">
        <w:rPr>
          <w:rFonts w:ascii="Times New Roman" w:hAnsi="Times New Roman" w:cs="Times New Roman"/>
          <w:sz w:val="24"/>
        </w:rPr>
        <w:t>.</w:t>
      </w:r>
      <w:r w:rsidRPr="00EC2C47">
        <w:rPr>
          <w:rFonts w:ascii="Times New Roman" w:hAnsi="Times New Roman" w:cs="Times New Roman"/>
          <w:sz w:val="24"/>
        </w:rPr>
        <w:t xml:space="preserve"> Di sisi lain, Undang-Undang Kesehatan dan perlindungan perempuan juga menjamin hak atas tubuh dan reproduksi, termasuk hak untuk tidak memiliki anak.</w:t>
      </w:r>
    </w:p>
    <w:p w14:paraId="623C2945" w14:textId="77777777" w:rsidR="002D07F1" w:rsidRDefault="002D07F1" w:rsidP="00EC2C47">
      <w:pPr>
        <w:spacing w:after="0" w:line="360" w:lineRule="auto"/>
        <w:ind w:firstLine="709"/>
        <w:jc w:val="both"/>
        <w:rPr>
          <w:rFonts w:ascii="Times New Roman" w:hAnsi="Times New Roman" w:cs="Times New Roman"/>
          <w:sz w:val="24"/>
        </w:rPr>
      </w:pPr>
    </w:p>
    <w:p w14:paraId="5832CB2D" w14:textId="77777777" w:rsidR="002D07F1" w:rsidRDefault="00EC2C47" w:rsidP="002D07F1">
      <w:pPr>
        <w:spacing w:after="0" w:line="360" w:lineRule="auto"/>
        <w:ind w:firstLine="709"/>
        <w:jc w:val="both"/>
        <w:rPr>
          <w:rFonts w:ascii="Times New Roman" w:hAnsi="Times New Roman" w:cs="Times New Roman"/>
          <w:sz w:val="24"/>
        </w:rPr>
      </w:pPr>
      <w:r w:rsidRPr="00EC2C47">
        <w:rPr>
          <w:rFonts w:ascii="Times New Roman" w:hAnsi="Times New Roman" w:cs="Times New Roman"/>
          <w:sz w:val="24"/>
        </w:rPr>
        <w:t>Dengan demikian, muncul ketegangan antara norma-norma religius dan norma hak asasi manusia yang keduanya sama-sama sahih dalam konteks hukum nasional dan sosial Indonesia.</w:t>
      </w:r>
      <w:r w:rsidR="00D117EA">
        <w:rPr>
          <w:rFonts w:ascii="Times New Roman" w:hAnsi="Times New Roman" w:cs="Times New Roman"/>
          <w:sz w:val="24"/>
        </w:rPr>
        <w:t xml:space="preserve"> </w:t>
      </w:r>
      <w:r>
        <w:rPr>
          <w:rFonts w:ascii="Times New Roman" w:hAnsi="Times New Roman" w:cs="Times New Roman"/>
          <w:sz w:val="24"/>
        </w:rPr>
        <w:t>Permasalahannya ialah</w:t>
      </w:r>
      <w:r w:rsidRPr="00EC2C47">
        <w:rPr>
          <w:rFonts w:ascii="Times New Roman" w:hAnsi="Times New Roman" w:cs="Times New Roman"/>
          <w:sz w:val="24"/>
        </w:rPr>
        <w:t xml:space="preserve"> bagaimana </w:t>
      </w:r>
      <w:r>
        <w:rPr>
          <w:rFonts w:ascii="Times New Roman" w:hAnsi="Times New Roman" w:cs="Times New Roman"/>
          <w:sz w:val="24"/>
        </w:rPr>
        <w:t>pandangan h</w:t>
      </w:r>
      <w:r w:rsidRPr="00EC2C47">
        <w:rPr>
          <w:rFonts w:ascii="Times New Roman" w:hAnsi="Times New Roman" w:cs="Times New Roman"/>
          <w:sz w:val="24"/>
        </w:rPr>
        <w:t xml:space="preserve">ukum </w:t>
      </w:r>
      <w:r w:rsidRPr="00EC2C47">
        <w:rPr>
          <w:rFonts w:ascii="Times New Roman" w:hAnsi="Times New Roman" w:cs="Times New Roman"/>
          <w:sz w:val="24"/>
        </w:rPr>
        <w:lastRenderedPageBreak/>
        <w:t xml:space="preserve">keluarga Islam menilai fenomena </w:t>
      </w:r>
      <w:r w:rsidRPr="00EC2C47">
        <w:rPr>
          <w:rFonts w:ascii="Times New Roman" w:hAnsi="Times New Roman" w:cs="Times New Roman"/>
          <w:i/>
          <w:iCs/>
          <w:sz w:val="24"/>
        </w:rPr>
        <w:t>childfree</w:t>
      </w:r>
      <w:r>
        <w:rPr>
          <w:rFonts w:ascii="Times New Roman" w:hAnsi="Times New Roman" w:cs="Times New Roman"/>
          <w:sz w:val="24"/>
        </w:rPr>
        <w:t xml:space="preserve"> dan a</w:t>
      </w:r>
      <w:r w:rsidRPr="00EC2C47">
        <w:rPr>
          <w:rFonts w:ascii="Times New Roman" w:hAnsi="Times New Roman" w:cs="Times New Roman"/>
          <w:sz w:val="24"/>
        </w:rPr>
        <w:t>pakah hak reproduksi termasuk dalam ruang ijtihad yang dapat mengakomodasi perubahan sosial tersebut?</w:t>
      </w:r>
      <w:r w:rsidR="002D07F1">
        <w:rPr>
          <w:rFonts w:ascii="Times New Roman" w:hAnsi="Times New Roman" w:cs="Times New Roman"/>
          <w:sz w:val="24"/>
        </w:rPr>
        <w:t xml:space="preserve"> </w:t>
      </w:r>
    </w:p>
    <w:p w14:paraId="112BDF76" w14:textId="77777777" w:rsidR="002D07F1" w:rsidRDefault="002D07F1" w:rsidP="002D07F1">
      <w:pPr>
        <w:spacing w:after="0" w:line="360" w:lineRule="auto"/>
        <w:ind w:firstLine="709"/>
        <w:jc w:val="both"/>
        <w:rPr>
          <w:rFonts w:ascii="Times New Roman" w:hAnsi="Times New Roman" w:cs="Times New Roman"/>
          <w:sz w:val="24"/>
        </w:rPr>
      </w:pPr>
      <w:r w:rsidRPr="00EC2C47">
        <w:rPr>
          <w:rFonts w:ascii="Times New Roman" w:hAnsi="Times New Roman" w:cs="Times New Roman"/>
          <w:sz w:val="24"/>
        </w:rPr>
        <w:t>Penelitian ini berusaha menelaah persoalan tersebut melalui pendekatan hukum normatif, dengan mempertimbangkan maqāṣid al-syarī‘ah serta prinsip-prinsip keadilan dan kemaslahatan dalam keluarga Muslim.</w:t>
      </w:r>
      <w:r>
        <w:rPr>
          <w:rFonts w:ascii="Times New Roman" w:hAnsi="Times New Roman" w:cs="Times New Roman"/>
          <w:sz w:val="24"/>
        </w:rPr>
        <w:t xml:space="preserve"> </w:t>
      </w:r>
    </w:p>
    <w:p w14:paraId="7F51292E" w14:textId="714CF3A9" w:rsidR="00EC2C47" w:rsidRPr="008F6574" w:rsidRDefault="002D07F1" w:rsidP="002D07F1">
      <w:pPr>
        <w:spacing w:after="0" w:line="360" w:lineRule="auto"/>
        <w:ind w:firstLine="709"/>
        <w:jc w:val="both"/>
        <w:rPr>
          <w:rFonts w:ascii="Times New Roman" w:hAnsi="Times New Roman" w:cs="Times New Roman"/>
          <w:sz w:val="24"/>
        </w:rPr>
      </w:pPr>
      <w:r w:rsidRPr="008F6574">
        <w:rPr>
          <w:rFonts w:ascii="Times New Roman" w:hAnsi="Times New Roman" w:cs="Times New Roman"/>
          <w:sz w:val="24"/>
        </w:rPr>
        <w:t xml:space="preserve">Penelitian terdahulu telah membahas </w:t>
      </w:r>
      <w:r w:rsidRPr="008F6574">
        <w:rPr>
          <w:rFonts w:ascii="Times New Roman" w:hAnsi="Times New Roman" w:cs="Times New Roman"/>
          <w:i/>
          <w:iCs/>
          <w:sz w:val="24"/>
        </w:rPr>
        <w:t>childfree</w:t>
      </w:r>
      <w:r w:rsidRPr="008F6574">
        <w:rPr>
          <w:rFonts w:ascii="Times New Roman" w:hAnsi="Times New Roman" w:cs="Times New Roman"/>
          <w:sz w:val="24"/>
        </w:rPr>
        <w:t xml:space="preserve"> dari berbagai perspektif. Studi sosiologis banyak menyoroti alasan pasangan memilih </w:t>
      </w:r>
      <w:r w:rsidRPr="00D117EA">
        <w:rPr>
          <w:rFonts w:ascii="Times New Roman" w:hAnsi="Times New Roman" w:cs="Times New Roman"/>
          <w:i/>
          <w:iCs/>
          <w:sz w:val="24"/>
        </w:rPr>
        <w:t>childfree</w:t>
      </w:r>
      <w:r w:rsidRPr="008F6574">
        <w:rPr>
          <w:rFonts w:ascii="Times New Roman" w:hAnsi="Times New Roman" w:cs="Times New Roman"/>
          <w:sz w:val="24"/>
        </w:rPr>
        <w:t>, seperti tekanan ekonomi, trauma pengasuhan, ketidakstabilan iklim, atau orientasi hidup individual</w:t>
      </w:r>
      <w:r>
        <w:rPr>
          <w:rFonts w:ascii="Times New Roman" w:hAnsi="Times New Roman" w:cs="Times New Roman"/>
          <w:sz w:val="24"/>
        </w:rPr>
        <w:t>is.</w:t>
      </w:r>
      <w:r>
        <w:rPr>
          <w:rStyle w:val="FootnoteReference"/>
          <w:rFonts w:ascii="Times New Roman" w:hAnsi="Times New Roman" w:cs="Times New Roman"/>
          <w:sz w:val="24"/>
        </w:rPr>
        <w:footnoteReference w:id="1"/>
      </w:r>
      <w:r w:rsidR="00EC2C47" w:rsidRPr="008F6574">
        <w:rPr>
          <w:rFonts w:ascii="Times New Roman" w:hAnsi="Times New Roman" w:cs="Times New Roman"/>
          <w:sz w:val="24"/>
        </w:rPr>
        <w:t xml:space="preserve">Dalam studi psikologi, </w:t>
      </w:r>
      <w:r w:rsidR="00EC2C47" w:rsidRPr="00D117EA">
        <w:rPr>
          <w:rFonts w:ascii="Times New Roman" w:hAnsi="Times New Roman" w:cs="Times New Roman"/>
          <w:i/>
          <w:iCs/>
          <w:sz w:val="24"/>
        </w:rPr>
        <w:t>childfree</w:t>
      </w:r>
      <w:r w:rsidR="00EC2C47" w:rsidRPr="008F6574">
        <w:rPr>
          <w:rFonts w:ascii="Times New Roman" w:hAnsi="Times New Roman" w:cs="Times New Roman"/>
          <w:sz w:val="24"/>
        </w:rPr>
        <w:t xml:space="preserve"> dikaitkan dengan kontrol diri, kualitas hubungan pernikahan, dan makna hidup.</w:t>
      </w:r>
      <w:r>
        <w:rPr>
          <w:rStyle w:val="FootnoteReference"/>
          <w:rFonts w:ascii="Times New Roman" w:hAnsi="Times New Roman" w:cs="Times New Roman"/>
          <w:sz w:val="24"/>
        </w:rPr>
        <w:footnoteReference w:id="2"/>
      </w:r>
      <w:r w:rsidR="00EC2C47" w:rsidRPr="008F6574">
        <w:rPr>
          <w:rFonts w:ascii="Times New Roman" w:hAnsi="Times New Roman" w:cs="Times New Roman"/>
          <w:sz w:val="24"/>
        </w:rPr>
        <w:t xml:space="preserve"> Namun dalam konteks keislaman, diskursus mengenai childfree masih terbatas.</w:t>
      </w:r>
    </w:p>
    <w:p w14:paraId="67A5D839" w14:textId="5BA79CB4" w:rsidR="00EC2C47" w:rsidRPr="008F6574" w:rsidRDefault="00EC2C47" w:rsidP="00EC2C47">
      <w:pPr>
        <w:spacing w:after="0" w:line="360" w:lineRule="auto"/>
        <w:ind w:firstLine="709"/>
        <w:jc w:val="both"/>
        <w:rPr>
          <w:rFonts w:ascii="Times New Roman" w:hAnsi="Times New Roman" w:cs="Times New Roman"/>
          <w:sz w:val="24"/>
        </w:rPr>
      </w:pPr>
      <w:r w:rsidRPr="008F6574">
        <w:rPr>
          <w:rFonts w:ascii="Times New Roman" w:hAnsi="Times New Roman" w:cs="Times New Roman"/>
          <w:sz w:val="24"/>
        </w:rPr>
        <w:t xml:space="preserve">Beberapa artikel keislaman lebih banyak membahas isu serupa seperti kontrasepsi, steriliasi, atau penundaan kehamilan. Yusuf al-Qaradawi dalam </w:t>
      </w:r>
      <w:r w:rsidRPr="008F6574">
        <w:rPr>
          <w:rFonts w:ascii="Times New Roman" w:hAnsi="Times New Roman" w:cs="Times New Roman"/>
          <w:i/>
          <w:iCs/>
          <w:sz w:val="24"/>
        </w:rPr>
        <w:t>Fatwa Mu’ashirah</w:t>
      </w:r>
      <w:r w:rsidRPr="008F6574">
        <w:rPr>
          <w:rFonts w:ascii="Times New Roman" w:hAnsi="Times New Roman" w:cs="Times New Roman"/>
          <w:sz w:val="24"/>
        </w:rPr>
        <w:t xml:space="preserve"> menyebutkan bahwa Islam membolehkan penundaan anak dengan syarat tertentu, seperti alasan kesehatan, ekonomi, atau kesiapan emosional, tetapi menolak penolakan anak secara mutlak tanpa alasan syar’i.</w:t>
      </w:r>
      <w:r w:rsidR="00C06DD9">
        <w:rPr>
          <w:rStyle w:val="FootnoteReference"/>
          <w:rFonts w:ascii="Times New Roman" w:hAnsi="Times New Roman" w:cs="Times New Roman"/>
          <w:sz w:val="24"/>
        </w:rPr>
        <w:footnoteReference w:id="3"/>
      </w:r>
      <w:r w:rsidRPr="008F6574">
        <w:rPr>
          <w:rFonts w:ascii="Times New Roman" w:hAnsi="Times New Roman" w:cs="Times New Roman"/>
          <w:sz w:val="24"/>
        </w:rPr>
        <w:t xml:space="preserve"> Jasser Auda dalam konsep maqāṣid al-syarī‘ah menjelaskan bahwa perlindungan keturunan (ḥifẓ al-nasl) adalah salah satu tujuan utama hukum Islam</w:t>
      </w:r>
      <w:r w:rsidR="00515A5C">
        <w:rPr>
          <w:rFonts w:ascii="Times New Roman" w:hAnsi="Times New Roman" w:cs="Times New Roman"/>
          <w:sz w:val="24"/>
        </w:rPr>
        <w:t>.</w:t>
      </w:r>
      <w:r w:rsidR="00515A5C">
        <w:rPr>
          <w:rStyle w:val="FootnoteReference"/>
          <w:rFonts w:ascii="Times New Roman" w:hAnsi="Times New Roman" w:cs="Times New Roman"/>
          <w:sz w:val="24"/>
        </w:rPr>
        <w:footnoteReference w:id="4"/>
      </w:r>
    </w:p>
    <w:p w14:paraId="6064EF20" w14:textId="43439BD1" w:rsidR="00EC2C47" w:rsidRPr="008F6574" w:rsidRDefault="00177F11" w:rsidP="00EC2C47">
      <w:pPr>
        <w:spacing w:after="0" w:line="360" w:lineRule="auto"/>
        <w:ind w:firstLine="709"/>
        <w:jc w:val="both"/>
        <w:rPr>
          <w:rFonts w:ascii="Times New Roman" w:hAnsi="Times New Roman" w:cs="Times New Roman"/>
          <w:sz w:val="24"/>
        </w:rPr>
      </w:pPr>
      <w:r w:rsidRPr="00177F11">
        <w:rPr>
          <w:rFonts w:ascii="Times New Roman" w:hAnsi="Times New Roman" w:cs="Times New Roman"/>
          <w:sz w:val="24"/>
        </w:rPr>
        <w:t>Dalam sudut pandang hak reproduksi, Organisasi Kesehatan Dunia (WHO) menegaskan bahwa setiap orang memiliki kebebasan dan tanggung jawab dalam menentukan jumlah serta jarak kelahiran anak-anaknya, termasuk hak untuk mengakses informasi dan fasilitas yang mendukung pilihan tersebut.</w:t>
      </w:r>
      <w:r w:rsidRPr="00177F11">
        <w:rPr>
          <w:rStyle w:val="FootnoteReference"/>
          <w:rFonts w:ascii="Times New Roman" w:hAnsi="Times New Roman" w:cs="Times New Roman"/>
          <w:sz w:val="24"/>
        </w:rPr>
        <w:t xml:space="preserve"> </w:t>
      </w:r>
      <w:r>
        <w:rPr>
          <w:rStyle w:val="FootnoteReference"/>
          <w:rFonts w:ascii="Times New Roman" w:hAnsi="Times New Roman" w:cs="Times New Roman"/>
          <w:sz w:val="24"/>
        </w:rPr>
        <w:footnoteReference w:id="5"/>
      </w:r>
      <w:r w:rsidRPr="00177F11">
        <w:rPr>
          <w:rFonts w:ascii="Times New Roman" w:hAnsi="Times New Roman" w:cs="Times New Roman"/>
          <w:sz w:val="24"/>
        </w:rPr>
        <w:t xml:space="preserve"> Di Indonesia, ketentuan ini diperkuat melalui Undang-Undang Nomor 36 Tahun 2009 tentang Kesehatan serta Undang-Undang Nomor 39 Tahun 1999 tentang Hak Asasi Manusia</w:t>
      </w:r>
      <w:r w:rsidR="00EC2C47" w:rsidRPr="008F6574">
        <w:rPr>
          <w:rFonts w:ascii="Times New Roman" w:hAnsi="Times New Roman" w:cs="Times New Roman"/>
          <w:sz w:val="24"/>
        </w:rPr>
        <w:t xml:space="preserve">. </w:t>
      </w:r>
    </w:p>
    <w:p w14:paraId="675D3F45" w14:textId="1B369876" w:rsidR="00EC2C47" w:rsidRPr="00EC2C47" w:rsidRDefault="00EC2C47" w:rsidP="00EC2C47">
      <w:pPr>
        <w:spacing w:after="0" w:line="360" w:lineRule="auto"/>
        <w:ind w:firstLine="709"/>
        <w:jc w:val="both"/>
        <w:rPr>
          <w:rFonts w:ascii="Times New Roman" w:hAnsi="Times New Roman" w:cs="Times New Roman"/>
          <w:sz w:val="24"/>
        </w:rPr>
      </w:pPr>
      <w:r w:rsidRPr="008F6574">
        <w:rPr>
          <w:rFonts w:ascii="Times New Roman" w:hAnsi="Times New Roman" w:cs="Times New Roman"/>
          <w:sz w:val="24"/>
        </w:rPr>
        <w:lastRenderedPageBreak/>
        <w:t xml:space="preserve">Dengan demikian, masih terdapat ruang untuk mengkaji </w:t>
      </w:r>
      <w:r w:rsidRPr="008F6574">
        <w:rPr>
          <w:rFonts w:ascii="Times New Roman" w:hAnsi="Times New Roman" w:cs="Times New Roman"/>
          <w:i/>
          <w:iCs/>
          <w:sz w:val="24"/>
        </w:rPr>
        <w:t>childfree</w:t>
      </w:r>
      <w:r w:rsidRPr="008F6574">
        <w:rPr>
          <w:rFonts w:ascii="Times New Roman" w:hAnsi="Times New Roman" w:cs="Times New Roman"/>
          <w:sz w:val="24"/>
        </w:rPr>
        <w:t xml:space="preserve"> secara khusus dalam konteks hukum keluarga Islam, yang belum banyak disentuh dalam penelitian hukum maupun fatwa resmi keagamaan.</w:t>
      </w:r>
    </w:p>
    <w:p w14:paraId="24646665" w14:textId="77777777" w:rsidR="0090118B" w:rsidRDefault="00000000">
      <w:pPr>
        <w:numPr>
          <w:ilvl w:val="0"/>
          <w:numId w:val="1"/>
        </w:numPr>
        <w:spacing w:after="109" w:line="249" w:lineRule="auto"/>
        <w:ind w:right="4" w:hanging="427"/>
        <w:jc w:val="both"/>
      </w:pPr>
      <w:r>
        <w:rPr>
          <w:rFonts w:ascii="Times New Roman" w:eastAsia="Times New Roman" w:hAnsi="Times New Roman" w:cs="Times New Roman"/>
          <w:b/>
          <w:sz w:val="24"/>
        </w:rPr>
        <w:t xml:space="preserve">Metodologi Penelitian </w:t>
      </w:r>
    </w:p>
    <w:p w14:paraId="7C13BDFC" w14:textId="77777777" w:rsidR="00EC2C47" w:rsidRPr="008F6574" w:rsidRDefault="00EC2C47" w:rsidP="00EC2C47">
      <w:pPr>
        <w:spacing w:after="0" w:line="360" w:lineRule="auto"/>
        <w:ind w:firstLine="709"/>
        <w:jc w:val="both"/>
        <w:rPr>
          <w:rFonts w:ascii="Times New Roman" w:hAnsi="Times New Roman" w:cs="Times New Roman"/>
          <w:sz w:val="24"/>
        </w:rPr>
      </w:pPr>
      <w:r w:rsidRPr="008F6574">
        <w:rPr>
          <w:rFonts w:ascii="Times New Roman" w:hAnsi="Times New Roman" w:cs="Times New Roman"/>
          <w:sz w:val="24"/>
        </w:rPr>
        <w:t xml:space="preserve">Penelitian ini menggunakan pendekatan normatif-kualitatif, yang berfokus pada analisis teks hukum, norma agama, dan dokumen resmi terkait fenomena </w:t>
      </w:r>
      <w:r w:rsidRPr="008F6574">
        <w:rPr>
          <w:rFonts w:ascii="Times New Roman" w:hAnsi="Times New Roman" w:cs="Times New Roman"/>
          <w:i/>
          <w:iCs/>
          <w:sz w:val="24"/>
        </w:rPr>
        <w:t>childfree</w:t>
      </w:r>
      <w:r w:rsidRPr="008F6574">
        <w:rPr>
          <w:rFonts w:ascii="Times New Roman" w:hAnsi="Times New Roman" w:cs="Times New Roman"/>
          <w:sz w:val="24"/>
        </w:rPr>
        <w:t xml:space="preserve"> dalam perspektif hukum keluarga Islam. Metode ini dipilih untuk mengkaji relevansi, kompatibilitas, dan potensi konflik antara hukum Islam dan prinsip-prinsip hak reproduksi dalam konteks pernikahan Muslim.</w:t>
      </w:r>
    </w:p>
    <w:p w14:paraId="4EEC65C7" w14:textId="44CDF7BC" w:rsidR="00EC2C47" w:rsidRPr="008F6574" w:rsidRDefault="00177F11" w:rsidP="00EC2C47">
      <w:pPr>
        <w:spacing w:after="0" w:line="360" w:lineRule="auto"/>
        <w:ind w:firstLine="709"/>
        <w:jc w:val="both"/>
        <w:rPr>
          <w:rFonts w:ascii="Times New Roman" w:hAnsi="Times New Roman" w:cs="Times New Roman"/>
          <w:sz w:val="24"/>
        </w:rPr>
      </w:pPr>
      <w:r w:rsidRPr="00177F11">
        <w:rPr>
          <w:rFonts w:ascii="Times New Roman" w:hAnsi="Times New Roman" w:cs="Times New Roman"/>
          <w:sz w:val="24"/>
        </w:rPr>
        <w:t>Penelitian ini menggunakan sumber data primer yang terdiri dari Kompilasi Hukum Islam (KHI), Undang-Undang Nomor 1 Tahun 1974 tentang Perkawinan yang telah direvisi melalui Undang-Undang Nomor 16 Tahun 2019, Undang-Undang Nomor 36 Tahun 2009 tentang Kesehatan, serta Undang-Undang Nomor 39 Tahun 1999 mengenai Hak Asasi Manusia. Sementara itu, data sekunder diperoleh dari referensi keislaman klasik dan modern, mencakup kajian fikih, maqāṣid al-syarī‘ah, fatwa-fatwa ulama, artikel akademik, jurnal hukum, serta publikasi lembaga internasional seperti WHO dan UNFPA terkait isu hak reproduksi</w:t>
      </w:r>
      <w:r w:rsidR="00EC2C47" w:rsidRPr="008F6574">
        <w:rPr>
          <w:rFonts w:ascii="Times New Roman" w:hAnsi="Times New Roman" w:cs="Times New Roman"/>
          <w:sz w:val="24"/>
        </w:rPr>
        <w:t>.</w:t>
      </w:r>
    </w:p>
    <w:p w14:paraId="4949ABCC" w14:textId="12CC8525" w:rsidR="0090118B" w:rsidRPr="00EC2C47" w:rsidRDefault="00EC2C47" w:rsidP="00EC2C47">
      <w:pPr>
        <w:spacing w:after="0" w:line="360" w:lineRule="auto"/>
        <w:ind w:firstLine="709"/>
        <w:jc w:val="both"/>
        <w:rPr>
          <w:rFonts w:ascii="Times New Roman" w:hAnsi="Times New Roman" w:cs="Times New Roman"/>
          <w:sz w:val="24"/>
        </w:rPr>
      </w:pPr>
      <w:r w:rsidRPr="008F6574">
        <w:rPr>
          <w:rFonts w:ascii="Times New Roman" w:hAnsi="Times New Roman" w:cs="Times New Roman"/>
          <w:sz w:val="24"/>
        </w:rPr>
        <w:t>Teknik analisis data yang digunakan adalah analisis isi (</w:t>
      </w:r>
      <w:r w:rsidRPr="008F6574">
        <w:rPr>
          <w:rFonts w:ascii="Times New Roman" w:hAnsi="Times New Roman" w:cs="Times New Roman"/>
          <w:i/>
          <w:iCs/>
          <w:sz w:val="24"/>
        </w:rPr>
        <w:t>content analysis</w:t>
      </w:r>
      <w:r w:rsidRPr="008F6574">
        <w:rPr>
          <w:rFonts w:ascii="Times New Roman" w:hAnsi="Times New Roman" w:cs="Times New Roman"/>
          <w:sz w:val="24"/>
        </w:rPr>
        <w:t xml:space="preserve">) terhadap teks hukum dan dokumen fikih, serta pendekatan hermeneutika normatif terhadap makna dan relevansi hukum Islam dalam menjawab tantangan fenomena </w:t>
      </w:r>
      <w:r w:rsidRPr="008F6574">
        <w:rPr>
          <w:rFonts w:ascii="Times New Roman" w:hAnsi="Times New Roman" w:cs="Times New Roman"/>
          <w:i/>
          <w:iCs/>
          <w:sz w:val="24"/>
        </w:rPr>
        <w:t>childfree</w:t>
      </w:r>
      <w:r w:rsidR="00B424EB">
        <w:rPr>
          <w:rFonts w:ascii="Times New Roman" w:hAnsi="Times New Roman" w:cs="Times New Roman"/>
          <w:i/>
          <w:iCs/>
          <w:sz w:val="24"/>
        </w:rPr>
        <w:t>.</w:t>
      </w:r>
      <w:r w:rsidRPr="00EC2C47">
        <w:rPr>
          <w:rFonts w:ascii="Times New Roman" w:eastAsia="Times New Roman" w:hAnsi="Times New Roman" w:cs="Times New Roman"/>
          <w:sz w:val="24"/>
        </w:rPr>
        <w:t xml:space="preserve">  </w:t>
      </w:r>
    </w:p>
    <w:p w14:paraId="2A507AB1" w14:textId="77777777" w:rsidR="0090118B" w:rsidRDefault="00000000" w:rsidP="00EC2C47">
      <w:pPr>
        <w:numPr>
          <w:ilvl w:val="0"/>
          <w:numId w:val="1"/>
        </w:numPr>
        <w:spacing w:after="118" w:line="249" w:lineRule="auto"/>
        <w:ind w:left="284" w:right="4" w:hanging="284"/>
        <w:jc w:val="both"/>
      </w:pPr>
      <w:r>
        <w:rPr>
          <w:rFonts w:ascii="Times New Roman" w:eastAsia="Times New Roman" w:hAnsi="Times New Roman" w:cs="Times New Roman"/>
          <w:b/>
          <w:sz w:val="24"/>
        </w:rPr>
        <w:t xml:space="preserve">Pembahasan  </w:t>
      </w:r>
    </w:p>
    <w:p w14:paraId="35EE8AB7" w14:textId="04232FF4" w:rsidR="009673E6" w:rsidRDefault="00E16C6F" w:rsidP="00EC2C47">
      <w:pPr>
        <w:pStyle w:val="ListParagraph"/>
        <w:numPr>
          <w:ilvl w:val="0"/>
          <w:numId w:val="5"/>
        </w:numPr>
        <w:ind w:left="567" w:hanging="283"/>
        <w:rPr>
          <w:rFonts w:ascii="Times New Roman" w:hAnsi="Times New Roman" w:cs="Times New Roman"/>
          <w:b/>
          <w:bCs/>
          <w:sz w:val="24"/>
        </w:rPr>
      </w:pPr>
      <w:r>
        <w:rPr>
          <w:rFonts w:ascii="Times New Roman" w:hAnsi="Times New Roman" w:cs="Times New Roman"/>
          <w:b/>
          <w:bCs/>
          <w:sz w:val="24"/>
        </w:rPr>
        <w:t xml:space="preserve">Konsep </w:t>
      </w:r>
      <w:r>
        <w:rPr>
          <w:rFonts w:ascii="Times New Roman" w:hAnsi="Times New Roman" w:cs="Times New Roman"/>
          <w:b/>
          <w:bCs/>
          <w:i/>
          <w:iCs/>
          <w:sz w:val="24"/>
        </w:rPr>
        <w:t xml:space="preserve">Childfree </w:t>
      </w:r>
      <w:r>
        <w:rPr>
          <w:rFonts w:ascii="Times New Roman" w:hAnsi="Times New Roman" w:cs="Times New Roman"/>
          <w:b/>
          <w:bCs/>
          <w:sz w:val="24"/>
        </w:rPr>
        <w:t xml:space="preserve"> di Indonesia</w:t>
      </w:r>
    </w:p>
    <w:p w14:paraId="4638C4A0" w14:textId="0ADC0EB6" w:rsidR="005E3681" w:rsidRDefault="005E3681" w:rsidP="009673E6">
      <w:pPr>
        <w:spacing w:after="0" w:line="360" w:lineRule="auto"/>
        <w:ind w:left="284" w:firstLine="567"/>
        <w:jc w:val="both"/>
        <w:rPr>
          <w:rFonts w:ascii="Times New Roman" w:hAnsi="Times New Roman" w:cs="Times New Roman"/>
          <w:sz w:val="24"/>
        </w:rPr>
      </w:pPr>
      <w:r w:rsidRPr="005E3681">
        <w:rPr>
          <w:rFonts w:ascii="Times New Roman" w:hAnsi="Times New Roman" w:cs="Times New Roman"/>
          <w:sz w:val="24"/>
        </w:rPr>
        <w:t xml:space="preserve">Terdapat dua istilah yang umum digunakan untuk menggambarkan kondisi pasangan tanpa anak, yaitu </w:t>
      </w:r>
      <w:r w:rsidRPr="005E3681">
        <w:rPr>
          <w:rFonts w:ascii="Times New Roman" w:hAnsi="Times New Roman" w:cs="Times New Roman"/>
          <w:i/>
          <w:iCs/>
          <w:sz w:val="24"/>
        </w:rPr>
        <w:t>involuntary childless</w:t>
      </w:r>
      <w:r w:rsidRPr="005E3681">
        <w:rPr>
          <w:rFonts w:ascii="Times New Roman" w:hAnsi="Times New Roman" w:cs="Times New Roman"/>
          <w:sz w:val="24"/>
        </w:rPr>
        <w:t xml:space="preserve"> dan </w:t>
      </w:r>
      <w:r w:rsidRPr="005E3681">
        <w:rPr>
          <w:rFonts w:ascii="Times New Roman" w:hAnsi="Times New Roman" w:cs="Times New Roman"/>
          <w:i/>
          <w:iCs/>
          <w:sz w:val="24"/>
        </w:rPr>
        <w:t>voluntary childless</w:t>
      </w:r>
      <w:r w:rsidRPr="005E3681">
        <w:rPr>
          <w:rFonts w:ascii="Times New Roman" w:hAnsi="Times New Roman" w:cs="Times New Roman"/>
          <w:sz w:val="24"/>
        </w:rPr>
        <w:t xml:space="preserve">. Istilah </w:t>
      </w:r>
      <w:r w:rsidRPr="005E3681">
        <w:rPr>
          <w:rFonts w:ascii="Times New Roman" w:hAnsi="Times New Roman" w:cs="Times New Roman"/>
          <w:i/>
          <w:iCs/>
          <w:sz w:val="24"/>
        </w:rPr>
        <w:t>involuntary childless</w:t>
      </w:r>
      <w:r w:rsidRPr="005E3681">
        <w:rPr>
          <w:rFonts w:ascii="Times New Roman" w:hAnsi="Times New Roman" w:cs="Times New Roman"/>
          <w:sz w:val="24"/>
        </w:rPr>
        <w:t xml:space="preserve"> merujuk pada pasangan yang belum dikaruniai anak namun masih memiliki harapan untuk memilikinya di masa depan. Sementara itu, </w:t>
      </w:r>
      <w:r w:rsidRPr="005E3681">
        <w:rPr>
          <w:rFonts w:ascii="Times New Roman" w:hAnsi="Times New Roman" w:cs="Times New Roman"/>
          <w:i/>
          <w:iCs/>
          <w:sz w:val="24"/>
        </w:rPr>
        <w:t>voluntary childless</w:t>
      </w:r>
      <w:r w:rsidRPr="005E3681">
        <w:rPr>
          <w:rFonts w:ascii="Times New Roman" w:hAnsi="Times New Roman" w:cs="Times New Roman"/>
          <w:sz w:val="24"/>
        </w:rPr>
        <w:t xml:space="preserve"> menggambarkan pasangan yang secara sadar memilih untuk tidak memiliki anak, biasanya karena pertimbangan tertentu seperti fokus pada karier. Dalam sejumlah kajian akademik, kedua istilah ini digunakan untuk </w:t>
      </w:r>
      <w:r w:rsidRPr="005E3681">
        <w:rPr>
          <w:rFonts w:ascii="Times New Roman" w:hAnsi="Times New Roman" w:cs="Times New Roman"/>
          <w:sz w:val="24"/>
        </w:rPr>
        <w:lastRenderedPageBreak/>
        <w:t xml:space="preserve">menjelaskan situasi pasangan yang tidak memiliki anak secara sukarela, atau dikenal juga dengan istilah </w:t>
      </w:r>
      <w:r w:rsidRPr="005E3681">
        <w:rPr>
          <w:rFonts w:ascii="Times New Roman" w:hAnsi="Times New Roman" w:cs="Times New Roman"/>
          <w:i/>
          <w:iCs/>
          <w:sz w:val="24"/>
        </w:rPr>
        <w:t>childfree</w:t>
      </w:r>
      <w:r w:rsidRPr="005E3681">
        <w:rPr>
          <w:rFonts w:ascii="Times New Roman" w:hAnsi="Times New Roman" w:cs="Times New Roman"/>
          <w:sz w:val="24"/>
        </w:rPr>
        <w:t>.</w:t>
      </w:r>
      <w:r>
        <w:rPr>
          <w:rStyle w:val="FootnoteReference"/>
          <w:rFonts w:ascii="Times New Roman" w:hAnsi="Times New Roman" w:cs="Times New Roman"/>
          <w:sz w:val="24"/>
        </w:rPr>
        <w:footnoteReference w:id="6"/>
      </w:r>
    </w:p>
    <w:p w14:paraId="4FEF2964" w14:textId="2513B6D3" w:rsidR="00E16C6F" w:rsidRDefault="00E16C6F" w:rsidP="009673E6">
      <w:pPr>
        <w:spacing w:after="0" w:line="360" w:lineRule="auto"/>
        <w:ind w:left="284" w:firstLine="567"/>
        <w:jc w:val="both"/>
        <w:rPr>
          <w:rFonts w:ascii="Times New Roman" w:hAnsi="Times New Roman" w:cs="Times New Roman"/>
          <w:sz w:val="24"/>
        </w:rPr>
      </w:pPr>
      <w:r w:rsidRPr="00E16C6F">
        <w:rPr>
          <w:rFonts w:ascii="Times New Roman" w:hAnsi="Times New Roman" w:cs="Times New Roman"/>
          <w:sz w:val="24"/>
        </w:rPr>
        <w:t xml:space="preserve">Istilah </w:t>
      </w:r>
      <w:r w:rsidRPr="00E16C6F">
        <w:rPr>
          <w:rFonts w:ascii="Times New Roman" w:hAnsi="Times New Roman" w:cs="Times New Roman"/>
          <w:i/>
          <w:iCs/>
          <w:sz w:val="24"/>
        </w:rPr>
        <w:t>childfree</w:t>
      </w:r>
      <w:r w:rsidRPr="00E16C6F">
        <w:rPr>
          <w:rFonts w:ascii="Times New Roman" w:hAnsi="Times New Roman" w:cs="Times New Roman"/>
          <w:sz w:val="24"/>
        </w:rPr>
        <w:t xml:space="preserve"> digunakan untuk menyebut sekelompok orang yang secara sadar memilih untuk tidak memiliki anak dalam kehidupan rumah tangga mereka. Secara harfiah, </w:t>
      </w:r>
      <w:r w:rsidRPr="00E16C6F">
        <w:rPr>
          <w:rFonts w:ascii="Times New Roman" w:hAnsi="Times New Roman" w:cs="Times New Roman"/>
          <w:i/>
          <w:iCs/>
          <w:sz w:val="24"/>
        </w:rPr>
        <w:t>childfree</w:t>
      </w:r>
      <w:r w:rsidRPr="00E16C6F">
        <w:rPr>
          <w:rFonts w:ascii="Times New Roman" w:hAnsi="Times New Roman" w:cs="Times New Roman"/>
          <w:sz w:val="24"/>
        </w:rPr>
        <w:t xml:space="preserve"> berarti “bebas dari anak.” Sebagian orang menilai keputusan ini sebagai bentuk egoisme, sementara yang lain memandangnya sebagai pilihan yang rasional dan dipertimbangkan secara matang. Kedua sudut pandang ini tentu memiliki implikasi yang berbeda. Mereka yang memilih untuk memiliki anak harus siap menunaikan tanggung jawabnya, baik dalam memenuhi hak-hak anak maupun menjalankan peran sebagai orang tua. Demikian pula, individu yang memilih untuk tidak memiliki anak juga dituntut untuk menerima dan menjalani konsekuensi dari keputusannya tersebut.</w:t>
      </w:r>
    </w:p>
    <w:p w14:paraId="7FC57A79" w14:textId="19884DA6" w:rsidR="009673E6" w:rsidRPr="00BE07BD" w:rsidRDefault="00E16C6F" w:rsidP="009673E6">
      <w:pPr>
        <w:spacing w:after="0" w:line="360" w:lineRule="auto"/>
        <w:ind w:left="284" w:firstLine="567"/>
        <w:jc w:val="both"/>
        <w:rPr>
          <w:rFonts w:ascii="Times New Roman" w:hAnsi="Times New Roman" w:cs="Times New Roman"/>
          <w:sz w:val="24"/>
        </w:rPr>
      </w:pPr>
      <w:r>
        <w:rPr>
          <w:rFonts w:ascii="Times New Roman" w:hAnsi="Times New Roman" w:cs="Times New Roman"/>
          <w:sz w:val="24"/>
        </w:rPr>
        <w:t>Selain itu, i</w:t>
      </w:r>
      <w:r w:rsidR="009673E6" w:rsidRPr="00BE07BD">
        <w:rPr>
          <w:rFonts w:ascii="Times New Roman" w:hAnsi="Times New Roman" w:cs="Times New Roman"/>
          <w:sz w:val="24"/>
        </w:rPr>
        <w:t xml:space="preserve">stilah </w:t>
      </w:r>
      <w:r w:rsidR="009673E6" w:rsidRPr="00BE07BD">
        <w:rPr>
          <w:rFonts w:ascii="Times New Roman" w:hAnsi="Times New Roman" w:cs="Times New Roman"/>
          <w:i/>
          <w:iCs/>
          <w:sz w:val="24"/>
        </w:rPr>
        <w:t>childfree</w:t>
      </w:r>
      <w:r w:rsidR="009673E6" w:rsidRPr="00BE07BD">
        <w:rPr>
          <w:rFonts w:ascii="Times New Roman" w:hAnsi="Times New Roman" w:cs="Times New Roman"/>
          <w:sz w:val="24"/>
        </w:rPr>
        <w:t xml:space="preserve"> merujuk pada keputusan sadar dan sukarela untuk tidak memiliki anak. Berbeda dengan childless (tidak punya anak karena kondisi medis), </w:t>
      </w:r>
      <w:r w:rsidR="009673E6" w:rsidRPr="00E16C6F">
        <w:rPr>
          <w:rFonts w:ascii="Times New Roman" w:hAnsi="Times New Roman" w:cs="Times New Roman"/>
          <w:i/>
          <w:iCs/>
          <w:sz w:val="24"/>
        </w:rPr>
        <w:t>childfree</w:t>
      </w:r>
      <w:r w:rsidR="009673E6" w:rsidRPr="00BE07BD">
        <w:rPr>
          <w:rFonts w:ascii="Times New Roman" w:hAnsi="Times New Roman" w:cs="Times New Roman"/>
          <w:sz w:val="24"/>
        </w:rPr>
        <w:t xml:space="preserve"> bersifat pilihan gaya hidup. Fenomena ini berkembang luas di negara-negara Barat, namun kini mulai menjangkiti kalangan masyarakat urban di Indonesia, termasuk pasangan Muslim</w:t>
      </w:r>
      <w:r w:rsidR="009673E6" w:rsidRPr="00D969B5">
        <w:rPr>
          <w:rFonts w:ascii="Times New Roman" w:hAnsi="Times New Roman" w:cs="Times New Roman"/>
          <w:sz w:val="20"/>
          <w:szCs w:val="20"/>
        </w:rPr>
        <w:t>.</w:t>
      </w:r>
      <w:r w:rsidR="009673E6" w:rsidRPr="00D969B5">
        <w:rPr>
          <w:rStyle w:val="FootnoteReference"/>
          <w:rFonts w:ascii="Times New Roman" w:hAnsi="Times New Roman" w:cs="Times New Roman"/>
          <w:sz w:val="20"/>
          <w:szCs w:val="20"/>
        </w:rPr>
        <w:footnoteReference w:id="7"/>
      </w:r>
    </w:p>
    <w:p w14:paraId="7D320C75" w14:textId="77777777" w:rsidR="009673E6" w:rsidRDefault="009673E6" w:rsidP="009673E6">
      <w:pPr>
        <w:spacing w:after="0" w:line="360" w:lineRule="auto"/>
        <w:ind w:left="284" w:firstLine="567"/>
        <w:jc w:val="both"/>
        <w:rPr>
          <w:rFonts w:ascii="Times New Roman" w:hAnsi="Times New Roman" w:cs="Times New Roman"/>
          <w:sz w:val="24"/>
        </w:rPr>
      </w:pPr>
      <w:r w:rsidRPr="00BE07BD">
        <w:rPr>
          <w:rFonts w:ascii="Times New Roman" w:hAnsi="Times New Roman" w:cs="Times New Roman"/>
          <w:sz w:val="24"/>
        </w:rPr>
        <w:t>Fenomena ini menjadi perdebatan di ruang publik, terutama ketika dijalankan oleh pasangan Muslim, yang secara normatif diharapkan untuk melestarikan keturunan.</w:t>
      </w:r>
      <w:r>
        <w:rPr>
          <w:rFonts w:ascii="Times New Roman" w:hAnsi="Times New Roman" w:cs="Times New Roman"/>
          <w:sz w:val="24"/>
        </w:rPr>
        <w:t xml:space="preserve"> </w:t>
      </w:r>
      <w:r w:rsidRPr="00183E6E">
        <w:rPr>
          <w:rFonts w:ascii="Times New Roman" w:hAnsi="Times New Roman" w:cs="Times New Roman"/>
          <w:sz w:val="24"/>
        </w:rPr>
        <w:t xml:space="preserve">Secara sosiologis, pilihan </w:t>
      </w:r>
      <w:r w:rsidRPr="00183E6E">
        <w:rPr>
          <w:rFonts w:ascii="Times New Roman" w:hAnsi="Times New Roman" w:cs="Times New Roman"/>
          <w:i/>
          <w:iCs/>
          <w:sz w:val="24"/>
        </w:rPr>
        <w:t>childfree</w:t>
      </w:r>
      <w:r w:rsidRPr="00183E6E">
        <w:rPr>
          <w:rFonts w:ascii="Times New Roman" w:hAnsi="Times New Roman" w:cs="Times New Roman"/>
          <w:sz w:val="24"/>
        </w:rPr>
        <w:t xml:space="preserve"> mencerminkan pergeseran nilai dalam masyarakat kontemporer, dari orientasi keluarga tradisional menuju individualisme dan kebebasan personal. Berbagai alasan mendasari keputusan ini: keinginan menjaga kesehatan mental, fokus karier, alasan lingkungan, atau sekadar tidak menyukai peran sebagai orang tua</w:t>
      </w:r>
      <w:r>
        <w:rPr>
          <w:rFonts w:ascii="Times New Roman" w:hAnsi="Times New Roman" w:cs="Times New Roman"/>
          <w:sz w:val="24"/>
        </w:rPr>
        <w:t>.</w:t>
      </w:r>
    </w:p>
    <w:p w14:paraId="7C16E78E" w14:textId="71CBB17C" w:rsidR="005E3681" w:rsidRDefault="005E3681" w:rsidP="009673E6">
      <w:pPr>
        <w:spacing w:after="0" w:line="360" w:lineRule="auto"/>
        <w:ind w:left="284" w:firstLine="567"/>
        <w:jc w:val="both"/>
        <w:rPr>
          <w:rFonts w:ascii="Times New Roman" w:hAnsi="Times New Roman" w:cs="Times New Roman"/>
          <w:sz w:val="24"/>
        </w:rPr>
      </w:pPr>
      <w:r w:rsidRPr="005E3681">
        <w:rPr>
          <w:rFonts w:ascii="Times New Roman" w:hAnsi="Times New Roman" w:cs="Times New Roman"/>
          <w:sz w:val="24"/>
        </w:rPr>
        <w:t xml:space="preserve">Pandangan seseorang yang memilih untuk tidak memiliki anak karena keputusan pribadinya berbeda dengan pandangan orang yang tidak memiliki anak karena alasan tertentu, seperti masalah kesehatan. Dalam kasus </w:t>
      </w:r>
      <w:r w:rsidRPr="005E3681">
        <w:rPr>
          <w:rFonts w:ascii="Times New Roman" w:hAnsi="Times New Roman" w:cs="Times New Roman"/>
          <w:i/>
          <w:iCs/>
          <w:sz w:val="24"/>
        </w:rPr>
        <w:t xml:space="preserve">involuntary </w:t>
      </w:r>
      <w:r w:rsidRPr="005E3681">
        <w:rPr>
          <w:rFonts w:ascii="Times New Roman" w:hAnsi="Times New Roman" w:cs="Times New Roman"/>
          <w:i/>
          <w:iCs/>
          <w:sz w:val="24"/>
        </w:rPr>
        <w:lastRenderedPageBreak/>
        <w:t>childless</w:t>
      </w:r>
      <w:r w:rsidRPr="005E3681">
        <w:rPr>
          <w:rFonts w:ascii="Times New Roman" w:hAnsi="Times New Roman" w:cs="Times New Roman"/>
          <w:sz w:val="24"/>
        </w:rPr>
        <w:t>, mereka cenderung memandang anak sebagai sesuatu yang positif. Meskipun mereka belum memiliki anak, mereka tetap menginginkannya, dan ketidakmampuan untuk memiliki anak bagi mereka dianggap sebagai kondisi yang mengecewakan dan negatif. Sebaliknya, bagi mereka yang melihat anak sebagai sesuatu yang negatif, kehadiran anak dianggap sebagai beban dan kondisi yang tidak diinginkan, bahkan bisa dipandang sebagai hal yang merugikan. Perbedaan pandangan ini tidak terlepas dari perubahan dalam cara berpikir.</w:t>
      </w:r>
    </w:p>
    <w:p w14:paraId="4C44C1E8" w14:textId="503CF498" w:rsidR="005E3681" w:rsidRDefault="005E3681" w:rsidP="009673E6">
      <w:pPr>
        <w:spacing w:after="0" w:line="360" w:lineRule="auto"/>
        <w:ind w:left="284" w:firstLine="567"/>
        <w:jc w:val="both"/>
        <w:rPr>
          <w:rFonts w:ascii="Times New Roman" w:hAnsi="Times New Roman" w:cs="Times New Roman"/>
          <w:sz w:val="24"/>
        </w:rPr>
      </w:pPr>
      <w:r w:rsidRPr="005E3681">
        <w:rPr>
          <w:rFonts w:ascii="Times New Roman" w:hAnsi="Times New Roman" w:cs="Times New Roman"/>
          <w:sz w:val="24"/>
        </w:rPr>
        <w:t xml:space="preserve">Jean Veevers, mengklasifikasikan fenomena </w:t>
      </w:r>
      <w:r w:rsidRPr="005E3681">
        <w:rPr>
          <w:rFonts w:ascii="Times New Roman" w:hAnsi="Times New Roman" w:cs="Times New Roman"/>
          <w:i/>
          <w:iCs/>
          <w:sz w:val="24"/>
        </w:rPr>
        <w:t>childfree</w:t>
      </w:r>
      <w:r w:rsidRPr="005E3681">
        <w:rPr>
          <w:rFonts w:ascii="Times New Roman" w:hAnsi="Times New Roman" w:cs="Times New Roman"/>
          <w:sz w:val="24"/>
        </w:rPr>
        <w:t xml:space="preserve"> ke dalam dua kategori. Kategori pertama mencakup pasangan yang sejak awal memilih untuk tidak memiliki anak. Pasangan dalam kelompok ini biasanya sudah sepakat untuk tidak memiliki anak, baik sebelum maupun setelah pernikahan. Mereka sering menunjukkan ketidaksukaan terhadap anak dan segala hal yang berkaitan dengan dunia anak, yang menunjukkan bahwa mereka tidak berniat menjadi orang tua. Kategori kedua terdiri dari pasangan yang tidak memiliki anak setelah melalui proses panjang, biasanya setelah mereka menikah atau menjalani pernikahan dalam jangka waktu yang cukup lama. Keputusan untuk tidak memiliki anak pada kelompok ini biasanya dipengaruhi oleh berbagai faktor yang berkembang dalam kehidupan rumah tangga mereka selama pernikahan.</w:t>
      </w:r>
      <w:r w:rsidR="00CD4B4C">
        <w:rPr>
          <w:rStyle w:val="FootnoteReference"/>
          <w:rFonts w:ascii="Times New Roman" w:hAnsi="Times New Roman" w:cs="Times New Roman"/>
          <w:sz w:val="24"/>
        </w:rPr>
        <w:footnoteReference w:id="8"/>
      </w:r>
    </w:p>
    <w:p w14:paraId="3CCEB8AF" w14:textId="0CB5BCC4" w:rsidR="00CD4B4C" w:rsidRDefault="00CD4B4C" w:rsidP="009673E6">
      <w:pPr>
        <w:spacing w:after="0" w:line="360" w:lineRule="auto"/>
        <w:ind w:left="284" w:firstLine="567"/>
        <w:jc w:val="both"/>
        <w:rPr>
          <w:rFonts w:ascii="Times New Roman" w:hAnsi="Times New Roman" w:cs="Times New Roman"/>
          <w:sz w:val="24"/>
        </w:rPr>
      </w:pPr>
      <w:r w:rsidRPr="00CD4B4C">
        <w:rPr>
          <w:rFonts w:ascii="Times New Roman" w:hAnsi="Times New Roman" w:cs="Times New Roman"/>
          <w:sz w:val="24"/>
        </w:rPr>
        <w:t xml:space="preserve">Pilihan pasangan untuk tidak memiliki anak bisa bersifat sementara sesuai kesepakatan, atau bisa juga menjadi keputusan permanen. Secara umum, keputusan untuk menjalani hidup </w:t>
      </w:r>
      <w:r w:rsidRPr="00CD4B4C">
        <w:rPr>
          <w:rFonts w:ascii="Times New Roman" w:hAnsi="Times New Roman" w:cs="Times New Roman"/>
          <w:i/>
          <w:iCs/>
          <w:sz w:val="24"/>
        </w:rPr>
        <w:t>childfree</w:t>
      </w:r>
      <w:r w:rsidRPr="00CD4B4C">
        <w:rPr>
          <w:rFonts w:ascii="Times New Roman" w:hAnsi="Times New Roman" w:cs="Times New Roman"/>
          <w:sz w:val="24"/>
        </w:rPr>
        <w:t xml:space="preserve"> sering kali dipengaruhi oleh nilai-nilai feminisme, yang menekankan kebebasan perempuan dalam menentukan arah hidupnya sendiri. Meskipun bukan satu-satunya faktor, gerakan ini turut menjadi landasan penting munculnya keinginan untuk tidak memiliki anak dalam kehidupan rumah tangga.</w:t>
      </w:r>
    </w:p>
    <w:p w14:paraId="71CFB569" w14:textId="335B9144" w:rsidR="00CD4B4C" w:rsidRPr="00BE07BD" w:rsidRDefault="00177F11" w:rsidP="00CD4B4C">
      <w:pPr>
        <w:spacing w:after="0" w:line="360" w:lineRule="auto"/>
        <w:ind w:left="284" w:firstLine="567"/>
        <w:jc w:val="both"/>
        <w:rPr>
          <w:rFonts w:ascii="Times New Roman" w:hAnsi="Times New Roman" w:cs="Times New Roman"/>
          <w:sz w:val="24"/>
        </w:rPr>
      </w:pPr>
      <w:r w:rsidRPr="00177F11">
        <w:rPr>
          <w:rFonts w:ascii="Times New Roman" w:hAnsi="Times New Roman" w:cs="Times New Roman"/>
          <w:sz w:val="24"/>
        </w:rPr>
        <w:t>Beberapa alasan yang kerap diungkapkan oleh pasangan yang memilih untuk tidak memiliki anak antara lain adalah sebagai berikut:</w:t>
      </w:r>
    </w:p>
    <w:p w14:paraId="486F7BA0" w14:textId="77777777" w:rsidR="00CD4B4C" w:rsidRPr="00BE07BD" w:rsidRDefault="00CD4B4C" w:rsidP="00CD4B4C">
      <w:pPr>
        <w:numPr>
          <w:ilvl w:val="0"/>
          <w:numId w:val="7"/>
        </w:numPr>
        <w:tabs>
          <w:tab w:val="clear" w:pos="720"/>
        </w:tabs>
        <w:spacing w:after="0" w:line="360" w:lineRule="auto"/>
        <w:ind w:left="851" w:hanging="284"/>
        <w:jc w:val="both"/>
        <w:rPr>
          <w:rFonts w:ascii="Times New Roman" w:hAnsi="Times New Roman" w:cs="Times New Roman"/>
          <w:sz w:val="24"/>
        </w:rPr>
      </w:pPr>
      <w:r w:rsidRPr="00BE07BD">
        <w:rPr>
          <w:rFonts w:ascii="Times New Roman" w:hAnsi="Times New Roman" w:cs="Times New Roman"/>
          <w:sz w:val="24"/>
        </w:rPr>
        <w:t>Kebutuhan finansial dan beban ekonomi,</w:t>
      </w:r>
    </w:p>
    <w:p w14:paraId="77E673FA" w14:textId="77777777" w:rsidR="00CD4B4C" w:rsidRPr="00BE07BD" w:rsidRDefault="00CD4B4C" w:rsidP="00CD4B4C">
      <w:pPr>
        <w:numPr>
          <w:ilvl w:val="0"/>
          <w:numId w:val="7"/>
        </w:numPr>
        <w:tabs>
          <w:tab w:val="clear" w:pos="720"/>
        </w:tabs>
        <w:spacing w:after="0" w:line="360" w:lineRule="auto"/>
        <w:ind w:left="851" w:hanging="284"/>
        <w:jc w:val="both"/>
        <w:rPr>
          <w:rFonts w:ascii="Times New Roman" w:hAnsi="Times New Roman" w:cs="Times New Roman"/>
          <w:sz w:val="24"/>
        </w:rPr>
      </w:pPr>
      <w:r w:rsidRPr="00BE07BD">
        <w:rPr>
          <w:rFonts w:ascii="Times New Roman" w:hAnsi="Times New Roman" w:cs="Times New Roman"/>
          <w:sz w:val="24"/>
        </w:rPr>
        <w:lastRenderedPageBreak/>
        <w:t>Ketakutan terhadap masa depan anak di dunia yang tidak stabil,</w:t>
      </w:r>
    </w:p>
    <w:p w14:paraId="5EFC2944" w14:textId="77777777" w:rsidR="00CD4B4C" w:rsidRPr="00BE07BD" w:rsidRDefault="00CD4B4C" w:rsidP="00CD4B4C">
      <w:pPr>
        <w:numPr>
          <w:ilvl w:val="0"/>
          <w:numId w:val="7"/>
        </w:numPr>
        <w:tabs>
          <w:tab w:val="clear" w:pos="720"/>
        </w:tabs>
        <w:spacing w:after="0" w:line="360" w:lineRule="auto"/>
        <w:ind w:left="851" w:hanging="284"/>
        <w:jc w:val="both"/>
        <w:rPr>
          <w:rFonts w:ascii="Times New Roman" w:hAnsi="Times New Roman" w:cs="Times New Roman"/>
          <w:sz w:val="24"/>
        </w:rPr>
      </w:pPr>
      <w:r w:rsidRPr="00BE07BD">
        <w:rPr>
          <w:rFonts w:ascii="Times New Roman" w:hAnsi="Times New Roman" w:cs="Times New Roman"/>
          <w:sz w:val="24"/>
        </w:rPr>
        <w:t>Fokus pada karier dan kebebasan pribadi,</w:t>
      </w:r>
    </w:p>
    <w:p w14:paraId="0AC801D4" w14:textId="77777777" w:rsidR="00CD4B4C" w:rsidRDefault="00CD4B4C" w:rsidP="00CD4B4C">
      <w:pPr>
        <w:numPr>
          <w:ilvl w:val="0"/>
          <w:numId w:val="7"/>
        </w:numPr>
        <w:tabs>
          <w:tab w:val="clear" w:pos="720"/>
        </w:tabs>
        <w:spacing w:after="0" w:line="360" w:lineRule="auto"/>
        <w:ind w:left="851" w:hanging="284"/>
        <w:jc w:val="both"/>
        <w:rPr>
          <w:rFonts w:ascii="Times New Roman" w:hAnsi="Times New Roman" w:cs="Times New Roman"/>
          <w:sz w:val="24"/>
        </w:rPr>
      </w:pPr>
      <w:r w:rsidRPr="00BE07BD">
        <w:rPr>
          <w:rFonts w:ascii="Times New Roman" w:hAnsi="Times New Roman" w:cs="Times New Roman"/>
          <w:sz w:val="24"/>
        </w:rPr>
        <w:t>Trauma masa kecil atau pengalaman pengasuhan buruk.</w:t>
      </w:r>
      <w:r>
        <w:rPr>
          <w:rStyle w:val="FootnoteReference"/>
          <w:rFonts w:ascii="Times New Roman" w:hAnsi="Times New Roman" w:cs="Times New Roman"/>
          <w:sz w:val="24"/>
        </w:rPr>
        <w:footnoteReference w:id="9"/>
      </w:r>
    </w:p>
    <w:p w14:paraId="3553FAF7" w14:textId="765F7F4C" w:rsidR="00CD4B4C" w:rsidRDefault="00367A51" w:rsidP="009673E6">
      <w:pPr>
        <w:spacing w:after="0" w:line="360" w:lineRule="auto"/>
        <w:ind w:left="284" w:firstLine="567"/>
        <w:jc w:val="both"/>
        <w:rPr>
          <w:rFonts w:ascii="Times New Roman" w:hAnsi="Times New Roman" w:cs="Times New Roman"/>
          <w:sz w:val="24"/>
        </w:rPr>
      </w:pPr>
      <w:r w:rsidRPr="00367A51">
        <w:rPr>
          <w:rFonts w:ascii="Times New Roman" w:hAnsi="Times New Roman" w:cs="Times New Roman"/>
          <w:sz w:val="24"/>
        </w:rPr>
        <w:t xml:space="preserve">Dalam perspektif fiqh, keputusan untuk tidak memiliki anak dalam pernikahan dipandang sebagai hasil kesepakatan bersama antara suami dan istri. Ilmu fiqh juga membahas berbagai metode pencegahan kehamilan, seperti menghindari pembuahan sebelum sperma masuk ke dalam rahim. Upaya ini dapat dilakukan dengan tidak melangsungkan pernikahan, menahan diri dari hubungan seksual setelah menikah, menghindari ejakulasi di dalam rahim saat berhubungan, atau melalui praktik </w:t>
      </w:r>
      <w:r w:rsidRPr="00367A51">
        <w:rPr>
          <w:rFonts w:ascii="Times New Roman" w:hAnsi="Times New Roman" w:cs="Times New Roman"/>
          <w:i/>
          <w:iCs/>
          <w:sz w:val="24"/>
        </w:rPr>
        <w:t>‘azl</w:t>
      </w:r>
      <w:r w:rsidRPr="00367A51">
        <w:rPr>
          <w:rFonts w:ascii="Times New Roman" w:hAnsi="Times New Roman" w:cs="Times New Roman"/>
          <w:sz w:val="24"/>
        </w:rPr>
        <w:t>, yakni ejakulasi di luar vagina. Seluruh metode ini dibahas secara rinci dalam literatur fikih</w:t>
      </w:r>
      <w:r w:rsidR="00E16C6F" w:rsidRPr="00E16C6F">
        <w:rPr>
          <w:rFonts w:ascii="Times New Roman" w:hAnsi="Times New Roman" w:cs="Times New Roman"/>
          <w:sz w:val="24"/>
        </w:rPr>
        <w:t>.</w:t>
      </w:r>
      <w:r w:rsidR="00E16C6F">
        <w:rPr>
          <w:rStyle w:val="FootnoteReference"/>
          <w:rFonts w:ascii="Times New Roman" w:hAnsi="Times New Roman" w:cs="Times New Roman"/>
          <w:sz w:val="24"/>
        </w:rPr>
        <w:footnoteReference w:id="10"/>
      </w:r>
    </w:p>
    <w:p w14:paraId="4CE6E00A" w14:textId="77777777" w:rsidR="00755F0D" w:rsidRPr="00B424EB" w:rsidRDefault="00755F0D" w:rsidP="00755F0D">
      <w:pPr>
        <w:pStyle w:val="ListParagraph"/>
        <w:numPr>
          <w:ilvl w:val="0"/>
          <w:numId w:val="5"/>
        </w:numPr>
        <w:ind w:left="567" w:hanging="283"/>
        <w:jc w:val="both"/>
        <w:rPr>
          <w:rFonts w:ascii="Times New Roman" w:hAnsi="Times New Roman" w:cs="Times New Roman"/>
          <w:b/>
          <w:bCs/>
          <w:sz w:val="24"/>
        </w:rPr>
      </w:pPr>
      <w:r w:rsidRPr="00B424EB">
        <w:rPr>
          <w:rFonts w:ascii="Times New Roman" w:hAnsi="Times New Roman" w:cs="Times New Roman"/>
          <w:b/>
          <w:bCs/>
          <w:sz w:val="24"/>
        </w:rPr>
        <w:t>Hak Reproduksi dalam Perspektif Islam dan Hukum Positif</w:t>
      </w:r>
    </w:p>
    <w:p w14:paraId="502DABFC" w14:textId="3305DCB2" w:rsidR="00755F0D" w:rsidRDefault="007E654B" w:rsidP="00B25F90">
      <w:pPr>
        <w:spacing w:after="0" w:line="360" w:lineRule="auto"/>
        <w:ind w:left="284" w:firstLine="567"/>
        <w:jc w:val="both"/>
        <w:rPr>
          <w:rFonts w:ascii="Times New Roman" w:hAnsi="Times New Roman" w:cs="Times New Roman"/>
          <w:sz w:val="24"/>
        </w:rPr>
      </w:pPr>
      <w:r w:rsidRPr="007E654B">
        <w:rPr>
          <w:rFonts w:ascii="Times New Roman" w:hAnsi="Times New Roman" w:cs="Times New Roman"/>
          <w:sz w:val="24"/>
        </w:rPr>
        <w:t>Hak reproduksi termasuk dalam bagian dari hak asasi manusia yang memberikan jaminan kepada setiap individu, terutama perempuan, untuk membuat keputusan secara mandiri, bertanggung jawab, dan bebas dari diskriminasi terkait kesehatan serta kehidupan reproduksinya. Hak ini mencakup kebebasan untuk memilih apakah akan memiliki anak atau tidak, menentukan waktu dan jumlah anak, serta memperoleh informasi dan layanan kesehatan reproduksi yang layak.</w:t>
      </w:r>
      <w:r w:rsidRPr="007E654B">
        <w:rPr>
          <w:rStyle w:val="FootnoteReference"/>
          <w:rFonts w:ascii="Times New Roman" w:hAnsi="Times New Roman" w:cs="Times New Roman"/>
          <w:sz w:val="24"/>
        </w:rPr>
        <w:t xml:space="preserve"> </w:t>
      </w:r>
      <w:r>
        <w:rPr>
          <w:rStyle w:val="FootnoteReference"/>
          <w:rFonts w:ascii="Times New Roman" w:hAnsi="Times New Roman" w:cs="Times New Roman"/>
          <w:sz w:val="24"/>
        </w:rPr>
        <w:footnoteReference w:id="11"/>
      </w:r>
      <w:r w:rsidRPr="007E654B">
        <w:rPr>
          <w:rFonts w:ascii="Times New Roman" w:hAnsi="Times New Roman" w:cs="Times New Roman"/>
          <w:sz w:val="24"/>
        </w:rPr>
        <w:t xml:space="preserve"> Dalam kerangka ini, keputusan untuk childfree dapat dimaknai sebagai wujud kebebasan individu dalam merencanakan jumlah anak dalam kehidupan pernikahan</w:t>
      </w:r>
      <w:r w:rsidR="00755F0D" w:rsidRPr="0077380B">
        <w:rPr>
          <w:rFonts w:ascii="Times New Roman" w:hAnsi="Times New Roman" w:cs="Times New Roman"/>
          <w:sz w:val="24"/>
        </w:rPr>
        <w:t>.</w:t>
      </w:r>
    </w:p>
    <w:p w14:paraId="6517BD6D" w14:textId="6561F2CA" w:rsidR="00B25F90" w:rsidRDefault="00B25F90" w:rsidP="00B25F90">
      <w:pPr>
        <w:spacing w:after="0" w:line="360" w:lineRule="auto"/>
        <w:ind w:left="284" w:firstLine="567"/>
        <w:jc w:val="both"/>
        <w:rPr>
          <w:rFonts w:ascii="Times New Roman" w:hAnsi="Times New Roman" w:cs="Times New Roman"/>
          <w:sz w:val="24"/>
        </w:rPr>
      </w:pPr>
      <w:r w:rsidRPr="00B25F90">
        <w:rPr>
          <w:rFonts w:ascii="Times New Roman" w:hAnsi="Times New Roman" w:cs="Times New Roman"/>
          <w:sz w:val="24"/>
        </w:rPr>
        <w:t xml:space="preserve">Dalam pandangan Islam, hak reproduksi diakui sebagai bagian dari perlindungan atas </w:t>
      </w:r>
      <w:r w:rsidRPr="00B25F90">
        <w:rPr>
          <w:rFonts w:ascii="Times New Roman" w:hAnsi="Times New Roman" w:cs="Times New Roman"/>
          <w:i/>
          <w:iCs/>
          <w:sz w:val="24"/>
        </w:rPr>
        <w:t>hifz al-nasl</w:t>
      </w:r>
      <w:r w:rsidRPr="00B25F90">
        <w:rPr>
          <w:rFonts w:ascii="Times New Roman" w:hAnsi="Times New Roman" w:cs="Times New Roman"/>
          <w:sz w:val="24"/>
        </w:rPr>
        <w:t xml:space="preserve"> (penjagaan keturunan), salah satu dari lima prinsip dasar dalam </w:t>
      </w:r>
      <w:r w:rsidRPr="00B25F90">
        <w:rPr>
          <w:rFonts w:ascii="Times New Roman" w:hAnsi="Times New Roman" w:cs="Times New Roman"/>
          <w:i/>
          <w:iCs/>
          <w:sz w:val="24"/>
        </w:rPr>
        <w:t>maqāṣid al-sharī‘ah</w:t>
      </w:r>
      <w:r w:rsidRPr="00B25F90">
        <w:rPr>
          <w:rFonts w:ascii="Times New Roman" w:hAnsi="Times New Roman" w:cs="Times New Roman"/>
          <w:sz w:val="24"/>
        </w:rPr>
        <w:t xml:space="preserve"> (tujuan-tujuan syariat). Islam memandang bahwa keturunan adalah anugerah dan amanah dari Allah Swt. Namun, tidak berarti bahwa setiap pasangan diwajibkan memiliki anak dalam kondisi apa pun. </w:t>
      </w:r>
      <w:r w:rsidRPr="00B25F90">
        <w:rPr>
          <w:rFonts w:ascii="Times New Roman" w:hAnsi="Times New Roman" w:cs="Times New Roman"/>
          <w:sz w:val="24"/>
        </w:rPr>
        <w:lastRenderedPageBreak/>
        <w:t>Islam mengakomodasi kebolehan dalam mengatur kelahiran (tanzīm al-nasl), seperti melalui program keluarga berencana (KB), selama tidak bertentangan dengan prinsip-prinsip syariat</w:t>
      </w:r>
      <w:r>
        <w:rPr>
          <w:rFonts w:ascii="Times New Roman" w:hAnsi="Times New Roman" w:cs="Times New Roman"/>
          <w:sz w:val="24"/>
        </w:rPr>
        <w:t>.</w:t>
      </w:r>
      <w:r>
        <w:rPr>
          <w:rStyle w:val="FootnoteReference"/>
          <w:rFonts w:ascii="Times New Roman" w:hAnsi="Times New Roman" w:cs="Times New Roman"/>
          <w:sz w:val="24"/>
        </w:rPr>
        <w:footnoteReference w:id="12"/>
      </w:r>
    </w:p>
    <w:p w14:paraId="3436D4E3" w14:textId="15B96DB1" w:rsidR="00B25F90" w:rsidRDefault="00B25F90" w:rsidP="00B25F90">
      <w:pPr>
        <w:spacing w:after="0" w:line="360" w:lineRule="auto"/>
        <w:ind w:left="284" w:firstLine="567"/>
        <w:jc w:val="both"/>
        <w:rPr>
          <w:rFonts w:ascii="Times New Roman" w:hAnsi="Times New Roman" w:cs="Times New Roman"/>
          <w:sz w:val="24"/>
        </w:rPr>
      </w:pPr>
      <w:r w:rsidRPr="00B25F90">
        <w:rPr>
          <w:rFonts w:ascii="Times New Roman" w:hAnsi="Times New Roman" w:cs="Times New Roman"/>
          <w:sz w:val="24"/>
        </w:rPr>
        <w:t>Hak untuk menentukan kehamilan dapat dibenarkan dalam Islam apabila didasari alasan yang sah dan tidak menyalahi ketentuan agama, seperti adanya alasan medis, ekonomi, atau psikis. Namun, Islam melarang segala bentuk penghilangan nyawa janin (</w:t>
      </w:r>
      <w:r w:rsidRPr="00B25F90">
        <w:rPr>
          <w:rFonts w:ascii="Times New Roman" w:hAnsi="Times New Roman" w:cs="Times New Roman"/>
          <w:i/>
          <w:iCs/>
          <w:sz w:val="24"/>
        </w:rPr>
        <w:t>aborsi</w:t>
      </w:r>
      <w:r w:rsidRPr="00B25F90">
        <w:rPr>
          <w:rFonts w:ascii="Times New Roman" w:hAnsi="Times New Roman" w:cs="Times New Roman"/>
          <w:sz w:val="24"/>
        </w:rPr>
        <w:t>) secara sembarangan, kecuali dalam kondisi darurat, seperti untuk menyelamatkan nyawa ibu</w:t>
      </w:r>
      <w:r>
        <w:rPr>
          <w:rFonts w:ascii="Times New Roman" w:hAnsi="Times New Roman" w:cs="Times New Roman"/>
          <w:sz w:val="24"/>
        </w:rPr>
        <w:t>.</w:t>
      </w:r>
      <w:r>
        <w:rPr>
          <w:rStyle w:val="FootnoteReference"/>
          <w:rFonts w:ascii="Times New Roman" w:hAnsi="Times New Roman" w:cs="Times New Roman"/>
          <w:sz w:val="24"/>
        </w:rPr>
        <w:footnoteReference w:id="13"/>
      </w:r>
    </w:p>
    <w:p w14:paraId="032BBFE9" w14:textId="77777777" w:rsidR="00755F0D" w:rsidRDefault="00755F0D" w:rsidP="00755F0D">
      <w:pPr>
        <w:spacing w:after="0" w:line="360" w:lineRule="auto"/>
        <w:ind w:left="284" w:firstLine="567"/>
        <w:jc w:val="both"/>
        <w:rPr>
          <w:rFonts w:ascii="Times New Roman" w:hAnsi="Times New Roman" w:cs="Times New Roman"/>
          <w:sz w:val="24"/>
        </w:rPr>
      </w:pPr>
      <w:r w:rsidRPr="0077380B">
        <w:rPr>
          <w:rFonts w:ascii="Times New Roman" w:hAnsi="Times New Roman" w:cs="Times New Roman"/>
          <w:sz w:val="24"/>
        </w:rPr>
        <w:t>Meskipun dalam Islam ada penekanan terhadap pentingnya keturunan, ulama kontemporer seperti Yusuf al-Qaradawi berpendapat bahwa pengaturan jumlah anak (tanzhīm al-nasl) dapat diterima selama tidak melanggar prinsip-prinsip moral Islam dan tidak membawa dampak negatif terhadap masyarakat.</w:t>
      </w:r>
      <w:r>
        <w:rPr>
          <w:rStyle w:val="FootnoteReference"/>
          <w:rFonts w:ascii="Times New Roman" w:hAnsi="Times New Roman" w:cs="Times New Roman"/>
          <w:sz w:val="24"/>
        </w:rPr>
        <w:footnoteReference w:id="14"/>
      </w:r>
    </w:p>
    <w:p w14:paraId="58D6B771" w14:textId="6CFE5D87" w:rsidR="004E4D74" w:rsidRDefault="004E4D74" w:rsidP="00755F0D">
      <w:pPr>
        <w:spacing w:after="0" w:line="360" w:lineRule="auto"/>
        <w:ind w:left="284" w:firstLine="567"/>
        <w:jc w:val="both"/>
        <w:rPr>
          <w:rFonts w:ascii="Times New Roman" w:hAnsi="Times New Roman" w:cs="Times New Roman"/>
          <w:sz w:val="24"/>
        </w:rPr>
      </w:pPr>
      <w:r>
        <w:rPr>
          <w:rFonts w:ascii="Times New Roman" w:hAnsi="Times New Roman" w:cs="Times New Roman"/>
          <w:sz w:val="24"/>
        </w:rPr>
        <w:t xml:space="preserve">Oleh karena itu, </w:t>
      </w:r>
      <w:r w:rsidRPr="0077380B">
        <w:rPr>
          <w:rFonts w:ascii="Times New Roman" w:hAnsi="Times New Roman" w:cs="Times New Roman"/>
          <w:sz w:val="24"/>
        </w:rPr>
        <w:t xml:space="preserve"> kebebasan </w:t>
      </w:r>
      <w:r>
        <w:rPr>
          <w:rFonts w:ascii="Times New Roman" w:hAnsi="Times New Roman" w:cs="Times New Roman"/>
          <w:sz w:val="24"/>
        </w:rPr>
        <w:t xml:space="preserve">terkait </w:t>
      </w:r>
      <w:r>
        <w:rPr>
          <w:rFonts w:ascii="Times New Roman" w:hAnsi="Times New Roman" w:cs="Times New Roman"/>
          <w:i/>
          <w:iCs/>
          <w:sz w:val="24"/>
        </w:rPr>
        <w:t xml:space="preserve">childfree </w:t>
      </w:r>
      <w:r>
        <w:rPr>
          <w:rFonts w:ascii="Times New Roman" w:hAnsi="Times New Roman" w:cs="Times New Roman"/>
          <w:sz w:val="24"/>
        </w:rPr>
        <w:t xml:space="preserve">dinilai </w:t>
      </w:r>
      <w:r w:rsidRPr="0077380B">
        <w:rPr>
          <w:rFonts w:ascii="Times New Roman" w:hAnsi="Times New Roman" w:cs="Times New Roman"/>
          <w:sz w:val="24"/>
        </w:rPr>
        <w:t>tidak absolut, melainkan dibingkai oleh nilai maslahat (</w:t>
      </w:r>
      <w:r w:rsidRPr="0077380B">
        <w:rPr>
          <w:rFonts w:ascii="Times New Roman" w:hAnsi="Times New Roman" w:cs="Times New Roman"/>
          <w:i/>
          <w:iCs/>
          <w:sz w:val="24"/>
        </w:rPr>
        <w:t>maṣlaḥah</w:t>
      </w:r>
      <w:r w:rsidRPr="0077380B">
        <w:rPr>
          <w:rFonts w:ascii="Times New Roman" w:hAnsi="Times New Roman" w:cs="Times New Roman"/>
          <w:sz w:val="24"/>
        </w:rPr>
        <w:t xml:space="preserve">), tanggung jawab sosial, dan prinsip tidak membahayakan diri atau orang lain. Oleh karena itu, keputusan </w:t>
      </w:r>
      <w:r w:rsidRPr="0077380B">
        <w:rPr>
          <w:rFonts w:ascii="Times New Roman" w:hAnsi="Times New Roman" w:cs="Times New Roman"/>
          <w:i/>
          <w:iCs/>
          <w:sz w:val="24"/>
        </w:rPr>
        <w:t>childfree</w:t>
      </w:r>
      <w:r w:rsidRPr="0077380B">
        <w:rPr>
          <w:rFonts w:ascii="Times New Roman" w:hAnsi="Times New Roman" w:cs="Times New Roman"/>
          <w:sz w:val="24"/>
        </w:rPr>
        <w:t xml:space="preserve"> dalam pernikahan Muslim perlu didasari pada alasan rasional, bukan sekadar tren atau individualisme</w:t>
      </w:r>
      <w:r w:rsidRPr="008F6574">
        <w:t>.</w:t>
      </w:r>
    </w:p>
    <w:p w14:paraId="13425B25" w14:textId="782C4A77" w:rsidR="00B25F90" w:rsidRDefault="004A41BA" w:rsidP="00755F0D">
      <w:pPr>
        <w:spacing w:after="0" w:line="360" w:lineRule="auto"/>
        <w:ind w:left="284" w:firstLine="567"/>
        <w:jc w:val="both"/>
        <w:rPr>
          <w:rFonts w:ascii="Times New Roman" w:hAnsi="Times New Roman" w:cs="Times New Roman"/>
          <w:sz w:val="24"/>
        </w:rPr>
      </w:pPr>
      <w:r w:rsidRPr="004A41BA">
        <w:rPr>
          <w:rFonts w:ascii="Times New Roman" w:hAnsi="Times New Roman" w:cs="Times New Roman"/>
          <w:sz w:val="24"/>
        </w:rPr>
        <w:t>Dalam sistem hukum Indonesia, hak reproduksi dilindungi melalui berbagai ketentuan perundang-undangan. Salah satunya tercantum dalam Pasal 28B ayat (1) UUD 1945 yang menyebutkan bahwa "Setiap orang berhak membentuk keluarga dan melanjutkan keturunan melalui perkawinan yang sah." Ketentuan ini mengisyaratkan bahwa keputusan untuk memiliki atau tidak memiliki anak merupakan bagian dari hak pribadi setiap individu, yang tidak dapat diganggu secara sewenang-wenang oleh negara</w:t>
      </w:r>
      <w:r w:rsidR="00B25F90">
        <w:rPr>
          <w:rFonts w:ascii="Times New Roman" w:hAnsi="Times New Roman" w:cs="Times New Roman"/>
          <w:sz w:val="24"/>
        </w:rPr>
        <w:t>.</w:t>
      </w:r>
      <w:r w:rsidR="00B25F90">
        <w:rPr>
          <w:rStyle w:val="FootnoteReference"/>
          <w:rFonts w:ascii="Times New Roman" w:hAnsi="Times New Roman" w:cs="Times New Roman"/>
          <w:sz w:val="24"/>
        </w:rPr>
        <w:footnoteReference w:id="15"/>
      </w:r>
    </w:p>
    <w:p w14:paraId="406E0D8F" w14:textId="6306B4F0" w:rsidR="00755F0D" w:rsidRPr="0077380B" w:rsidRDefault="008E4F6B" w:rsidP="00B25F90">
      <w:pPr>
        <w:spacing w:after="0" w:line="360" w:lineRule="auto"/>
        <w:ind w:left="284" w:firstLine="567"/>
        <w:jc w:val="both"/>
        <w:rPr>
          <w:rFonts w:ascii="Times New Roman" w:hAnsi="Times New Roman" w:cs="Times New Roman"/>
          <w:sz w:val="24"/>
        </w:rPr>
      </w:pPr>
      <w:r w:rsidRPr="008E4F6B">
        <w:rPr>
          <w:rFonts w:ascii="Times New Roman" w:hAnsi="Times New Roman" w:cs="Times New Roman"/>
          <w:sz w:val="24"/>
        </w:rPr>
        <w:t xml:space="preserve">Di samping itu, Undang-Undang Nomor 36 Tahun 2009 tentang Kesehatan serta Peraturan Pemerintah Nomor 61 Tahun 2014 mengenai Kesehatan </w:t>
      </w:r>
      <w:r w:rsidRPr="008E4F6B">
        <w:rPr>
          <w:rFonts w:ascii="Times New Roman" w:hAnsi="Times New Roman" w:cs="Times New Roman"/>
          <w:sz w:val="24"/>
        </w:rPr>
        <w:lastRenderedPageBreak/>
        <w:t>Reproduksi secara rinci mengatur hak-hak terkait reproduksi. Aturan tersebut mencakup perlindungan bagi perempuan hamil, layanan keluarga berencana, dan pengecualian atas larangan aborsi dalam situasi darurat medis atau akibat pemerkosaan yang berdampak psikologis.</w:t>
      </w:r>
      <w:r w:rsidRPr="008E4F6B">
        <w:rPr>
          <w:rStyle w:val="FootnoteReference"/>
          <w:rFonts w:ascii="Times New Roman" w:hAnsi="Times New Roman" w:cs="Times New Roman"/>
          <w:sz w:val="24"/>
        </w:rPr>
        <w:t xml:space="preserve"> </w:t>
      </w:r>
      <w:r>
        <w:rPr>
          <w:rStyle w:val="FootnoteReference"/>
          <w:rFonts w:ascii="Times New Roman" w:hAnsi="Times New Roman" w:cs="Times New Roman"/>
          <w:sz w:val="24"/>
        </w:rPr>
        <w:footnoteReference w:id="16"/>
      </w:r>
      <w:r w:rsidRPr="008E4F6B">
        <w:rPr>
          <w:rFonts w:ascii="Times New Roman" w:hAnsi="Times New Roman" w:cs="Times New Roman"/>
          <w:sz w:val="24"/>
        </w:rPr>
        <w:t xml:space="preserve"> Ketentuan ini sejalan dengan pernyataan WHO bahwa hak reproduksi mencakup kebebasan untuk menentukan apakah seseorang ingin memiliki anak atau tidak</w:t>
      </w:r>
      <w:r w:rsidR="00B25F90">
        <w:rPr>
          <w:rFonts w:ascii="Times New Roman" w:hAnsi="Times New Roman" w:cs="Times New Roman"/>
          <w:sz w:val="24"/>
        </w:rPr>
        <w:t xml:space="preserve">. </w:t>
      </w:r>
    </w:p>
    <w:p w14:paraId="590AFE77" w14:textId="0E0BC2CC" w:rsidR="00755F0D" w:rsidRPr="008F6574" w:rsidRDefault="004E4D74" w:rsidP="00755F0D">
      <w:pPr>
        <w:spacing w:after="0" w:line="360" w:lineRule="auto"/>
        <w:ind w:left="284" w:firstLine="567"/>
        <w:jc w:val="both"/>
      </w:pPr>
      <w:r w:rsidRPr="004E4D74">
        <w:rPr>
          <w:rFonts w:ascii="Times New Roman" w:hAnsi="Times New Roman" w:cs="Times New Roman"/>
          <w:sz w:val="24"/>
        </w:rPr>
        <w:t>Oleh karena itu, baik menurut ajaran Islam maupun dalam sistem hukum positif di Indonesia, hak reproduksi tidak dipandang sebagai kebebasan tanpa batas, melainkan tetap diatur oleh nilai-nilai moral, etika, dan tanggung jawab sosial. Kedua sistem ini sepakat bahwa setiap keputusan terkait reproduksi perlu memperhatikan faktor kesehatan, perlindungan jiwa, serta kepentingan bersama.</w:t>
      </w:r>
    </w:p>
    <w:p w14:paraId="358285CF" w14:textId="33C77485" w:rsidR="00EC2C47" w:rsidRPr="00EC2C47" w:rsidRDefault="009673E6" w:rsidP="00EC2C47">
      <w:pPr>
        <w:pStyle w:val="ListParagraph"/>
        <w:numPr>
          <w:ilvl w:val="0"/>
          <w:numId w:val="5"/>
        </w:numPr>
        <w:ind w:left="567" w:hanging="283"/>
        <w:rPr>
          <w:rFonts w:ascii="Times New Roman" w:hAnsi="Times New Roman" w:cs="Times New Roman"/>
          <w:b/>
          <w:bCs/>
          <w:sz w:val="24"/>
        </w:rPr>
      </w:pPr>
      <w:r>
        <w:rPr>
          <w:rFonts w:ascii="Times New Roman" w:hAnsi="Times New Roman" w:cs="Times New Roman"/>
          <w:b/>
          <w:bCs/>
          <w:i/>
          <w:iCs/>
          <w:sz w:val="24"/>
        </w:rPr>
        <w:t xml:space="preserve">Childfree </w:t>
      </w:r>
      <w:r>
        <w:rPr>
          <w:rFonts w:ascii="Times New Roman" w:hAnsi="Times New Roman" w:cs="Times New Roman"/>
          <w:b/>
          <w:bCs/>
          <w:sz w:val="24"/>
        </w:rPr>
        <w:t xml:space="preserve"> dan </w:t>
      </w:r>
      <w:r w:rsidR="00EC2C47" w:rsidRPr="00EC2C47">
        <w:rPr>
          <w:rFonts w:ascii="Times New Roman" w:hAnsi="Times New Roman" w:cs="Times New Roman"/>
          <w:b/>
          <w:bCs/>
          <w:sz w:val="24"/>
        </w:rPr>
        <w:t xml:space="preserve">Tujuan </w:t>
      </w:r>
      <w:r>
        <w:rPr>
          <w:rFonts w:ascii="Times New Roman" w:hAnsi="Times New Roman" w:cs="Times New Roman"/>
          <w:b/>
          <w:bCs/>
          <w:sz w:val="24"/>
        </w:rPr>
        <w:t xml:space="preserve">Pernikahan </w:t>
      </w:r>
      <w:r w:rsidR="00EC2C47" w:rsidRPr="00EC2C47">
        <w:rPr>
          <w:rFonts w:ascii="Times New Roman" w:hAnsi="Times New Roman" w:cs="Times New Roman"/>
          <w:b/>
          <w:bCs/>
          <w:sz w:val="24"/>
        </w:rPr>
        <w:t>dalam Islam</w:t>
      </w:r>
      <w:r w:rsidR="009239DC">
        <w:rPr>
          <w:rFonts w:ascii="Times New Roman" w:hAnsi="Times New Roman" w:cs="Times New Roman"/>
          <w:b/>
          <w:bCs/>
          <w:sz w:val="24"/>
        </w:rPr>
        <w:t xml:space="preserve"> dan UU Perkawinan</w:t>
      </w:r>
    </w:p>
    <w:p w14:paraId="262E6A95" w14:textId="2A8F7817" w:rsidR="00D70C4C" w:rsidRDefault="008E4F6B" w:rsidP="00D70C4C">
      <w:pPr>
        <w:spacing w:after="0" w:line="360" w:lineRule="auto"/>
        <w:ind w:left="284" w:firstLine="567"/>
        <w:jc w:val="both"/>
        <w:rPr>
          <w:rFonts w:ascii="Times New Roman" w:hAnsi="Times New Roman" w:cs="Times New Roman"/>
          <w:sz w:val="24"/>
        </w:rPr>
      </w:pPr>
      <w:r w:rsidRPr="008E4F6B">
        <w:rPr>
          <w:rFonts w:ascii="Times New Roman" w:hAnsi="Times New Roman" w:cs="Times New Roman"/>
          <w:sz w:val="24"/>
        </w:rPr>
        <w:t>Dalam Islam, pernikahan dipandang sebagai bentuk ibadah dan merupakan bagian dari penyempurnaan separuh agama. Salah satu esensi penting dari pernikahan adalah menjaga keturunan (</w:t>
      </w:r>
      <w:r w:rsidRPr="008E4F6B">
        <w:rPr>
          <w:rFonts w:ascii="Times New Roman" w:hAnsi="Times New Roman" w:cs="Times New Roman"/>
          <w:i/>
          <w:iCs/>
          <w:sz w:val="24"/>
        </w:rPr>
        <w:t>hifz al-nasl</w:t>
      </w:r>
      <w:r w:rsidRPr="008E4F6B">
        <w:rPr>
          <w:rFonts w:ascii="Times New Roman" w:hAnsi="Times New Roman" w:cs="Times New Roman"/>
          <w:sz w:val="24"/>
        </w:rPr>
        <w:t>), yang termasuk dalam lima tujuan utama syariat Islam (</w:t>
      </w:r>
      <w:r w:rsidRPr="008E4F6B">
        <w:rPr>
          <w:rFonts w:ascii="Times New Roman" w:hAnsi="Times New Roman" w:cs="Times New Roman"/>
          <w:i/>
          <w:iCs/>
          <w:sz w:val="24"/>
        </w:rPr>
        <w:t>maqāṣid al-sharī‘ah</w:t>
      </w:r>
      <w:r w:rsidRPr="008E4F6B">
        <w:rPr>
          <w:rFonts w:ascii="Times New Roman" w:hAnsi="Times New Roman" w:cs="Times New Roman"/>
          <w:sz w:val="24"/>
        </w:rPr>
        <w:t>).</w:t>
      </w:r>
      <w:r w:rsidRPr="008E4F6B">
        <w:rPr>
          <w:rStyle w:val="FootnoteReference"/>
          <w:rFonts w:ascii="Times New Roman" w:hAnsi="Times New Roman" w:cs="Times New Roman"/>
          <w:sz w:val="24"/>
        </w:rPr>
        <w:t xml:space="preserve"> </w:t>
      </w:r>
      <w:r>
        <w:rPr>
          <w:rStyle w:val="FootnoteReference"/>
          <w:rFonts w:ascii="Times New Roman" w:hAnsi="Times New Roman" w:cs="Times New Roman"/>
          <w:sz w:val="24"/>
        </w:rPr>
        <w:footnoteReference w:id="17"/>
      </w:r>
      <w:r w:rsidRPr="008E4F6B">
        <w:rPr>
          <w:rFonts w:ascii="Times New Roman" w:hAnsi="Times New Roman" w:cs="Times New Roman"/>
          <w:sz w:val="24"/>
        </w:rPr>
        <w:t xml:space="preserve"> Al-Qur’an menyebutkan bahwa anak merupakan anugerah dari Allah dan menjadi salah satu kenikmatan dalam kehidupan dunia</w:t>
      </w:r>
      <w:r w:rsidR="00D70C4C" w:rsidRPr="00D70C4C">
        <w:rPr>
          <w:rFonts w:ascii="Times New Roman" w:hAnsi="Times New Roman" w:cs="Times New Roman"/>
          <w:sz w:val="24"/>
        </w:rPr>
        <w:t xml:space="preserve">. </w:t>
      </w:r>
      <w:r w:rsidR="00D70C4C">
        <w:rPr>
          <w:rFonts w:ascii="Times New Roman" w:hAnsi="Times New Roman" w:cs="Times New Roman"/>
          <w:sz w:val="24"/>
        </w:rPr>
        <w:t xml:space="preserve">Sebagaimana dijelaskan dalam </w:t>
      </w:r>
      <w:r w:rsidR="00290A5C">
        <w:rPr>
          <w:rFonts w:ascii="Times New Roman" w:hAnsi="Times New Roman" w:cs="Times New Roman"/>
          <w:sz w:val="24"/>
        </w:rPr>
        <w:t xml:space="preserve">: </w:t>
      </w:r>
    </w:p>
    <w:p w14:paraId="08DFE8DB" w14:textId="5DBB973D" w:rsidR="00183E6E" w:rsidRDefault="00183E6E" w:rsidP="00B424EB">
      <w:pPr>
        <w:spacing w:after="0" w:line="360" w:lineRule="auto"/>
        <w:ind w:left="284" w:firstLine="567"/>
        <w:jc w:val="both"/>
        <w:rPr>
          <w:rFonts w:ascii="Times New Roman" w:hAnsi="Times New Roman" w:cs="Times New Roman"/>
          <w:sz w:val="24"/>
        </w:rPr>
      </w:pPr>
      <w:r>
        <w:rPr>
          <w:rFonts w:ascii="Times New Roman" w:hAnsi="Times New Roman" w:cs="Times New Roman"/>
          <w:sz w:val="24"/>
        </w:rPr>
        <w:t xml:space="preserve">Dalam QS. An-Nahl (16)/72: </w:t>
      </w:r>
    </w:p>
    <w:p w14:paraId="019B3CC6" w14:textId="77777777" w:rsidR="00183E6E" w:rsidRPr="009239DC" w:rsidRDefault="00183E6E" w:rsidP="00183E6E">
      <w:pPr>
        <w:spacing w:after="0" w:line="360" w:lineRule="auto"/>
        <w:ind w:right="436"/>
        <w:jc w:val="right"/>
        <w:rPr>
          <w:rFonts w:ascii="Times New Roman" w:hAnsi="Times New Roman" w:cs="Times New Roman"/>
          <w:b/>
          <w:bCs/>
          <w:sz w:val="28"/>
          <w:szCs w:val="28"/>
        </w:rPr>
      </w:pPr>
      <w:r w:rsidRPr="009239DC">
        <w:rPr>
          <w:rFonts w:ascii="Times New Roman" w:hAnsi="Times New Roman" w:cs="Times New Roman"/>
          <w:b/>
          <w:bCs/>
          <w:sz w:val="28"/>
          <w:szCs w:val="28"/>
        </w:rPr>
        <w:t>وَاللّٰهُ جَعَلَ لَكُمْ مِّنْ اَنْفُسِكُمْ اَزْوَاجًا وَّجَعَلَ لَكُمْ مِّنْ اَزْوَاجِكُمْ بَنِيْنَ وَحَفَدَةً وَّرَزَقَكُمْ مِّنَ الطَّيِّبٰتِۗ اَفَبِالْبَاطِلِ يُؤْمِنُوْنَ وَبِنِعْمَتِ اللّٰهِ هُمْ يَكْفُرُوْنَۙ</w:t>
      </w:r>
    </w:p>
    <w:p w14:paraId="3B7719CC" w14:textId="77777777" w:rsidR="00183E6E" w:rsidRPr="00183E6E" w:rsidRDefault="00183E6E" w:rsidP="00183E6E">
      <w:pPr>
        <w:spacing w:after="0" w:line="360" w:lineRule="auto"/>
        <w:ind w:left="284" w:firstLine="567"/>
        <w:jc w:val="both"/>
        <w:rPr>
          <w:rFonts w:ascii="Times New Roman" w:hAnsi="Times New Roman" w:cs="Times New Roman"/>
          <w:sz w:val="24"/>
        </w:rPr>
      </w:pPr>
    </w:p>
    <w:p w14:paraId="632584D8" w14:textId="135FCD81" w:rsidR="00183E6E" w:rsidRDefault="00183E6E" w:rsidP="00183E6E">
      <w:pPr>
        <w:spacing w:after="0" w:line="360" w:lineRule="auto"/>
        <w:ind w:left="1701" w:hanging="1417"/>
        <w:jc w:val="both"/>
        <w:rPr>
          <w:rFonts w:ascii="Times New Roman" w:hAnsi="Times New Roman" w:cs="Times New Roman"/>
          <w:sz w:val="24"/>
        </w:rPr>
      </w:pPr>
      <w:r>
        <w:rPr>
          <w:rFonts w:ascii="Times New Roman" w:hAnsi="Times New Roman" w:cs="Times New Roman"/>
          <w:sz w:val="24"/>
        </w:rPr>
        <w:t xml:space="preserve">Terjemahan : </w:t>
      </w:r>
      <w:r>
        <w:rPr>
          <w:rFonts w:ascii="Times New Roman" w:hAnsi="Times New Roman" w:cs="Times New Roman"/>
          <w:sz w:val="24"/>
        </w:rPr>
        <w:tab/>
        <w:t>“</w:t>
      </w:r>
      <w:r w:rsidRPr="00183E6E">
        <w:rPr>
          <w:rFonts w:ascii="Times New Roman" w:hAnsi="Times New Roman" w:cs="Times New Roman"/>
          <w:sz w:val="24"/>
        </w:rPr>
        <w:t>Allah menjadikan bagimu pasangan (suami atau istri) dari jenis kamu sendiri, menjadikan bagimu dari pasanganmu anak-anak dan cucu-cucu, serta menganugerahi kamu rezeki yang baik-baik. Mengapa terhadap yang batil mereka beriman, sedangkan terhadap nikmat Allah mereka ingkar?</w:t>
      </w:r>
      <w:r>
        <w:rPr>
          <w:rFonts w:ascii="Times New Roman" w:hAnsi="Times New Roman" w:cs="Times New Roman"/>
          <w:sz w:val="24"/>
        </w:rPr>
        <w:t>”</w:t>
      </w:r>
    </w:p>
    <w:p w14:paraId="3AE99D8D" w14:textId="77777777" w:rsidR="00290A5C" w:rsidRDefault="00290A5C" w:rsidP="00183E6E">
      <w:pPr>
        <w:spacing w:after="0" w:line="360" w:lineRule="auto"/>
        <w:ind w:left="1701" w:hanging="1417"/>
        <w:jc w:val="both"/>
        <w:rPr>
          <w:rFonts w:ascii="Times New Roman" w:hAnsi="Times New Roman" w:cs="Times New Roman"/>
          <w:sz w:val="24"/>
        </w:rPr>
      </w:pPr>
    </w:p>
    <w:p w14:paraId="6EE2D235" w14:textId="02E3A983" w:rsidR="00290A5C" w:rsidRDefault="00290A5C" w:rsidP="00183E6E">
      <w:pPr>
        <w:spacing w:after="0" w:line="360" w:lineRule="auto"/>
        <w:ind w:left="1701" w:hanging="1417"/>
        <w:jc w:val="both"/>
        <w:rPr>
          <w:rFonts w:ascii="Times New Roman" w:hAnsi="Times New Roman" w:cs="Times New Roman"/>
          <w:sz w:val="24"/>
        </w:rPr>
      </w:pPr>
      <w:r>
        <w:rPr>
          <w:rFonts w:ascii="Times New Roman" w:hAnsi="Times New Roman" w:cs="Times New Roman"/>
          <w:sz w:val="24"/>
        </w:rPr>
        <w:lastRenderedPageBreak/>
        <w:t xml:space="preserve">Dalam QS. Al Kahf (18)/46: </w:t>
      </w:r>
    </w:p>
    <w:p w14:paraId="136704CD" w14:textId="77777777" w:rsidR="00290A5C" w:rsidRPr="00290A5C" w:rsidRDefault="00290A5C" w:rsidP="00290A5C">
      <w:pPr>
        <w:spacing w:after="0" w:line="360" w:lineRule="auto"/>
        <w:ind w:left="284"/>
        <w:jc w:val="right"/>
        <w:rPr>
          <w:rFonts w:ascii="Times New Roman" w:hAnsi="Times New Roman" w:cs="Times New Roman"/>
          <w:b/>
          <w:bCs/>
          <w:sz w:val="28"/>
          <w:szCs w:val="28"/>
        </w:rPr>
      </w:pPr>
      <w:r w:rsidRPr="00290A5C">
        <w:rPr>
          <w:rFonts w:ascii="Times New Roman" w:hAnsi="Times New Roman" w:cs="Times New Roman"/>
          <w:b/>
          <w:bCs/>
          <w:sz w:val="28"/>
          <w:szCs w:val="28"/>
        </w:rPr>
        <w:t>اَلْمَالُ وَالْبَنُوْنَ زِيْنَةُ الْحَيٰوةِ الدُّنْيَاۚ وَالْبٰقِيٰتُ الصّٰلِحٰتُ خَيْرٌ عِنْدَ رَبِّكَ ثَوَابًا وَّخَيْرٌ اَمَلًا</w:t>
      </w:r>
    </w:p>
    <w:p w14:paraId="73960918" w14:textId="77777777" w:rsidR="00290A5C" w:rsidRDefault="00290A5C" w:rsidP="00290A5C">
      <w:pPr>
        <w:spacing w:after="0" w:line="360" w:lineRule="auto"/>
        <w:ind w:left="1701" w:hanging="1417"/>
        <w:jc w:val="both"/>
        <w:rPr>
          <w:rFonts w:ascii="Times New Roman" w:hAnsi="Times New Roman" w:cs="Times New Roman"/>
          <w:sz w:val="24"/>
        </w:rPr>
      </w:pPr>
    </w:p>
    <w:p w14:paraId="309B4B5E" w14:textId="437B7DCD" w:rsidR="00290A5C" w:rsidRPr="00290A5C" w:rsidRDefault="00290A5C" w:rsidP="00290A5C">
      <w:pPr>
        <w:spacing w:after="0" w:line="360" w:lineRule="auto"/>
        <w:ind w:left="1701" w:hanging="1417"/>
        <w:jc w:val="both"/>
        <w:rPr>
          <w:rFonts w:ascii="Times New Roman" w:hAnsi="Times New Roman" w:cs="Times New Roman"/>
          <w:sz w:val="24"/>
        </w:rPr>
      </w:pPr>
      <w:r>
        <w:rPr>
          <w:rFonts w:ascii="Times New Roman" w:hAnsi="Times New Roman" w:cs="Times New Roman"/>
          <w:sz w:val="24"/>
        </w:rPr>
        <w:t xml:space="preserve">Terjemahan: </w:t>
      </w:r>
      <w:r>
        <w:rPr>
          <w:rFonts w:ascii="Times New Roman" w:hAnsi="Times New Roman" w:cs="Times New Roman"/>
          <w:sz w:val="24"/>
        </w:rPr>
        <w:tab/>
      </w:r>
      <w:r w:rsidRPr="00290A5C">
        <w:rPr>
          <w:rFonts w:ascii="Times New Roman" w:hAnsi="Times New Roman" w:cs="Times New Roman"/>
          <w:sz w:val="24"/>
        </w:rPr>
        <w:t>Harta dan anak-anak adalah perhiasan kehidupan dunia, sedangkan amal kebajikan yang abadi (pahalanya)448) adalah lebih baik balasannya di sisi Tuhanmu serta lebih baik untuk menjadi harapan.</w:t>
      </w:r>
    </w:p>
    <w:p w14:paraId="6ECFBC51" w14:textId="11D32C56" w:rsidR="009239DC" w:rsidRDefault="009239DC" w:rsidP="00183E6E">
      <w:pPr>
        <w:spacing w:after="0" w:line="360" w:lineRule="auto"/>
        <w:ind w:left="1701" w:hanging="1417"/>
        <w:jc w:val="both"/>
        <w:rPr>
          <w:rFonts w:ascii="Times New Roman" w:hAnsi="Times New Roman" w:cs="Times New Roman"/>
          <w:sz w:val="24"/>
        </w:rPr>
      </w:pPr>
      <w:r>
        <w:rPr>
          <w:rFonts w:ascii="Times New Roman" w:hAnsi="Times New Roman" w:cs="Times New Roman"/>
          <w:sz w:val="24"/>
        </w:rPr>
        <w:t xml:space="preserve">Dalam Hadis juga disebutkan bahwa: </w:t>
      </w:r>
    </w:p>
    <w:p w14:paraId="638D32B4" w14:textId="77777777" w:rsidR="009239DC" w:rsidRDefault="009239DC" w:rsidP="009239DC">
      <w:pPr>
        <w:spacing w:after="0" w:line="360" w:lineRule="auto"/>
        <w:ind w:left="1701" w:hanging="1417"/>
        <w:jc w:val="right"/>
        <w:rPr>
          <w:rFonts w:ascii="Times New Roman" w:hAnsi="Times New Roman" w:cs="Times New Roman"/>
          <w:b/>
          <w:bCs/>
          <w:sz w:val="28"/>
          <w:szCs w:val="28"/>
        </w:rPr>
      </w:pPr>
      <w:r w:rsidRPr="009239DC">
        <w:rPr>
          <w:rFonts w:ascii="Times New Roman" w:hAnsi="Times New Roman" w:cs="Times New Roman"/>
          <w:b/>
          <w:bCs/>
          <w:sz w:val="28"/>
          <w:szCs w:val="28"/>
        </w:rPr>
        <w:t>تَزَوَّجُوا الْوَلُودَ الْوَدُودَ فَإِنِّي مُكَاثِرٌ بِكُمْ الْأُمَمَ يوم الْقِيَامَة</w:t>
      </w:r>
    </w:p>
    <w:p w14:paraId="3308E955" w14:textId="3CD2D27B" w:rsidR="009239DC" w:rsidRPr="009239DC" w:rsidRDefault="009239DC" w:rsidP="009239DC">
      <w:pPr>
        <w:spacing w:after="0" w:line="360" w:lineRule="auto"/>
        <w:ind w:left="1276" w:hanging="992"/>
        <w:jc w:val="both"/>
        <w:rPr>
          <w:rFonts w:ascii="Times New Roman" w:hAnsi="Times New Roman" w:cs="Times New Roman"/>
          <w:sz w:val="24"/>
        </w:rPr>
      </w:pPr>
      <w:r w:rsidRPr="009239DC">
        <w:rPr>
          <w:rFonts w:ascii="Times New Roman" w:hAnsi="Times New Roman" w:cs="Times New Roman"/>
          <w:sz w:val="24"/>
        </w:rPr>
        <w:t xml:space="preserve">Artinya: </w:t>
      </w:r>
      <w:r w:rsidRPr="009239DC">
        <w:rPr>
          <w:rFonts w:ascii="Times New Roman" w:hAnsi="Times New Roman" w:cs="Times New Roman"/>
          <w:sz w:val="28"/>
          <w:szCs w:val="28"/>
        </w:rPr>
        <w:t>  "</w:t>
      </w:r>
      <w:r w:rsidRPr="009239DC">
        <w:rPr>
          <w:rFonts w:ascii="Times New Roman" w:hAnsi="Times New Roman" w:cs="Times New Roman"/>
          <w:sz w:val="24"/>
        </w:rPr>
        <w:t>Menikahlah dengan wanita yang penyayang dan subur, karena aku akan berbangga dengan banyaknya umatku di hadapan umat-umat lain pada hari kiamat." (HR. Abu Dawud dan An-Nasa’i)</w:t>
      </w:r>
    </w:p>
    <w:p w14:paraId="4F69F8C7" w14:textId="77777777" w:rsidR="00FB6BAA" w:rsidRDefault="00FB6BAA" w:rsidP="009239DC">
      <w:pPr>
        <w:spacing w:after="0" w:line="360" w:lineRule="auto"/>
        <w:ind w:left="284" w:firstLine="567"/>
        <w:jc w:val="both"/>
        <w:rPr>
          <w:rFonts w:ascii="Times New Roman" w:hAnsi="Times New Roman" w:cs="Times New Roman"/>
          <w:sz w:val="24"/>
        </w:rPr>
      </w:pPr>
      <w:r>
        <w:rPr>
          <w:rFonts w:ascii="Times New Roman" w:hAnsi="Times New Roman" w:cs="Times New Roman"/>
          <w:sz w:val="24"/>
        </w:rPr>
        <w:t xml:space="preserve">Berdasarkan dalil di atas bahwa </w:t>
      </w:r>
      <w:r w:rsidRPr="00FB6BAA">
        <w:rPr>
          <w:rFonts w:ascii="Times New Roman" w:hAnsi="Times New Roman" w:cs="Times New Roman"/>
          <w:sz w:val="24"/>
        </w:rPr>
        <w:t>kehadiran anak dipandang sebagai elemen esensial dalam sebuah pernikahan. Walaupun tidak menjadi syarat sahnya akad nikah, anak dianggap sebagai pelengkap tujuan pernikahan dan sarana untuk menjaga keberlangsungan generasi umat. Oleh karena itu, pilihan untuk tidak memiliki anak (</w:t>
      </w:r>
      <w:r w:rsidRPr="00FB6BAA">
        <w:rPr>
          <w:rFonts w:ascii="Times New Roman" w:hAnsi="Times New Roman" w:cs="Times New Roman"/>
          <w:i/>
          <w:iCs/>
          <w:sz w:val="24"/>
        </w:rPr>
        <w:t>childfree</w:t>
      </w:r>
      <w:r w:rsidRPr="00FB6BAA">
        <w:rPr>
          <w:rFonts w:ascii="Times New Roman" w:hAnsi="Times New Roman" w:cs="Times New Roman"/>
          <w:sz w:val="24"/>
        </w:rPr>
        <w:t>), apabila didasari pada alasan yang tidak dibenarkan secara syariat atau didorong oleh penolakan terhadap anugerah Allah berupa keturunan, dapat dianggap bertentangan dengan prinsip-prinsip ajaran Islam.</w:t>
      </w:r>
    </w:p>
    <w:p w14:paraId="6F14D979" w14:textId="62BE8944" w:rsidR="00EC2C47" w:rsidRDefault="00FB6BAA" w:rsidP="009239DC">
      <w:pPr>
        <w:spacing w:after="0" w:line="360" w:lineRule="auto"/>
        <w:ind w:left="284" w:firstLine="567"/>
        <w:jc w:val="both"/>
        <w:rPr>
          <w:rFonts w:ascii="Times New Roman" w:hAnsi="Times New Roman" w:cs="Times New Roman"/>
          <w:sz w:val="24"/>
        </w:rPr>
      </w:pPr>
      <w:r w:rsidRPr="00FB6BAA">
        <w:rPr>
          <w:rFonts w:ascii="Times New Roman" w:hAnsi="Times New Roman" w:cs="Times New Roman"/>
          <w:sz w:val="24"/>
        </w:rPr>
        <w:t xml:space="preserve">Dengan kata lain, walaupun Islam sangat menganjurkan umatnya untuk memiliki anak, pilihan untuk tidak memiliki keturunan tetap dapat diterima selama didasarkan pada kesepakatan bersama serta pertimbangan kemaslahatan, misalnya karena alasan kesehatan, psikologis, atau situasi sosial tertentu. Akan tetapi, jika keputusan tersebut diambil karena keyakinan ideologis yang menolak keberadaan anak sama sekali, maka hal itu bertentangan dengan prinsip dasar syariat Islam yang mengutamakan pelestarian generasi (hifz al-nasl). Dalam hal ini, keputusan untuk </w:t>
      </w:r>
      <w:r w:rsidRPr="00BC40DB">
        <w:rPr>
          <w:rFonts w:ascii="Times New Roman" w:hAnsi="Times New Roman" w:cs="Times New Roman"/>
          <w:i/>
          <w:iCs/>
          <w:sz w:val="24"/>
        </w:rPr>
        <w:t xml:space="preserve">childfree </w:t>
      </w:r>
      <w:r w:rsidRPr="00FB6BAA">
        <w:rPr>
          <w:rFonts w:ascii="Times New Roman" w:hAnsi="Times New Roman" w:cs="Times New Roman"/>
          <w:sz w:val="24"/>
        </w:rPr>
        <w:t>tidak otomatis menghilangkan esensi tujuan pernikahan, melainkan menekankan pentingnya ketenangan, saling melengkapi, dan komitmen sebagai fondasi utama dalam rumah tangga.</w:t>
      </w:r>
    </w:p>
    <w:p w14:paraId="727DBB2C" w14:textId="4612C686" w:rsidR="00BC40DB" w:rsidRPr="00BC40DB" w:rsidRDefault="00BC40DB" w:rsidP="00BC40DB">
      <w:pPr>
        <w:spacing w:after="0" w:line="360" w:lineRule="auto"/>
        <w:ind w:left="284" w:firstLine="567"/>
        <w:jc w:val="both"/>
        <w:rPr>
          <w:rFonts w:ascii="Times New Roman" w:hAnsi="Times New Roman" w:cs="Times New Roman"/>
          <w:sz w:val="24"/>
        </w:rPr>
      </w:pPr>
      <w:r w:rsidRPr="00BC40DB">
        <w:rPr>
          <w:rFonts w:ascii="Times New Roman" w:hAnsi="Times New Roman" w:cs="Times New Roman"/>
          <w:sz w:val="24"/>
        </w:rPr>
        <w:lastRenderedPageBreak/>
        <w:t>Adapun alasan-alasan yang dibenarkan secara syar’i jika seseorang atau pasangan memutuskan untuk tidak memiliki anak, yaitu:</w:t>
      </w:r>
    </w:p>
    <w:p w14:paraId="5C828D08" w14:textId="77777777" w:rsidR="00BC40DB" w:rsidRPr="00BC40DB" w:rsidRDefault="00BC40DB" w:rsidP="00BC40DB">
      <w:pPr>
        <w:spacing w:after="0" w:line="360" w:lineRule="auto"/>
        <w:ind w:left="426" w:hanging="142"/>
        <w:jc w:val="both"/>
        <w:rPr>
          <w:rFonts w:ascii="Times New Roman" w:hAnsi="Times New Roman" w:cs="Times New Roman"/>
          <w:sz w:val="24"/>
        </w:rPr>
      </w:pPr>
      <w:r w:rsidRPr="00BC40DB">
        <w:rPr>
          <w:rFonts w:ascii="Times New Roman" w:hAnsi="Times New Roman" w:cs="Times New Roman"/>
          <w:sz w:val="24"/>
        </w:rPr>
        <w:t>a. Alasan Kesehatan (ḍarūrah syar‘iyyah)</w:t>
      </w:r>
    </w:p>
    <w:p w14:paraId="1769441A" w14:textId="77777777" w:rsidR="00BC40DB" w:rsidRDefault="00BC40DB" w:rsidP="00BC40DB">
      <w:pPr>
        <w:spacing w:after="0" w:line="360" w:lineRule="auto"/>
        <w:ind w:left="284" w:firstLine="567"/>
        <w:jc w:val="both"/>
        <w:rPr>
          <w:rFonts w:ascii="Times New Roman" w:hAnsi="Times New Roman" w:cs="Times New Roman"/>
          <w:sz w:val="24"/>
        </w:rPr>
      </w:pPr>
      <w:r w:rsidRPr="00BC40DB">
        <w:rPr>
          <w:rFonts w:ascii="Times New Roman" w:hAnsi="Times New Roman" w:cs="Times New Roman"/>
          <w:sz w:val="24"/>
        </w:rPr>
        <w:t>Jika kehamilan atau kelahiran anak secara medis membahayakan nyawa atau kesehatan fisik maupun mental salah satu pasangan, maka Islam membolehkan untuk tidak memiliki anak. Kaidah fikih menyatakan:</w:t>
      </w:r>
    </w:p>
    <w:p w14:paraId="6EABF821" w14:textId="2928A730" w:rsidR="00BC40DB" w:rsidRPr="00BC40DB" w:rsidRDefault="00BC40DB" w:rsidP="00BC40DB">
      <w:pPr>
        <w:spacing w:after="0" w:line="360" w:lineRule="auto"/>
        <w:ind w:left="284" w:firstLine="2977"/>
        <w:jc w:val="both"/>
        <w:rPr>
          <w:rFonts w:ascii="Times New Roman" w:hAnsi="Times New Roman" w:cs="Times New Roman"/>
          <w:b/>
          <w:bCs/>
          <w:sz w:val="28"/>
          <w:szCs w:val="28"/>
        </w:rPr>
      </w:pPr>
      <w:r w:rsidRPr="00BC40DB">
        <w:rPr>
          <w:rFonts w:ascii="Times New Roman" w:hAnsi="Times New Roman" w:cs="Times New Roman"/>
          <w:b/>
          <w:bCs/>
          <w:sz w:val="28"/>
          <w:szCs w:val="28"/>
        </w:rPr>
        <w:t>اضرورات تبيح المحظورات </w:t>
      </w:r>
    </w:p>
    <w:p w14:paraId="3C6644E7" w14:textId="563A3D67" w:rsidR="00BC40DB" w:rsidRPr="00BC40DB" w:rsidRDefault="00BC40DB" w:rsidP="00BC40DB">
      <w:pPr>
        <w:spacing w:after="0" w:line="360" w:lineRule="auto"/>
        <w:ind w:left="1134" w:hanging="850"/>
        <w:jc w:val="both"/>
        <w:rPr>
          <w:rFonts w:ascii="Times New Roman" w:hAnsi="Times New Roman" w:cs="Times New Roman"/>
          <w:sz w:val="24"/>
        </w:rPr>
      </w:pPr>
      <w:r>
        <w:rPr>
          <w:rFonts w:ascii="Times New Roman" w:hAnsi="Times New Roman" w:cs="Times New Roman"/>
          <w:sz w:val="24"/>
        </w:rPr>
        <w:t xml:space="preserve">Artinya: </w:t>
      </w:r>
      <w:r w:rsidRPr="00BC40DB">
        <w:rPr>
          <w:rFonts w:ascii="Times New Roman" w:hAnsi="Times New Roman" w:cs="Times New Roman"/>
          <w:i/>
          <w:iCs/>
          <w:sz w:val="24"/>
        </w:rPr>
        <w:t>“Ad-darūrāt tubīḥ al-maḥẓūrāt”</w:t>
      </w:r>
      <w:r w:rsidRPr="00BC40DB">
        <w:rPr>
          <w:rFonts w:ascii="Times New Roman" w:hAnsi="Times New Roman" w:cs="Times New Roman"/>
          <w:sz w:val="24"/>
        </w:rPr>
        <w:t xml:space="preserve"> (Kondisi darurat membolehkan hal-hal yang dilarang).</w:t>
      </w:r>
      <w:r w:rsidR="00024239">
        <w:rPr>
          <w:rStyle w:val="FootnoteReference"/>
          <w:rFonts w:ascii="Times New Roman" w:hAnsi="Times New Roman" w:cs="Times New Roman"/>
          <w:sz w:val="24"/>
        </w:rPr>
        <w:footnoteReference w:id="18"/>
      </w:r>
    </w:p>
    <w:p w14:paraId="3A6E393F" w14:textId="77777777" w:rsidR="00BC40DB" w:rsidRPr="00BC40DB" w:rsidRDefault="00BC40DB" w:rsidP="00024239">
      <w:pPr>
        <w:spacing w:after="0" w:line="360" w:lineRule="auto"/>
        <w:ind w:left="567" w:hanging="283"/>
        <w:jc w:val="both"/>
        <w:rPr>
          <w:rFonts w:ascii="Times New Roman" w:hAnsi="Times New Roman" w:cs="Times New Roman"/>
          <w:sz w:val="24"/>
        </w:rPr>
      </w:pPr>
      <w:r w:rsidRPr="00BC40DB">
        <w:rPr>
          <w:rFonts w:ascii="Times New Roman" w:hAnsi="Times New Roman" w:cs="Times New Roman"/>
          <w:sz w:val="24"/>
        </w:rPr>
        <w:t>b. Faktor Psikologis Berat</w:t>
      </w:r>
    </w:p>
    <w:p w14:paraId="3196EBDF" w14:textId="3B864B60" w:rsidR="00BC40DB" w:rsidRPr="00BC40DB" w:rsidRDefault="00BC40DB" w:rsidP="00BC40DB">
      <w:pPr>
        <w:spacing w:after="0" w:line="360" w:lineRule="auto"/>
        <w:ind w:left="284" w:firstLine="567"/>
        <w:jc w:val="both"/>
        <w:rPr>
          <w:rFonts w:ascii="Times New Roman" w:hAnsi="Times New Roman" w:cs="Times New Roman"/>
          <w:sz w:val="24"/>
        </w:rPr>
      </w:pPr>
      <w:r w:rsidRPr="00BC40DB">
        <w:rPr>
          <w:rFonts w:ascii="Times New Roman" w:hAnsi="Times New Roman" w:cs="Times New Roman"/>
          <w:sz w:val="24"/>
        </w:rPr>
        <w:t>Jika kondisi kejiwaan salah satu pasangan membuatnya tidak mampu menjalankan peran sebagai orang tua, dan hal tersebut dapat mengancam stabilitas rumah tangga, maka ulama fikih membolehkan untuk menunda atau tidak memiliki anak, selama disertai pertimbangan maslahat dan tidak menolak anak sebagai karunia Allah secara mutlak.</w:t>
      </w:r>
      <w:r w:rsidR="00024239">
        <w:rPr>
          <w:rStyle w:val="FootnoteReference"/>
          <w:rFonts w:ascii="Times New Roman" w:hAnsi="Times New Roman" w:cs="Times New Roman"/>
          <w:sz w:val="24"/>
        </w:rPr>
        <w:footnoteReference w:id="19"/>
      </w:r>
    </w:p>
    <w:p w14:paraId="05E39684" w14:textId="77777777" w:rsidR="00BC40DB" w:rsidRPr="00BC40DB" w:rsidRDefault="00BC40DB" w:rsidP="00024239">
      <w:pPr>
        <w:spacing w:after="0" w:line="360" w:lineRule="auto"/>
        <w:ind w:left="567" w:hanging="283"/>
        <w:jc w:val="both"/>
        <w:rPr>
          <w:rFonts w:ascii="Times New Roman" w:hAnsi="Times New Roman" w:cs="Times New Roman"/>
          <w:sz w:val="24"/>
        </w:rPr>
      </w:pPr>
      <w:r w:rsidRPr="00BC40DB">
        <w:rPr>
          <w:rFonts w:ascii="Times New Roman" w:hAnsi="Times New Roman" w:cs="Times New Roman"/>
          <w:sz w:val="24"/>
        </w:rPr>
        <w:t>c. Keterbatasan Ekonomi Berat</w:t>
      </w:r>
    </w:p>
    <w:p w14:paraId="07120AE4" w14:textId="77777777" w:rsidR="00BC40DB" w:rsidRPr="00BC40DB" w:rsidRDefault="00BC40DB" w:rsidP="00BC40DB">
      <w:pPr>
        <w:spacing w:after="0" w:line="360" w:lineRule="auto"/>
        <w:ind w:left="284" w:firstLine="567"/>
        <w:jc w:val="both"/>
        <w:rPr>
          <w:rFonts w:ascii="Times New Roman" w:hAnsi="Times New Roman" w:cs="Times New Roman"/>
          <w:sz w:val="24"/>
        </w:rPr>
      </w:pPr>
      <w:r w:rsidRPr="00BC40DB">
        <w:rPr>
          <w:rFonts w:ascii="Times New Roman" w:hAnsi="Times New Roman" w:cs="Times New Roman"/>
          <w:sz w:val="24"/>
        </w:rPr>
        <w:t xml:space="preserve">Meskipun alasan ekonomi tidak secara otomatis membolehkan </w:t>
      </w:r>
      <w:r w:rsidRPr="00BC40DB">
        <w:rPr>
          <w:rFonts w:ascii="Times New Roman" w:hAnsi="Times New Roman" w:cs="Times New Roman"/>
          <w:i/>
          <w:iCs/>
          <w:sz w:val="24"/>
        </w:rPr>
        <w:t>childfree</w:t>
      </w:r>
      <w:r w:rsidRPr="00BC40DB">
        <w:rPr>
          <w:rFonts w:ascii="Times New Roman" w:hAnsi="Times New Roman" w:cs="Times New Roman"/>
          <w:sz w:val="24"/>
        </w:rPr>
        <w:t>, namun jika kehamilan dapat menyebabkan kesulitan ekstrem yang berujung pada kemudharatan, maka hal ini bisa menjadi alasan yang dipertimbangkan. Dalam hal ini, harus tetap mempertimbangkan maslahat dan konsultasi medis serta keagamaan.</w:t>
      </w:r>
    </w:p>
    <w:p w14:paraId="51348B50" w14:textId="41C85B32" w:rsidR="009239DC" w:rsidRDefault="00D160A8" w:rsidP="009239DC">
      <w:pPr>
        <w:spacing w:after="0" w:line="360" w:lineRule="auto"/>
        <w:ind w:left="284" w:firstLine="567"/>
        <w:jc w:val="both"/>
        <w:rPr>
          <w:rFonts w:ascii="Times New Roman" w:hAnsi="Times New Roman" w:cs="Times New Roman"/>
          <w:sz w:val="24"/>
        </w:rPr>
      </w:pPr>
      <w:r w:rsidRPr="00D160A8">
        <w:rPr>
          <w:rFonts w:ascii="Times New Roman" w:hAnsi="Times New Roman" w:cs="Times New Roman"/>
          <w:sz w:val="24"/>
        </w:rPr>
        <w:t xml:space="preserve">Dalam hukum Indonesia, Undang-Undang Nomor 1 Tahun 1974 tentang Perkawinan, yang telah diubah dengan UU No. 16 Tahun 2019, secara jelas menyebutkan bahwa salah satu tujuan pernikahan adalah untuk membentuk keluarga yang bahagia dan langgeng, yang didasarkan pada prinsip Ketuhanan Yang Maha Esa. Pasal 1 UU Perkawinan menyatakan bahwa "Pernikahan adalah ikatan lahir dan batin antara seorang pria dan seorang wanita sebagai suami istri </w:t>
      </w:r>
      <w:r w:rsidRPr="00D160A8">
        <w:rPr>
          <w:rFonts w:ascii="Times New Roman" w:hAnsi="Times New Roman" w:cs="Times New Roman"/>
          <w:sz w:val="24"/>
        </w:rPr>
        <w:lastRenderedPageBreak/>
        <w:t>dengan tujuan untuk membentuk keluarga (rumah tangga) yang bahagia dan kekal berdasarkan Ketuhanan Yang Maha Esa."</w:t>
      </w:r>
      <w:r w:rsidR="00DC554F">
        <w:rPr>
          <w:rStyle w:val="FootnoteReference"/>
          <w:rFonts w:ascii="Times New Roman" w:hAnsi="Times New Roman" w:cs="Times New Roman"/>
          <w:sz w:val="24"/>
        </w:rPr>
        <w:footnoteReference w:id="20"/>
      </w:r>
      <w:r w:rsidR="00DC554F">
        <w:rPr>
          <w:rFonts w:ascii="Times New Roman" w:hAnsi="Times New Roman" w:cs="Times New Roman"/>
          <w:sz w:val="24"/>
        </w:rPr>
        <w:t xml:space="preserve"> </w:t>
      </w:r>
    </w:p>
    <w:p w14:paraId="78C7C585" w14:textId="28AB7267" w:rsidR="001433A0" w:rsidRDefault="00D160A8" w:rsidP="009239DC">
      <w:pPr>
        <w:spacing w:after="0" w:line="360" w:lineRule="auto"/>
        <w:ind w:left="284" w:firstLine="567"/>
        <w:jc w:val="both"/>
        <w:rPr>
          <w:rFonts w:ascii="Times New Roman" w:hAnsi="Times New Roman" w:cs="Times New Roman"/>
          <w:sz w:val="24"/>
        </w:rPr>
      </w:pPr>
      <w:r w:rsidRPr="00D160A8">
        <w:rPr>
          <w:rFonts w:ascii="Times New Roman" w:hAnsi="Times New Roman" w:cs="Times New Roman"/>
          <w:sz w:val="24"/>
        </w:rPr>
        <w:t>Di sisi lain, Pasal 3 Kompilasi Hukum Islam (KHI) menekankan bahwa "Pernikahan bertujuan untuk membentuk keluarga yang sakinah, mawaddah, dan rahmah." Salah satu elemen dari keluarga sakinah adalah hadirnya keturunan sebagai penerus generasi. Penjelasan dalam Undang-Undang Perkawinan juga menyebutkan bahwa salah satu tujuan utama pernikahan adalah untuk melanjutkan keturunan</w:t>
      </w:r>
      <w:r w:rsidR="001433A0" w:rsidRPr="001433A0">
        <w:rPr>
          <w:rFonts w:ascii="Times New Roman" w:hAnsi="Times New Roman" w:cs="Times New Roman"/>
          <w:sz w:val="24"/>
        </w:rPr>
        <w:t>.</w:t>
      </w:r>
    </w:p>
    <w:p w14:paraId="2F8CF72C" w14:textId="30A42251" w:rsidR="00024239" w:rsidRPr="00024239" w:rsidRDefault="00024239" w:rsidP="00024239">
      <w:pPr>
        <w:spacing w:after="0" w:line="360" w:lineRule="auto"/>
        <w:ind w:left="284" w:firstLine="567"/>
        <w:jc w:val="both"/>
        <w:rPr>
          <w:rFonts w:ascii="Times New Roman" w:hAnsi="Times New Roman" w:cs="Times New Roman"/>
          <w:sz w:val="24"/>
        </w:rPr>
      </w:pPr>
      <w:r>
        <w:rPr>
          <w:rFonts w:ascii="Times New Roman" w:hAnsi="Times New Roman" w:cs="Times New Roman"/>
          <w:sz w:val="24"/>
        </w:rPr>
        <w:t>Secara eksplisit da</w:t>
      </w:r>
      <w:r w:rsidRPr="00024239">
        <w:rPr>
          <w:rFonts w:ascii="Times New Roman" w:hAnsi="Times New Roman" w:cs="Times New Roman"/>
          <w:sz w:val="24"/>
        </w:rPr>
        <w:t>lam perspektif hukum positif (UU No. 1 Tahun 1974 jo. UU No. 16 Tahun 2019 dan Kompilasi Hukum Islam)</w:t>
      </w:r>
      <w:r>
        <w:rPr>
          <w:rFonts w:ascii="Times New Roman" w:hAnsi="Times New Roman" w:cs="Times New Roman"/>
          <w:sz w:val="24"/>
        </w:rPr>
        <w:t xml:space="preserve"> tersirat bahwa ada alasan-alasan atau pembenaran keputusan tidak memiliki anak, di antaranya: </w:t>
      </w:r>
    </w:p>
    <w:p w14:paraId="4DF32A6D" w14:textId="77777777" w:rsidR="00024239" w:rsidRPr="00024239" w:rsidRDefault="00024239" w:rsidP="00024239">
      <w:pPr>
        <w:spacing w:after="0" w:line="360" w:lineRule="auto"/>
        <w:ind w:left="567" w:hanging="283"/>
        <w:jc w:val="both"/>
        <w:rPr>
          <w:rFonts w:ascii="Times New Roman" w:hAnsi="Times New Roman" w:cs="Times New Roman"/>
          <w:sz w:val="24"/>
        </w:rPr>
      </w:pPr>
      <w:r w:rsidRPr="00024239">
        <w:rPr>
          <w:rFonts w:ascii="Times New Roman" w:hAnsi="Times New Roman" w:cs="Times New Roman"/>
          <w:sz w:val="24"/>
        </w:rPr>
        <w:t>a. Persetujuan Sukarela antara Suami Istri</w:t>
      </w:r>
    </w:p>
    <w:p w14:paraId="04AF7077" w14:textId="77777777" w:rsidR="00024239" w:rsidRPr="00024239" w:rsidRDefault="00024239" w:rsidP="00024239">
      <w:pPr>
        <w:spacing w:after="0" w:line="360" w:lineRule="auto"/>
        <w:ind w:left="284" w:firstLine="567"/>
        <w:jc w:val="both"/>
        <w:rPr>
          <w:rFonts w:ascii="Times New Roman" w:hAnsi="Times New Roman" w:cs="Times New Roman"/>
          <w:sz w:val="24"/>
        </w:rPr>
      </w:pPr>
      <w:r w:rsidRPr="00024239">
        <w:rPr>
          <w:rFonts w:ascii="Times New Roman" w:hAnsi="Times New Roman" w:cs="Times New Roman"/>
          <w:sz w:val="24"/>
        </w:rPr>
        <w:t>Keputusan untuk tidak memiliki anak (childfree) tidak dilarang secara eksplisit dalam hukum pernikahan di Indonesia, selama itu merupakan hasil kesepakatan kedua belah pihak dan dilakukan tanpa paksaan. Negara menjamin hak reproduksi sebagaimana diatur dalam Pasal 28B ayat (1) UUD 1945:</w:t>
      </w:r>
    </w:p>
    <w:p w14:paraId="597A490A" w14:textId="77777777" w:rsidR="00024239" w:rsidRPr="00024239" w:rsidRDefault="00024239" w:rsidP="00024239">
      <w:pPr>
        <w:spacing w:after="0" w:line="360" w:lineRule="auto"/>
        <w:ind w:left="284" w:firstLine="567"/>
        <w:jc w:val="both"/>
        <w:rPr>
          <w:rFonts w:ascii="Times New Roman" w:hAnsi="Times New Roman" w:cs="Times New Roman"/>
          <w:sz w:val="24"/>
        </w:rPr>
      </w:pPr>
      <w:r w:rsidRPr="00024239">
        <w:rPr>
          <w:rFonts w:ascii="Times New Roman" w:hAnsi="Times New Roman" w:cs="Times New Roman"/>
          <w:i/>
          <w:iCs/>
          <w:sz w:val="24"/>
        </w:rPr>
        <w:t>"Setiap orang berhak membentuk keluarga dan melanjutkan keturunan melalui perkawinan yang sah."</w:t>
      </w:r>
    </w:p>
    <w:p w14:paraId="4350ED3C" w14:textId="120C19D6" w:rsidR="00024239" w:rsidRPr="00024239" w:rsidRDefault="00024239" w:rsidP="00024239">
      <w:pPr>
        <w:spacing w:after="0" w:line="360" w:lineRule="auto"/>
        <w:ind w:left="284" w:firstLine="567"/>
        <w:jc w:val="both"/>
        <w:rPr>
          <w:rFonts w:ascii="Times New Roman" w:hAnsi="Times New Roman" w:cs="Times New Roman"/>
          <w:sz w:val="24"/>
        </w:rPr>
      </w:pPr>
      <w:r w:rsidRPr="00024239">
        <w:rPr>
          <w:rFonts w:ascii="Times New Roman" w:hAnsi="Times New Roman" w:cs="Times New Roman"/>
          <w:sz w:val="24"/>
        </w:rPr>
        <w:t xml:space="preserve">Namun, hak untuk </w:t>
      </w:r>
      <w:r w:rsidRPr="00024239">
        <w:rPr>
          <w:rFonts w:ascii="Times New Roman" w:hAnsi="Times New Roman" w:cs="Times New Roman"/>
          <w:i/>
          <w:iCs/>
          <w:sz w:val="24"/>
        </w:rPr>
        <w:t>tidak</w:t>
      </w:r>
      <w:r w:rsidRPr="00024239">
        <w:rPr>
          <w:rFonts w:ascii="Times New Roman" w:hAnsi="Times New Roman" w:cs="Times New Roman"/>
          <w:sz w:val="24"/>
        </w:rPr>
        <w:t xml:space="preserve"> melanjutkan keturunan juga termasuk dalam cakupan hak reproduksi, asalkan tidak bertentangan dengan hukum dan moral yang berlaku.</w:t>
      </w:r>
      <w:r>
        <w:rPr>
          <w:rStyle w:val="FootnoteReference"/>
          <w:rFonts w:ascii="Times New Roman" w:hAnsi="Times New Roman" w:cs="Times New Roman"/>
          <w:sz w:val="24"/>
        </w:rPr>
        <w:footnoteReference w:id="21"/>
      </w:r>
    </w:p>
    <w:p w14:paraId="12A9E028" w14:textId="77777777" w:rsidR="00024239" w:rsidRPr="00024239" w:rsidRDefault="00024239" w:rsidP="00024239">
      <w:pPr>
        <w:spacing w:after="0" w:line="360" w:lineRule="auto"/>
        <w:ind w:left="567" w:hanging="283"/>
        <w:jc w:val="both"/>
        <w:rPr>
          <w:rFonts w:ascii="Times New Roman" w:hAnsi="Times New Roman" w:cs="Times New Roman"/>
          <w:sz w:val="24"/>
        </w:rPr>
      </w:pPr>
      <w:r w:rsidRPr="00024239">
        <w:rPr>
          <w:rFonts w:ascii="Times New Roman" w:hAnsi="Times New Roman" w:cs="Times New Roman"/>
          <w:sz w:val="24"/>
        </w:rPr>
        <w:t>b. Alasan Medis (Reproduksi Bermasalah)</w:t>
      </w:r>
    </w:p>
    <w:p w14:paraId="1A090B57" w14:textId="77777777" w:rsidR="00024239" w:rsidRPr="00024239" w:rsidRDefault="00024239" w:rsidP="00024239">
      <w:pPr>
        <w:spacing w:after="0" w:line="360" w:lineRule="auto"/>
        <w:ind w:left="284" w:firstLine="567"/>
        <w:jc w:val="both"/>
        <w:rPr>
          <w:rFonts w:ascii="Times New Roman" w:hAnsi="Times New Roman" w:cs="Times New Roman"/>
          <w:sz w:val="24"/>
        </w:rPr>
      </w:pPr>
      <w:r w:rsidRPr="00024239">
        <w:rPr>
          <w:rFonts w:ascii="Times New Roman" w:hAnsi="Times New Roman" w:cs="Times New Roman"/>
          <w:sz w:val="24"/>
        </w:rPr>
        <w:t>Dalam konteks hukum, jika pasangan secara medis memang tidak memungkinkan untuk memiliki anak, maka mereka tidak dapat dipaksa untuk itu. Keputusan tersebut berada dalam ruang privat dan perlindungan hak asasi manusia.</w:t>
      </w:r>
    </w:p>
    <w:p w14:paraId="211E3D73" w14:textId="77777777" w:rsidR="00024239" w:rsidRDefault="00024239" w:rsidP="009239DC">
      <w:pPr>
        <w:spacing w:after="0" w:line="360" w:lineRule="auto"/>
        <w:ind w:left="284" w:firstLine="567"/>
        <w:jc w:val="both"/>
        <w:rPr>
          <w:rFonts w:ascii="Times New Roman" w:hAnsi="Times New Roman" w:cs="Times New Roman"/>
          <w:sz w:val="24"/>
        </w:rPr>
      </w:pPr>
    </w:p>
    <w:p w14:paraId="162FBFFC" w14:textId="5DCD2DFC" w:rsidR="009673E6" w:rsidRDefault="009673E6" w:rsidP="009239DC">
      <w:pPr>
        <w:spacing w:after="0" w:line="360" w:lineRule="auto"/>
        <w:ind w:left="284" w:firstLine="567"/>
        <w:jc w:val="both"/>
        <w:rPr>
          <w:rFonts w:ascii="Times New Roman" w:hAnsi="Times New Roman" w:cs="Times New Roman"/>
          <w:sz w:val="24"/>
        </w:rPr>
      </w:pPr>
      <w:r w:rsidRPr="009673E6">
        <w:rPr>
          <w:rFonts w:ascii="Times New Roman" w:hAnsi="Times New Roman" w:cs="Times New Roman"/>
          <w:sz w:val="24"/>
        </w:rPr>
        <w:lastRenderedPageBreak/>
        <w:t xml:space="preserve">Dengan demikian, dalam perspektif hukum positif Indonesia, tujuan pernikahan tidak secara mutlak bergantung pada keberadaan anak, tetapi memiliki keturunan tetap dipandang sebagai unsur penting. Namun, undang-undang tidak secara eksplisit melarang pasangan yang tidak ingin memiliki anak, selama pernikahan memenuhi syarat sah secara hukum dan agama serta tidak menimbulkan pelanggaran hak salah satu pihak. Artinya, </w:t>
      </w:r>
      <w:r w:rsidRPr="00BC40DB">
        <w:rPr>
          <w:rFonts w:ascii="Times New Roman" w:hAnsi="Times New Roman" w:cs="Times New Roman"/>
          <w:i/>
          <w:iCs/>
          <w:sz w:val="24"/>
        </w:rPr>
        <w:t>childfree</w:t>
      </w:r>
      <w:r w:rsidRPr="009673E6">
        <w:rPr>
          <w:rFonts w:ascii="Times New Roman" w:hAnsi="Times New Roman" w:cs="Times New Roman"/>
          <w:sz w:val="24"/>
        </w:rPr>
        <w:t xml:space="preserve"> dapat diterima secara hukum jika berdasarkan kesepakatan bersama</w:t>
      </w:r>
      <w:r>
        <w:rPr>
          <w:rFonts w:ascii="Times New Roman" w:hAnsi="Times New Roman" w:cs="Times New Roman"/>
          <w:sz w:val="24"/>
        </w:rPr>
        <w:t xml:space="preserve"> yang berlandaskan adanya alasan </w:t>
      </w:r>
      <w:r w:rsidR="00024239">
        <w:rPr>
          <w:rFonts w:ascii="Times New Roman" w:hAnsi="Times New Roman" w:cs="Times New Roman"/>
          <w:sz w:val="24"/>
        </w:rPr>
        <w:t xml:space="preserve">yang dibenarkan dalam Undang-Undang </w:t>
      </w:r>
      <w:r>
        <w:rPr>
          <w:rFonts w:ascii="Times New Roman" w:hAnsi="Times New Roman" w:cs="Times New Roman"/>
          <w:sz w:val="24"/>
        </w:rPr>
        <w:t xml:space="preserve">atau </w:t>
      </w:r>
      <w:r w:rsidR="00024239">
        <w:rPr>
          <w:rFonts w:ascii="Times New Roman" w:hAnsi="Times New Roman" w:cs="Times New Roman"/>
          <w:sz w:val="24"/>
        </w:rPr>
        <w:t xml:space="preserve">adanya </w:t>
      </w:r>
      <w:r>
        <w:rPr>
          <w:rFonts w:ascii="Times New Roman" w:hAnsi="Times New Roman" w:cs="Times New Roman"/>
          <w:sz w:val="24"/>
        </w:rPr>
        <w:t xml:space="preserve">unsur-unsur yang tidak melanggar dan tidak diskriminatif di antara kedua pihak suami isteri. </w:t>
      </w:r>
    </w:p>
    <w:p w14:paraId="1C7DD2E0" w14:textId="77777777" w:rsidR="0090118B" w:rsidRDefault="00000000">
      <w:pPr>
        <w:spacing w:after="8" w:line="249" w:lineRule="auto"/>
        <w:ind w:left="-5" w:right="4" w:hanging="10"/>
        <w:jc w:val="both"/>
      </w:pPr>
      <w:r>
        <w:rPr>
          <w:rFonts w:ascii="Times New Roman" w:eastAsia="Times New Roman" w:hAnsi="Times New Roman" w:cs="Times New Roman"/>
          <w:b/>
          <w:sz w:val="24"/>
        </w:rPr>
        <w:t>D.</w:t>
      </w:r>
      <w:r>
        <w:rPr>
          <w:rFonts w:ascii="Arial" w:eastAsia="Arial" w:hAnsi="Arial" w:cs="Arial"/>
          <w:b/>
          <w:sz w:val="24"/>
        </w:rPr>
        <w:t xml:space="preserve"> </w:t>
      </w:r>
      <w:r>
        <w:rPr>
          <w:rFonts w:ascii="Times New Roman" w:eastAsia="Times New Roman" w:hAnsi="Times New Roman" w:cs="Times New Roman"/>
          <w:b/>
          <w:sz w:val="24"/>
        </w:rPr>
        <w:t xml:space="preserve">Penutup </w:t>
      </w:r>
    </w:p>
    <w:p w14:paraId="4BEADBF8" w14:textId="77777777" w:rsidR="00BC40DB" w:rsidRPr="00BC40DB" w:rsidRDefault="00BC40DB" w:rsidP="00BC40DB">
      <w:pPr>
        <w:spacing w:after="0" w:line="360" w:lineRule="auto"/>
        <w:ind w:left="-17" w:firstLine="709"/>
        <w:jc w:val="both"/>
        <w:rPr>
          <w:rFonts w:ascii="Times New Roman" w:eastAsia="Times New Roman" w:hAnsi="Times New Roman" w:cs="Times New Roman"/>
          <w:sz w:val="24"/>
        </w:rPr>
      </w:pPr>
      <w:r w:rsidRPr="00BC40DB">
        <w:rPr>
          <w:rFonts w:ascii="Times New Roman" w:eastAsia="Times New Roman" w:hAnsi="Times New Roman" w:cs="Times New Roman"/>
          <w:sz w:val="24"/>
        </w:rPr>
        <w:t xml:space="preserve">Fenomena </w:t>
      </w:r>
      <w:r w:rsidRPr="00BC40DB">
        <w:rPr>
          <w:rFonts w:ascii="Times New Roman" w:eastAsia="Times New Roman" w:hAnsi="Times New Roman" w:cs="Times New Roman"/>
          <w:i/>
          <w:iCs/>
          <w:sz w:val="24"/>
        </w:rPr>
        <w:t>childfree</w:t>
      </w:r>
      <w:r w:rsidRPr="00BC40DB">
        <w:rPr>
          <w:rFonts w:ascii="Times New Roman" w:eastAsia="Times New Roman" w:hAnsi="Times New Roman" w:cs="Times New Roman"/>
          <w:sz w:val="24"/>
        </w:rPr>
        <w:t>, yakni keputusan sadar untuk tidak memiliki anak, menjadi isu kontemporer yang menimbulkan perdebatan dalam konteks rumah tangga Muslim. Dari sudut pandang hukum keluarga Islam, pernikahan tidak hanya merupakan ikatan lahir batin antara pria dan wanita, tetapi juga bertujuan untuk melanjutkan keturunan sebagai bagian dari maqāṣid al-sharī‘ah, yaitu menjaga kelangsungan generasi umat. Meskipun tidak memiliki anak tidak membatalkan sahnya pernikahan, namun secara nilai, keputusan untuk tidak memiliki keturunan tanpa alasan yang dibenarkan syariat dapat dipandang tidak selaras dengan tujuan sakral pernikahan dalam Islam.</w:t>
      </w:r>
    </w:p>
    <w:p w14:paraId="0C05A405" w14:textId="77777777" w:rsidR="00BC40DB" w:rsidRPr="00BC40DB" w:rsidRDefault="00BC40DB" w:rsidP="00BC40DB">
      <w:pPr>
        <w:spacing w:after="0" w:line="360" w:lineRule="auto"/>
        <w:ind w:left="-17" w:firstLine="709"/>
        <w:jc w:val="both"/>
        <w:rPr>
          <w:rFonts w:ascii="Times New Roman" w:eastAsia="Times New Roman" w:hAnsi="Times New Roman" w:cs="Times New Roman"/>
          <w:sz w:val="24"/>
        </w:rPr>
      </w:pPr>
      <w:r w:rsidRPr="00BC40DB">
        <w:rPr>
          <w:rFonts w:ascii="Times New Roman" w:eastAsia="Times New Roman" w:hAnsi="Times New Roman" w:cs="Times New Roman"/>
          <w:sz w:val="24"/>
        </w:rPr>
        <w:t xml:space="preserve">Sementara itu, dalam kerangka hak reproduksi, setiap individu memiliki kebebasan untuk menentukan apakah akan memiliki anak atau tidak. Hak ini diakui secara universal sebagai bagian dari hak asasi manusia, dan juga dilindungi dalam hukum nasional. Hukum positif Indonesia tidak secara eksplisit melarang keputusan </w:t>
      </w:r>
      <w:r w:rsidRPr="00BC40DB">
        <w:rPr>
          <w:rFonts w:ascii="Times New Roman" w:eastAsia="Times New Roman" w:hAnsi="Times New Roman" w:cs="Times New Roman"/>
          <w:i/>
          <w:iCs/>
          <w:sz w:val="24"/>
        </w:rPr>
        <w:t>childfree</w:t>
      </w:r>
      <w:r w:rsidRPr="00BC40DB">
        <w:rPr>
          <w:rFonts w:ascii="Times New Roman" w:eastAsia="Times New Roman" w:hAnsi="Times New Roman" w:cs="Times New Roman"/>
          <w:sz w:val="24"/>
        </w:rPr>
        <w:t>, selama keputusan tersebut didasarkan pada kesepakatan bersama antara suami dan istri, dilakukan secara sadar, dan tidak melanggar norma hukum maupun moral yang berlaku.</w:t>
      </w:r>
    </w:p>
    <w:p w14:paraId="4F720F02" w14:textId="77777777" w:rsidR="00BC40DB" w:rsidRDefault="00BC40DB" w:rsidP="00BC40DB">
      <w:pPr>
        <w:spacing w:after="0" w:line="360" w:lineRule="auto"/>
        <w:ind w:left="-17" w:firstLine="709"/>
        <w:jc w:val="both"/>
        <w:rPr>
          <w:rFonts w:ascii="Times New Roman" w:eastAsia="Times New Roman" w:hAnsi="Times New Roman" w:cs="Times New Roman"/>
          <w:sz w:val="24"/>
        </w:rPr>
      </w:pPr>
      <w:r w:rsidRPr="00BC40DB">
        <w:rPr>
          <w:rFonts w:ascii="Times New Roman" w:eastAsia="Times New Roman" w:hAnsi="Times New Roman" w:cs="Times New Roman"/>
          <w:sz w:val="24"/>
        </w:rPr>
        <w:t xml:space="preserve">Dengan demikian, fenomena </w:t>
      </w:r>
      <w:r w:rsidRPr="00BC40DB">
        <w:rPr>
          <w:rFonts w:ascii="Times New Roman" w:eastAsia="Times New Roman" w:hAnsi="Times New Roman" w:cs="Times New Roman"/>
          <w:i/>
          <w:iCs/>
          <w:sz w:val="24"/>
        </w:rPr>
        <w:t>childfree</w:t>
      </w:r>
      <w:r w:rsidRPr="00BC40DB">
        <w:rPr>
          <w:rFonts w:ascii="Times New Roman" w:eastAsia="Times New Roman" w:hAnsi="Times New Roman" w:cs="Times New Roman"/>
          <w:sz w:val="24"/>
        </w:rPr>
        <w:t xml:space="preserve"> menuntut adanya keseimbangan antara kebebasan individu dalam menentukan pilihan reproduksi dan nilai-nilai religius serta sosial yang melandasi institusi pernikahan. Oleh karena itu, keputusan untuk </w:t>
      </w:r>
      <w:r w:rsidRPr="00BC40DB">
        <w:rPr>
          <w:rFonts w:ascii="Times New Roman" w:eastAsia="Times New Roman" w:hAnsi="Times New Roman" w:cs="Times New Roman"/>
          <w:i/>
          <w:iCs/>
          <w:sz w:val="24"/>
        </w:rPr>
        <w:t>childfree</w:t>
      </w:r>
      <w:r w:rsidRPr="00BC40DB">
        <w:rPr>
          <w:rFonts w:ascii="Times New Roman" w:eastAsia="Times New Roman" w:hAnsi="Times New Roman" w:cs="Times New Roman"/>
          <w:sz w:val="24"/>
        </w:rPr>
        <w:t xml:space="preserve"> dalam rumah tangga Muslim harus dikaji secara hati-hati, </w:t>
      </w:r>
      <w:r w:rsidRPr="00BC40DB">
        <w:rPr>
          <w:rFonts w:ascii="Times New Roman" w:eastAsia="Times New Roman" w:hAnsi="Times New Roman" w:cs="Times New Roman"/>
          <w:sz w:val="24"/>
        </w:rPr>
        <w:lastRenderedPageBreak/>
        <w:t>mempertimbangkan aspek syariat, etika keluarga, serta kepentingan jangka panjang kehidupan berumah tangga.</w:t>
      </w:r>
    </w:p>
    <w:p w14:paraId="4CB71BF2" w14:textId="77777777" w:rsidR="00024239" w:rsidRDefault="00024239" w:rsidP="00BC40DB">
      <w:pPr>
        <w:spacing w:after="0" w:line="360" w:lineRule="auto"/>
        <w:ind w:left="-17" w:firstLine="709"/>
        <w:jc w:val="both"/>
        <w:rPr>
          <w:rFonts w:ascii="Times New Roman" w:eastAsia="Times New Roman" w:hAnsi="Times New Roman" w:cs="Times New Roman"/>
          <w:sz w:val="24"/>
        </w:rPr>
      </w:pPr>
    </w:p>
    <w:p w14:paraId="35572C08" w14:textId="263605C2" w:rsidR="00024239" w:rsidRPr="00024239" w:rsidRDefault="00024239" w:rsidP="00024239">
      <w:pPr>
        <w:pStyle w:val="ListParagraph"/>
        <w:numPr>
          <w:ilvl w:val="1"/>
          <w:numId w:val="7"/>
        </w:numPr>
        <w:spacing w:after="0" w:line="360" w:lineRule="auto"/>
        <w:ind w:left="284" w:hanging="284"/>
        <w:jc w:val="both"/>
        <w:rPr>
          <w:rFonts w:ascii="Times New Roman" w:eastAsia="Times New Roman" w:hAnsi="Times New Roman" w:cs="Times New Roman"/>
          <w:b/>
          <w:bCs/>
          <w:sz w:val="24"/>
        </w:rPr>
      </w:pPr>
      <w:r w:rsidRPr="00024239">
        <w:rPr>
          <w:rFonts w:ascii="Times New Roman" w:eastAsia="Times New Roman" w:hAnsi="Times New Roman" w:cs="Times New Roman"/>
          <w:b/>
          <w:bCs/>
          <w:sz w:val="24"/>
        </w:rPr>
        <w:t xml:space="preserve">Daftar Pustaka </w:t>
      </w:r>
    </w:p>
    <w:p w14:paraId="5B8B8158" w14:textId="61E88847" w:rsidR="00024239" w:rsidRPr="00024239" w:rsidRDefault="00024239" w:rsidP="00024239">
      <w:pPr>
        <w:widowControl w:val="0"/>
        <w:autoSpaceDE w:val="0"/>
        <w:autoSpaceDN w:val="0"/>
        <w:adjustRightInd w:val="0"/>
        <w:spacing w:after="0" w:line="240" w:lineRule="auto"/>
        <w:ind w:left="709" w:hanging="709"/>
        <w:jc w:val="both"/>
        <w:rPr>
          <w:rFonts w:ascii="Times New Roman" w:hAnsi="Times New Roman" w:cs="Times New Roman"/>
          <w:noProof/>
          <w:kern w:val="0"/>
          <w:sz w:val="24"/>
        </w:rPr>
      </w:pPr>
      <w:r w:rsidRPr="00024239">
        <w:rPr>
          <w:rFonts w:ascii="Times New Roman" w:hAnsi="Times New Roman" w:cs="Times New Roman"/>
          <w:sz w:val="24"/>
        </w:rPr>
        <w:fldChar w:fldCharType="begin" w:fldLock="1"/>
      </w:r>
      <w:r w:rsidRPr="00024239">
        <w:rPr>
          <w:rFonts w:ascii="Times New Roman" w:hAnsi="Times New Roman" w:cs="Times New Roman"/>
          <w:sz w:val="24"/>
        </w:rPr>
        <w:instrText xml:space="preserve">ADDIN Mendeley Bibliography CSL_BIBLIOGRAPHY </w:instrText>
      </w:r>
      <w:r w:rsidRPr="00024239">
        <w:rPr>
          <w:rFonts w:ascii="Times New Roman" w:hAnsi="Times New Roman" w:cs="Times New Roman"/>
          <w:sz w:val="24"/>
        </w:rPr>
        <w:fldChar w:fldCharType="separate"/>
      </w:r>
      <w:r w:rsidRPr="00024239">
        <w:rPr>
          <w:rFonts w:ascii="Times New Roman" w:hAnsi="Times New Roman" w:cs="Times New Roman"/>
          <w:noProof/>
          <w:kern w:val="0"/>
          <w:sz w:val="24"/>
        </w:rPr>
        <w:t xml:space="preserve">(UNFPA), United Nations Population Fund. </w:t>
      </w:r>
      <w:r w:rsidRPr="00024239">
        <w:rPr>
          <w:rFonts w:ascii="Times New Roman" w:hAnsi="Times New Roman" w:cs="Times New Roman"/>
          <w:i/>
          <w:iCs/>
          <w:noProof/>
          <w:kern w:val="0"/>
          <w:sz w:val="24"/>
        </w:rPr>
        <w:t>Programme of Action of the International Conference on Population and Development (ICPD),</w:t>
      </w:r>
      <w:r w:rsidRPr="00024239">
        <w:rPr>
          <w:rFonts w:ascii="Times New Roman" w:hAnsi="Times New Roman" w:cs="Times New Roman"/>
          <w:noProof/>
          <w:kern w:val="0"/>
          <w:sz w:val="24"/>
        </w:rPr>
        <w:t>. Cairo, 1994.</w:t>
      </w:r>
    </w:p>
    <w:p w14:paraId="11EDFF2A" w14:textId="77777777" w:rsidR="00024239" w:rsidRPr="00024239" w:rsidRDefault="00024239" w:rsidP="00024239">
      <w:pPr>
        <w:widowControl w:val="0"/>
        <w:autoSpaceDE w:val="0"/>
        <w:autoSpaceDN w:val="0"/>
        <w:adjustRightInd w:val="0"/>
        <w:spacing w:after="0" w:line="240" w:lineRule="auto"/>
        <w:ind w:left="709" w:hanging="709"/>
        <w:jc w:val="both"/>
        <w:rPr>
          <w:rFonts w:ascii="Times New Roman" w:hAnsi="Times New Roman" w:cs="Times New Roman"/>
          <w:noProof/>
          <w:kern w:val="0"/>
          <w:sz w:val="24"/>
        </w:rPr>
      </w:pPr>
      <w:r w:rsidRPr="00024239">
        <w:rPr>
          <w:rFonts w:ascii="Times New Roman" w:hAnsi="Times New Roman" w:cs="Times New Roman"/>
          <w:noProof/>
          <w:kern w:val="0"/>
          <w:sz w:val="24"/>
        </w:rPr>
        <w:t xml:space="preserve">Halodoc. ““Arti Childfree Dan Faktor Yang Menjadi Penyebabnya.” </w:t>
      </w:r>
      <w:r w:rsidRPr="00024239">
        <w:rPr>
          <w:rFonts w:ascii="Times New Roman" w:hAnsi="Times New Roman" w:cs="Times New Roman"/>
          <w:i/>
          <w:iCs/>
          <w:noProof/>
          <w:kern w:val="0"/>
          <w:sz w:val="24"/>
        </w:rPr>
        <w:t>Halodoc</w:t>
      </w:r>
      <w:r w:rsidRPr="00024239">
        <w:rPr>
          <w:rFonts w:ascii="Times New Roman" w:hAnsi="Times New Roman" w:cs="Times New Roman"/>
          <w:noProof/>
          <w:kern w:val="0"/>
          <w:sz w:val="24"/>
        </w:rPr>
        <w:t>, n.d.</w:t>
      </w:r>
    </w:p>
    <w:p w14:paraId="72629AD6" w14:textId="77777777" w:rsidR="00024239" w:rsidRPr="00024239" w:rsidRDefault="00024239" w:rsidP="00024239">
      <w:pPr>
        <w:widowControl w:val="0"/>
        <w:autoSpaceDE w:val="0"/>
        <w:autoSpaceDN w:val="0"/>
        <w:adjustRightInd w:val="0"/>
        <w:spacing w:after="0" w:line="240" w:lineRule="auto"/>
        <w:ind w:left="709" w:hanging="709"/>
        <w:jc w:val="both"/>
        <w:rPr>
          <w:rFonts w:ascii="Times New Roman" w:hAnsi="Times New Roman" w:cs="Times New Roman"/>
          <w:noProof/>
          <w:kern w:val="0"/>
          <w:sz w:val="24"/>
        </w:rPr>
      </w:pPr>
      <w:r w:rsidRPr="00024239">
        <w:rPr>
          <w:rFonts w:ascii="Times New Roman" w:hAnsi="Times New Roman" w:cs="Times New Roman"/>
          <w:noProof/>
          <w:kern w:val="0"/>
          <w:sz w:val="24"/>
        </w:rPr>
        <w:t xml:space="preserve">Jasser Auda. </w:t>
      </w:r>
      <w:r w:rsidRPr="00024239">
        <w:rPr>
          <w:rFonts w:ascii="Times New Roman" w:hAnsi="Times New Roman" w:cs="Times New Roman"/>
          <w:i/>
          <w:iCs/>
          <w:noProof/>
          <w:kern w:val="0"/>
          <w:sz w:val="24"/>
        </w:rPr>
        <w:t>Maqasid Al-Shariah as Philosophy of Islamic Law: A Systems Approach</w:t>
      </w:r>
      <w:r w:rsidRPr="00024239">
        <w:rPr>
          <w:rFonts w:ascii="Times New Roman" w:hAnsi="Times New Roman" w:cs="Times New Roman"/>
          <w:noProof/>
          <w:kern w:val="0"/>
          <w:sz w:val="24"/>
        </w:rPr>
        <w:t>. London: IIIT, 2008.</w:t>
      </w:r>
    </w:p>
    <w:p w14:paraId="4BDB06DE" w14:textId="77777777" w:rsidR="00024239" w:rsidRPr="00024239" w:rsidRDefault="00024239" w:rsidP="00024239">
      <w:pPr>
        <w:widowControl w:val="0"/>
        <w:autoSpaceDE w:val="0"/>
        <w:autoSpaceDN w:val="0"/>
        <w:adjustRightInd w:val="0"/>
        <w:spacing w:after="0" w:line="240" w:lineRule="auto"/>
        <w:ind w:left="709" w:hanging="709"/>
        <w:jc w:val="both"/>
        <w:rPr>
          <w:rFonts w:ascii="Times New Roman" w:hAnsi="Times New Roman" w:cs="Times New Roman"/>
          <w:noProof/>
          <w:kern w:val="0"/>
          <w:sz w:val="24"/>
        </w:rPr>
      </w:pPr>
      <w:r w:rsidRPr="00024239">
        <w:rPr>
          <w:rFonts w:ascii="Times New Roman" w:hAnsi="Times New Roman" w:cs="Times New Roman"/>
          <w:noProof/>
          <w:kern w:val="0"/>
          <w:sz w:val="24"/>
        </w:rPr>
        <w:t xml:space="preserve">Jean E. Veevers. </w:t>
      </w:r>
      <w:r w:rsidRPr="00024239">
        <w:rPr>
          <w:rFonts w:ascii="Times New Roman" w:hAnsi="Times New Roman" w:cs="Times New Roman"/>
          <w:i/>
          <w:iCs/>
          <w:noProof/>
          <w:kern w:val="0"/>
          <w:sz w:val="24"/>
        </w:rPr>
        <w:t>Childless by Choice, Toronto, Butterworths,</w:t>
      </w:r>
      <w:r w:rsidRPr="00024239">
        <w:rPr>
          <w:rFonts w:ascii="Times New Roman" w:hAnsi="Times New Roman" w:cs="Times New Roman"/>
          <w:noProof/>
          <w:kern w:val="0"/>
          <w:sz w:val="24"/>
        </w:rPr>
        <w:t>. Edited by Rachel Chrastil. New York: Oxford University Press, 2020.</w:t>
      </w:r>
    </w:p>
    <w:p w14:paraId="2CA347B2" w14:textId="77777777" w:rsidR="00024239" w:rsidRPr="00024239" w:rsidRDefault="00024239" w:rsidP="00024239">
      <w:pPr>
        <w:widowControl w:val="0"/>
        <w:autoSpaceDE w:val="0"/>
        <w:autoSpaceDN w:val="0"/>
        <w:adjustRightInd w:val="0"/>
        <w:spacing w:after="0" w:line="240" w:lineRule="auto"/>
        <w:ind w:left="709" w:hanging="709"/>
        <w:jc w:val="both"/>
        <w:rPr>
          <w:rFonts w:ascii="Times New Roman" w:hAnsi="Times New Roman" w:cs="Times New Roman"/>
          <w:noProof/>
          <w:kern w:val="0"/>
          <w:sz w:val="24"/>
        </w:rPr>
      </w:pPr>
      <w:r w:rsidRPr="00024239">
        <w:rPr>
          <w:rFonts w:ascii="Times New Roman" w:hAnsi="Times New Roman" w:cs="Times New Roman"/>
          <w:noProof/>
          <w:kern w:val="0"/>
          <w:sz w:val="24"/>
        </w:rPr>
        <w:t>Kompas.com. “‘Ramai Soal Childfree, Ini Pengertian, Penyebab, Dan Dampaknya,’ 9 Februari 2023,” 2023.</w:t>
      </w:r>
    </w:p>
    <w:p w14:paraId="0F02315D" w14:textId="77777777" w:rsidR="00024239" w:rsidRPr="00024239" w:rsidRDefault="00024239" w:rsidP="00024239">
      <w:pPr>
        <w:widowControl w:val="0"/>
        <w:autoSpaceDE w:val="0"/>
        <w:autoSpaceDN w:val="0"/>
        <w:adjustRightInd w:val="0"/>
        <w:spacing w:after="0" w:line="240" w:lineRule="auto"/>
        <w:ind w:left="709" w:hanging="709"/>
        <w:jc w:val="both"/>
        <w:rPr>
          <w:rFonts w:ascii="Times New Roman" w:hAnsi="Times New Roman" w:cs="Times New Roman"/>
          <w:noProof/>
          <w:kern w:val="0"/>
          <w:sz w:val="24"/>
        </w:rPr>
      </w:pPr>
      <w:r w:rsidRPr="00024239">
        <w:rPr>
          <w:rFonts w:ascii="Times New Roman" w:hAnsi="Times New Roman" w:cs="Times New Roman"/>
          <w:noProof/>
          <w:kern w:val="0"/>
          <w:sz w:val="24"/>
        </w:rPr>
        <w:t xml:space="preserve">Kristin Park. “‘Choosing Childlessness: Weber’s Typology and Motivations,.’” </w:t>
      </w:r>
      <w:r w:rsidRPr="00024239">
        <w:rPr>
          <w:rFonts w:ascii="Times New Roman" w:hAnsi="Times New Roman" w:cs="Times New Roman"/>
          <w:i/>
          <w:iCs/>
          <w:noProof/>
          <w:kern w:val="0"/>
          <w:sz w:val="24"/>
        </w:rPr>
        <w:t>Journal of Marriage and Family</w:t>
      </w:r>
      <w:r w:rsidRPr="00024239">
        <w:rPr>
          <w:rFonts w:ascii="Times New Roman" w:hAnsi="Times New Roman" w:cs="Times New Roman"/>
          <w:noProof/>
          <w:kern w:val="0"/>
          <w:sz w:val="24"/>
        </w:rPr>
        <w:t xml:space="preserve"> 64, no. 1 (2002).</w:t>
      </w:r>
    </w:p>
    <w:p w14:paraId="622C6B04" w14:textId="77777777" w:rsidR="00024239" w:rsidRPr="00024239" w:rsidRDefault="00024239" w:rsidP="00024239">
      <w:pPr>
        <w:widowControl w:val="0"/>
        <w:autoSpaceDE w:val="0"/>
        <w:autoSpaceDN w:val="0"/>
        <w:adjustRightInd w:val="0"/>
        <w:spacing w:after="0" w:line="240" w:lineRule="auto"/>
        <w:ind w:left="709" w:hanging="709"/>
        <w:jc w:val="both"/>
        <w:rPr>
          <w:rFonts w:ascii="Times New Roman" w:hAnsi="Times New Roman" w:cs="Times New Roman"/>
          <w:noProof/>
          <w:kern w:val="0"/>
          <w:sz w:val="24"/>
        </w:rPr>
      </w:pPr>
      <w:r w:rsidRPr="00024239">
        <w:rPr>
          <w:rFonts w:ascii="Times New Roman" w:hAnsi="Times New Roman" w:cs="Times New Roman"/>
          <w:noProof/>
          <w:kern w:val="0"/>
          <w:sz w:val="24"/>
        </w:rPr>
        <w:t>MUI. Kompilasi Fatwa MUI, Fatwa Majelis Ulama Indonesia Tahun 2005, khususnya Fatwa No. 4 Tahun 2005 tentang Aborsi, dan penjelasan mengenai hak reproduksi dalam perspektif syariah. (n.d.).</w:t>
      </w:r>
    </w:p>
    <w:p w14:paraId="5D125510" w14:textId="77777777" w:rsidR="00024239" w:rsidRPr="00024239" w:rsidRDefault="00024239" w:rsidP="00024239">
      <w:pPr>
        <w:widowControl w:val="0"/>
        <w:autoSpaceDE w:val="0"/>
        <w:autoSpaceDN w:val="0"/>
        <w:adjustRightInd w:val="0"/>
        <w:spacing w:after="0" w:line="240" w:lineRule="auto"/>
        <w:ind w:left="709" w:hanging="709"/>
        <w:jc w:val="both"/>
        <w:rPr>
          <w:rFonts w:ascii="Times New Roman" w:hAnsi="Times New Roman" w:cs="Times New Roman"/>
          <w:noProof/>
          <w:kern w:val="0"/>
          <w:sz w:val="24"/>
        </w:rPr>
      </w:pPr>
      <w:r w:rsidRPr="00024239">
        <w:rPr>
          <w:rFonts w:ascii="Times New Roman" w:hAnsi="Times New Roman" w:cs="Times New Roman"/>
          <w:noProof/>
          <w:kern w:val="0"/>
          <w:sz w:val="24"/>
        </w:rPr>
        <w:t xml:space="preserve">Putri Herawati dan Nur Hidayah. “‘Motivasi Pasangan Childfree Di Indonesia,.’” </w:t>
      </w:r>
      <w:r w:rsidRPr="00024239">
        <w:rPr>
          <w:rFonts w:ascii="Times New Roman" w:hAnsi="Times New Roman" w:cs="Times New Roman"/>
          <w:i/>
          <w:iCs/>
          <w:noProof/>
          <w:kern w:val="0"/>
          <w:sz w:val="24"/>
        </w:rPr>
        <w:t>Jurnal Psikologi Sosial</w:t>
      </w:r>
      <w:r w:rsidRPr="00024239">
        <w:rPr>
          <w:rFonts w:ascii="Times New Roman" w:hAnsi="Times New Roman" w:cs="Times New Roman"/>
          <w:noProof/>
          <w:kern w:val="0"/>
          <w:sz w:val="24"/>
        </w:rPr>
        <w:t xml:space="preserve"> 10 (2022): 123–137.</w:t>
      </w:r>
    </w:p>
    <w:p w14:paraId="23563423" w14:textId="77777777" w:rsidR="00024239" w:rsidRPr="00024239" w:rsidRDefault="00024239" w:rsidP="00024239">
      <w:pPr>
        <w:widowControl w:val="0"/>
        <w:autoSpaceDE w:val="0"/>
        <w:autoSpaceDN w:val="0"/>
        <w:adjustRightInd w:val="0"/>
        <w:spacing w:after="0" w:line="240" w:lineRule="auto"/>
        <w:ind w:left="709" w:hanging="709"/>
        <w:jc w:val="both"/>
        <w:rPr>
          <w:rFonts w:ascii="Times New Roman" w:hAnsi="Times New Roman" w:cs="Times New Roman"/>
          <w:noProof/>
          <w:kern w:val="0"/>
          <w:sz w:val="24"/>
        </w:rPr>
      </w:pPr>
      <w:r w:rsidRPr="00024239">
        <w:rPr>
          <w:rFonts w:ascii="Times New Roman" w:hAnsi="Times New Roman" w:cs="Times New Roman"/>
          <w:noProof/>
          <w:kern w:val="0"/>
          <w:sz w:val="24"/>
        </w:rPr>
        <w:t xml:space="preserve">Ridho, Uswatul Khasanah dan Muhammad Rosyid. “Childfree Perspektif Hak Reproduksi Perempuan Dalam Islam.” </w:t>
      </w:r>
      <w:r w:rsidRPr="00024239">
        <w:rPr>
          <w:rFonts w:ascii="Times New Roman" w:hAnsi="Times New Roman" w:cs="Times New Roman"/>
          <w:i/>
          <w:iCs/>
          <w:noProof/>
          <w:kern w:val="0"/>
          <w:sz w:val="24"/>
        </w:rPr>
        <w:t>E-Journal Al-Syakhsiyyah Journal of Law and Family Studies</w:t>
      </w:r>
      <w:r w:rsidRPr="00024239">
        <w:rPr>
          <w:rFonts w:ascii="Times New Roman" w:hAnsi="Times New Roman" w:cs="Times New Roman"/>
          <w:noProof/>
          <w:kern w:val="0"/>
          <w:sz w:val="24"/>
        </w:rPr>
        <w:t xml:space="preserve"> 3, no. 2 (2020): 117.</w:t>
      </w:r>
    </w:p>
    <w:p w14:paraId="3D1AD6B7" w14:textId="77777777" w:rsidR="00024239" w:rsidRPr="00024239" w:rsidRDefault="00024239" w:rsidP="00024239">
      <w:pPr>
        <w:widowControl w:val="0"/>
        <w:autoSpaceDE w:val="0"/>
        <w:autoSpaceDN w:val="0"/>
        <w:adjustRightInd w:val="0"/>
        <w:spacing w:after="0" w:line="240" w:lineRule="auto"/>
        <w:ind w:left="709" w:hanging="709"/>
        <w:jc w:val="both"/>
        <w:rPr>
          <w:rFonts w:ascii="Times New Roman" w:hAnsi="Times New Roman" w:cs="Times New Roman"/>
          <w:noProof/>
          <w:kern w:val="0"/>
          <w:sz w:val="24"/>
        </w:rPr>
      </w:pPr>
      <w:r w:rsidRPr="00024239">
        <w:rPr>
          <w:rFonts w:ascii="Times New Roman" w:hAnsi="Times New Roman" w:cs="Times New Roman"/>
          <w:noProof/>
          <w:kern w:val="0"/>
          <w:sz w:val="24"/>
        </w:rPr>
        <w:t>Undang-Undang Dasar Negara Republik Indonesia Tahun 1945, Pasal 28B ayat (1); lihat juga UU No. 36 Tahun 2009 tentang Kesehatan dan UU No. 39 Tahun 1999 tentang HAM. (n.d.).</w:t>
      </w:r>
    </w:p>
    <w:p w14:paraId="49AC0691" w14:textId="77777777" w:rsidR="00024239" w:rsidRPr="00024239" w:rsidRDefault="00024239" w:rsidP="00024239">
      <w:pPr>
        <w:widowControl w:val="0"/>
        <w:autoSpaceDE w:val="0"/>
        <w:autoSpaceDN w:val="0"/>
        <w:adjustRightInd w:val="0"/>
        <w:spacing w:after="0" w:line="240" w:lineRule="auto"/>
        <w:ind w:left="709" w:hanging="709"/>
        <w:jc w:val="both"/>
        <w:rPr>
          <w:rFonts w:ascii="Times New Roman" w:hAnsi="Times New Roman" w:cs="Times New Roman"/>
          <w:noProof/>
          <w:kern w:val="0"/>
          <w:sz w:val="24"/>
        </w:rPr>
      </w:pPr>
      <w:r w:rsidRPr="00024239">
        <w:rPr>
          <w:rFonts w:ascii="Times New Roman" w:hAnsi="Times New Roman" w:cs="Times New Roman"/>
          <w:noProof/>
          <w:kern w:val="0"/>
          <w:sz w:val="24"/>
        </w:rPr>
        <w:t>Undang-Undang Dasar Negara Republik Indonesia Tahun 1945, Pasal 28B ayat (1). (n.d.).</w:t>
      </w:r>
    </w:p>
    <w:p w14:paraId="6784CB94" w14:textId="77777777" w:rsidR="00024239" w:rsidRPr="00024239" w:rsidRDefault="00024239" w:rsidP="00024239">
      <w:pPr>
        <w:widowControl w:val="0"/>
        <w:autoSpaceDE w:val="0"/>
        <w:autoSpaceDN w:val="0"/>
        <w:adjustRightInd w:val="0"/>
        <w:spacing w:after="0" w:line="240" w:lineRule="auto"/>
        <w:ind w:left="709" w:hanging="709"/>
        <w:jc w:val="both"/>
        <w:rPr>
          <w:rFonts w:ascii="Times New Roman" w:hAnsi="Times New Roman" w:cs="Times New Roman"/>
          <w:noProof/>
          <w:kern w:val="0"/>
          <w:sz w:val="24"/>
        </w:rPr>
      </w:pPr>
      <w:r w:rsidRPr="00024239">
        <w:rPr>
          <w:rFonts w:ascii="Times New Roman" w:hAnsi="Times New Roman" w:cs="Times New Roman"/>
          <w:noProof/>
          <w:kern w:val="0"/>
          <w:sz w:val="24"/>
        </w:rPr>
        <w:t>Undang-Undang No. 36 Tahun 2009 tentang Kesehatan; Peraturan Pemerintah No. 61 Tahun 2014 tentang Kesehatan Reproduksi. (n.d.).</w:t>
      </w:r>
    </w:p>
    <w:p w14:paraId="6C82E3F9" w14:textId="77777777" w:rsidR="00024239" w:rsidRPr="00024239" w:rsidRDefault="00024239" w:rsidP="00024239">
      <w:pPr>
        <w:widowControl w:val="0"/>
        <w:autoSpaceDE w:val="0"/>
        <w:autoSpaceDN w:val="0"/>
        <w:adjustRightInd w:val="0"/>
        <w:spacing w:after="0" w:line="240" w:lineRule="auto"/>
        <w:ind w:left="709" w:hanging="709"/>
        <w:jc w:val="both"/>
        <w:rPr>
          <w:rFonts w:ascii="Times New Roman" w:hAnsi="Times New Roman" w:cs="Times New Roman"/>
          <w:noProof/>
          <w:kern w:val="0"/>
          <w:sz w:val="24"/>
        </w:rPr>
      </w:pPr>
      <w:r w:rsidRPr="00024239">
        <w:rPr>
          <w:rFonts w:ascii="Times New Roman" w:hAnsi="Times New Roman" w:cs="Times New Roman"/>
          <w:i/>
          <w:iCs/>
          <w:noProof/>
          <w:kern w:val="0"/>
          <w:sz w:val="24"/>
        </w:rPr>
        <w:t>Undang-Undang Perkawinan No 1 Tahun 1974</w:t>
      </w:r>
      <w:r w:rsidRPr="00024239">
        <w:rPr>
          <w:rFonts w:ascii="Times New Roman" w:hAnsi="Times New Roman" w:cs="Times New Roman"/>
          <w:noProof/>
          <w:kern w:val="0"/>
          <w:sz w:val="24"/>
        </w:rPr>
        <w:t>. Cet. 6. Jakarta: Sinar Grafika, 2006.</w:t>
      </w:r>
    </w:p>
    <w:p w14:paraId="7470C748" w14:textId="77777777" w:rsidR="00024239" w:rsidRPr="00024239" w:rsidRDefault="00024239" w:rsidP="00024239">
      <w:pPr>
        <w:widowControl w:val="0"/>
        <w:autoSpaceDE w:val="0"/>
        <w:autoSpaceDN w:val="0"/>
        <w:adjustRightInd w:val="0"/>
        <w:spacing w:after="0" w:line="240" w:lineRule="auto"/>
        <w:ind w:left="709" w:hanging="709"/>
        <w:jc w:val="both"/>
        <w:rPr>
          <w:rFonts w:ascii="Times New Roman" w:hAnsi="Times New Roman" w:cs="Times New Roman"/>
          <w:noProof/>
          <w:kern w:val="0"/>
          <w:sz w:val="24"/>
        </w:rPr>
      </w:pPr>
      <w:r w:rsidRPr="00024239">
        <w:rPr>
          <w:rFonts w:ascii="Times New Roman" w:hAnsi="Times New Roman" w:cs="Times New Roman"/>
          <w:noProof/>
          <w:kern w:val="0"/>
          <w:sz w:val="24"/>
        </w:rPr>
        <w:t xml:space="preserve">Wahbah az-Zuhayli. </w:t>
      </w:r>
      <w:r w:rsidRPr="00024239">
        <w:rPr>
          <w:rFonts w:ascii="Times New Roman" w:hAnsi="Times New Roman" w:cs="Times New Roman"/>
          <w:i/>
          <w:iCs/>
          <w:noProof/>
          <w:kern w:val="0"/>
          <w:sz w:val="24"/>
        </w:rPr>
        <w:t>Al-Fiqh Al-Islami Wa Adillatuhu, Jilid 7</w:t>
      </w:r>
      <w:r w:rsidRPr="00024239">
        <w:rPr>
          <w:rFonts w:ascii="Times New Roman" w:hAnsi="Times New Roman" w:cs="Times New Roman"/>
          <w:noProof/>
          <w:kern w:val="0"/>
          <w:sz w:val="24"/>
        </w:rPr>
        <w:t>. Damaskus: Dar al-Fikr, 1989.</w:t>
      </w:r>
    </w:p>
    <w:p w14:paraId="259A10DD" w14:textId="77777777" w:rsidR="00024239" w:rsidRPr="00024239" w:rsidRDefault="00024239" w:rsidP="00024239">
      <w:pPr>
        <w:widowControl w:val="0"/>
        <w:autoSpaceDE w:val="0"/>
        <w:autoSpaceDN w:val="0"/>
        <w:adjustRightInd w:val="0"/>
        <w:spacing w:after="0" w:line="240" w:lineRule="auto"/>
        <w:ind w:left="709" w:hanging="709"/>
        <w:jc w:val="both"/>
        <w:rPr>
          <w:rFonts w:ascii="Times New Roman" w:hAnsi="Times New Roman" w:cs="Times New Roman"/>
          <w:noProof/>
          <w:kern w:val="0"/>
          <w:sz w:val="24"/>
        </w:rPr>
      </w:pPr>
      <w:r w:rsidRPr="00024239">
        <w:rPr>
          <w:rFonts w:ascii="Times New Roman" w:hAnsi="Times New Roman" w:cs="Times New Roman"/>
          <w:noProof/>
          <w:kern w:val="0"/>
          <w:sz w:val="24"/>
        </w:rPr>
        <w:t>WHO. “Reproductive Rights Are Human Rights,” 2014, 12.</w:t>
      </w:r>
    </w:p>
    <w:p w14:paraId="2285C3EE" w14:textId="77777777" w:rsidR="00024239" w:rsidRPr="00024239" w:rsidRDefault="00024239" w:rsidP="00024239">
      <w:pPr>
        <w:widowControl w:val="0"/>
        <w:autoSpaceDE w:val="0"/>
        <w:autoSpaceDN w:val="0"/>
        <w:adjustRightInd w:val="0"/>
        <w:spacing w:after="0" w:line="240" w:lineRule="auto"/>
        <w:ind w:left="709" w:hanging="709"/>
        <w:jc w:val="both"/>
        <w:rPr>
          <w:rFonts w:ascii="Times New Roman" w:hAnsi="Times New Roman" w:cs="Times New Roman"/>
          <w:noProof/>
          <w:kern w:val="0"/>
          <w:sz w:val="24"/>
        </w:rPr>
      </w:pPr>
      <w:r w:rsidRPr="00024239">
        <w:rPr>
          <w:rFonts w:ascii="Times New Roman" w:hAnsi="Times New Roman" w:cs="Times New Roman"/>
          <w:noProof/>
          <w:kern w:val="0"/>
          <w:sz w:val="24"/>
        </w:rPr>
        <w:t xml:space="preserve">Yusuf al-Qaradawi. </w:t>
      </w:r>
      <w:r w:rsidRPr="00024239">
        <w:rPr>
          <w:rFonts w:ascii="Times New Roman" w:hAnsi="Times New Roman" w:cs="Times New Roman"/>
          <w:i/>
          <w:iCs/>
          <w:noProof/>
          <w:kern w:val="0"/>
          <w:sz w:val="24"/>
        </w:rPr>
        <w:t>Fatwa-Fatwa Kontemporer, Terj.</w:t>
      </w:r>
      <w:r w:rsidRPr="00024239">
        <w:rPr>
          <w:rFonts w:ascii="Times New Roman" w:hAnsi="Times New Roman" w:cs="Times New Roman"/>
          <w:noProof/>
          <w:kern w:val="0"/>
          <w:sz w:val="24"/>
        </w:rPr>
        <w:t xml:space="preserve"> Jakarta: Gema Insani, 2001.</w:t>
      </w:r>
    </w:p>
    <w:p w14:paraId="00BA4C8B" w14:textId="77777777" w:rsidR="00024239" w:rsidRPr="00024239" w:rsidRDefault="00024239" w:rsidP="00024239">
      <w:pPr>
        <w:widowControl w:val="0"/>
        <w:autoSpaceDE w:val="0"/>
        <w:autoSpaceDN w:val="0"/>
        <w:adjustRightInd w:val="0"/>
        <w:spacing w:after="0" w:line="240" w:lineRule="auto"/>
        <w:ind w:left="709" w:hanging="709"/>
        <w:jc w:val="both"/>
        <w:rPr>
          <w:rFonts w:ascii="Times New Roman" w:hAnsi="Times New Roman" w:cs="Times New Roman"/>
          <w:noProof/>
          <w:kern w:val="0"/>
          <w:sz w:val="24"/>
        </w:rPr>
      </w:pPr>
      <w:r w:rsidRPr="00024239">
        <w:rPr>
          <w:rFonts w:ascii="Times New Roman" w:hAnsi="Times New Roman" w:cs="Times New Roman"/>
          <w:noProof/>
          <w:kern w:val="0"/>
          <w:sz w:val="24"/>
        </w:rPr>
        <w:t xml:space="preserve">———. </w:t>
      </w:r>
      <w:r w:rsidRPr="00024239">
        <w:rPr>
          <w:rFonts w:ascii="Times New Roman" w:hAnsi="Times New Roman" w:cs="Times New Roman"/>
          <w:i/>
          <w:iCs/>
          <w:noProof/>
          <w:kern w:val="0"/>
          <w:sz w:val="24"/>
        </w:rPr>
        <w:t>Fatwa Mu’ashirah</w:t>
      </w:r>
      <w:r w:rsidRPr="00024239">
        <w:rPr>
          <w:rFonts w:ascii="Times New Roman" w:hAnsi="Times New Roman" w:cs="Times New Roman"/>
          <w:noProof/>
          <w:kern w:val="0"/>
          <w:sz w:val="24"/>
        </w:rPr>
        <w:t>. Kairo: Dar al-Shuruq, 1995.</w:t>
      </w:r>
    </w:p>
    <w:p w14:paraId="06172420" w14:textId="77777777" w:rsidR="00024239" w:rsidRPr="00024239" w:rsidRDefault="00024239" w:rsidP="00024239">
      <w:pPr>
        <w:widowControl w:val="0"/>
        <w:autoSpaceDE w:val="0"/>
        <w:autoSpaceDN w:val="0"/>
        <w:adjustRightInd w:val="0"/>
        <w:spacing w:after="0" w:line="240" w:lineRule="auto"/>
        <w:ind w:left="709" w:hanging="709"/>
        <w:jc w:val="both"/>
        <w:rPr>
          <w:rFonts w:ascii="Times New Roman" w:hAnsi="Times New Roman" w:cs="Times New Roman"/>
          <w:noProof/>
          <w:sz w:val="24"/>
        </w:rPr>
      </w:pPr>
      <w:r w:rsidRPr="00024239">
        <w:rPr>
          <w:rFonts w:ascii="Times New Roman" w:hAnsi="Times New Roman" w:cs="Times New Roman"/>
          <w:noProof/>
          <w:kern w:val="0"/>
          <w:sz w:val="24"/>
        </w:rPr>
        <w:t xml:space="preserve">———. </w:t>
      </w:r>
      <w:r w:rsidRPr="00024239">
        <w:rPr>
          <w:rFonts w:ascii="Times New Roman" w:hAnsi="Times New Roman" w:cs="Times New Roman"/>
          <w:i/>
          <w:iCs/>
          <w:noProof/>
          <w:kern w:val="0"/>
          <w:sz w:val="24"/>
        </w:rPr>
        <w:t>Halal Dan Haram Dalam Islam</w:t>
      </w:r>
      <w:r w:rsidRPr="00024239">
        <w:rPr>
          <w:rFonts w:ascii="Times New Roman" w:hAnsi="Times New Roman" w:cs="Times New Roman"/>
          <w:noProof/>
          <w:kern w:val="0"/>
          <w:sz w:val="24"/>
        </w:rPr>
        <w:t>. Jakarta: Pustaka Al Kautsar, 2001.</w:t>
      </w:r>
    </w:p>
    <w:p w14:paraId="78C840AE" w14:textId="6348260C" w:rsidR="00024239" w:rsidRPr="00024239" w:rsidRDefault="00024239" w:rsidP="00024239">
      <w:pPr>
        <w:spacing w:after="0" w:line="240" w:lineRule="auto"/>
        <w:ind w:left="709" w:hanging="709"/>
        <w:jc w:val="both"/>
        <w:rPr>
          <w:rFonts w:ascii="Times New Roman" w:hAnsi="Times New Roman" w:cs="Times New Roman"/>
          <w:sz w:val="24"/>
        </w:rPr>
      </w:pPr>
      <w:r w:rsidRPr="00024239">
        <w:rPr>
          <w:rFonts w:ascii="Times New Roman" w:hAnsi="Times New Roman" w:cs="Times New Roman"/>
          <w:sz w:val="24"/>
        </w:rPr>
        <w:fldChar w:fldCharType="end"/>
      </w:r>
    </w:p>
    <w:sectPr w:rsidR="00024239" w:rsidRPr="00024239" w:rsidSect="002D07F1">
      <w:type w:val="continuous"/>
      <w:pgSz w:w="11909" w:h="16834"/>
      <w:pgMar w:top="2268" w:right="1693" w:bottom="1704" w:left="22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96B2" w14:textId="77777777" w:rsidR="00154D06" w:rsidRDefault="00154D06">
      <w:pPr>
        <w:spacing w:after="0" w:line="240" w:lineRule="auto"/>
      </w:pPr>
      <w:r>
        <w:separator/>
      </w:r>
    </w:p>
  </w:endnote>
  <w:endnote w:type="continuationSeparator" w:id="0">
    <w:p w14:paraId="6609D59E" w14:textId="77777777" w:rsidR="00154D06" w:rsidRDefault="00154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DB36" w14:textId="77777777" w:rsidR="00154D06" w:rsidRDefault="00154D06">
      <w:pPr>
        <w:spacing w:after="0" w:line="238" w:lineRule="auto"/>
        <w:ind w:right="7" w:firstLine="566"/>
        <w:jc w:val="both"/>
      </w:pPr>
      <w:r>
        <w:separator/>
      </w:r>
    </w:p>
  </w:footnote>
  <w:footnote w:type="continuationSeparator" w:id="0">
    <w:p w14:paraId="58F8E265" w14:textId="77777777" w:rsidR="00154D06" w:rsidRDefault="00154D06">
      <w:pPr>
        <w:spacing w:after="0" w:line="238" w:lineRule="auto"/>
        <w:ind w:right="7" w:firstLine="566"/>
        <w:jc w:val="both"/>
      </w:pPr>
      <w:r>
        <w:continuationSeparator/>
      </w:r>
    </w:p>
  </w:footnote>
  <w:footnote w:id="1">
    <w:p w14:paraId="24E1571D" w14:textId="02C16194" w:rsidR="002D07F1" w:rsidRDefault="002D07F1" w:rsidP="00515A5C">
      <w:pPr>
        <w:pStyle w:val="FootnoteText"/>
        <w:ind w:firstLine="567"/>
        <w:jc w:val="both"/>
      </w:pPr>
      <w:r>
        <w:rPr>
          <w:rStyle w:val="FootnoteReference"/>
        </w:rPr>
        <w:footnoteRef/>
      </w:r>
      <w:r>
        <w:t xml:space="preserve"> </w:t>
      </w:r>
      <w:r>
        <w:fldChar w:fldCharType="begin" w:fldLock="1"/>
      </w:r>
      <w:r w:rsidR="00C06DD9">
        <w:instrText>ADDIN CSL_CITATION {"citationItems":[{"id":"ITEM-1","itemData":{"author":[{"dropping-particle":"","family":"Putri Herawati dan Nur Hidayah","given":"","non-dropping-particle":"","parse-names":false,"suffix":""}],"container-title":"Jurnal Psikologi Sosial","id":"ITEM-1","issued":{"date-parts":[["2022"]]},"page":"123–137","title":"“Motivasi Pasangan Childfree di Indonesia,”","type":"article-journal","volume":"10"},"uris":["http://www.mendeley.com/documents/?uuid=9a0144bc-52d1-4a68-93ce-8b078de08d5a"]}],"mendeley":{"formattedCitation":"Putri Herawati dan Nur Hidayah, “‘Motivasi Pasangan Childfree Di Indonesia,’” &lt;i&gt;Jurnal Psikologi Sosial&lt;/i&gt; 10 (2022): 123–137.","plainTextFormattedCitation":"Putri Herawati dan Nur Hidayah, “‘Motivasi Pasangan Childfree Di Indonesia,’” Jurnal Psikologi Sosial 10 (2022): 123–137.","previouslyFormattedCitation":"Putri Herawati dan Nur Hidayah, “‘Motivasi Pasangan Childfree Di Indonesia,’” &lt;i&gt;Jurnal Psikologi Sosial&lt;/i&gt; 10 (2022): 123–137."},"properties":{"noteIndex":1},"schema":"https://github.com/citation-style-language/schema/raw/master/csl-citation.json"}</w:instrText>
      </w:r>
      <w:r>
        <w:fldChar w:fldCharType="separate"/>
      </w:r>
      <w:r w:rsidRPr="002D07F1">
        <w:rPr>
          <w:noProof/>
        </w:rPr>
        <w:t xml:space="preserve">Putri Herawati dan Nur Hidayah, “‘Motivasi Pasangan Childfree Di Indonesia,’” </w:t>
      </w:r>
      <w:r w:rsidRPr="002D07F1">
        <w:rPr>
          <w:i/>
          <w:noProof/>
        </w:rPr>
        <w:t>Jurnal Psikologi Sosial</w:t>
      </w:r>
      <w:r w:rsidRPr="002D07F1">
        <w:rPr>
          <w:noProof/>
        </w:rPr>
        <w:t xml:space="preserve"> 10 (2022): 123–137.</w:t>
      </w:r>
      <w:r>
        <w:fldChar w:fldCharType="end"/>
      </w:r>
    </w:p>
  </w:footnote>
  <w:footnote w:id="2">
    <w:p w14:paraId="302C7CED" w14:textId="76880085" w:rsidR="002D07F1" w:rsidRDefault="002D07F1" w:rsidP="00515A5C">
      <w:pPr>
        <w:pStyle w:val="FootnoteText"/>
        <w:ind w:firstLine="567"/>
        <w:jc w:val="both"/>
      </w:pPr>
      <w:r>
        <w:rPr>
          <w:rStyle w:val="FootnoteReference"/>
        </w:rPr>
        <w:footnoteRef/>
      </w:r>
      <w:r>
        <w:t xml:space="preserve"> </w:t>
      </w:r>
      <w:r>
        <w:fldChar w:fldCharType="begin" w:fldLock="1"/>
      </w:r>
      <w:r w:rsidR="00C06DD9">
        <w:instrText>ADDIN CSL_CITATION {"citationItems":[{"id":"ITEM-1","itemData":{"author":[{"dropping-particle":"","family":"Kristin Park","given":"","non-dropping-particle":"","parse-names":false,"suffix":""}],"container-title":"Journal of Marriage and Family","id":"ITEM-1","issue":"1","issued":{"date-parts":[["2002"]]},"title":"“Choosing Childlessness: Weber’s Typology and Motivations,”","type":"article-journal","volume":"64"},"uris":["http://www.mendeley.com/documents/?uuid=9c8ca41c-69f9-4bbc-b78f-86901378f0f2"]}],"mendeley":{"formattedCitation":"Kristin Park, “‘Choosing Childlessness: Weber’s Typology and Motivations,’” &lt;i&gt;Journal of Marriage and Family&lt;/i&gt; 64, no. 1 (2002).","plainTextFormattedCitation":"Kristin Park, “‘Choosing Childlessness: Weber’s Typology and Motivations,’” Journal of Marriage and Family 64, no. 1 (2002).","previouslyFormattedCitation":"Kristin Park, “‘Choosing Childlessness: Weber’s Typology and Motivations,’” &lt;i&gt;Journal of Marriage and Family&lt;/i&gt; 64, no. 1 (2002)."},"properties":{"noteIndex":2},"schema":"https://github.com/citation-style-language/schema/raw/master/csl-citation.json"}</w:instrText>
      </w:r>
      <w:r>
        <w:fldChar w:fldCharType="separate"/>
      </w:r>
      <w:r w:rsidRPr="002D07F1">
        <w:rPr>
          <w:noProof/>
        </w:rPr>
        <w:t xml:space="preserve">Kristin Park, “‘Choosing Childlessness: Weber’s Typology and Motivations,’” </w:t>
      </w:r>
      <w:r w:rsidRPr="002D07F1">
        <w:rPr>
          <w:i/>
          <w:noProof/>
        </w:rPr>
        <w:t>Journal of Marriage and Family</w:t>
      </w:r>
      <w:r w:rsidRPr="002D07F1">
        <w:rPr>
          <w:noProof/>
        </w:rPr>
        <w:t xml:space="preserve"> 64, no. 1 (2002).</w:t>
      </w:r>
      <w:r>
        <w:fldChar w:fldCharType="end"/>
      </w:r>
    </w:p>
  </w:footnote>
  <w:footnote w:id="3">
    <w:p w14:paraId="564B6DE7" w14:textId="2F4B013B" w:rsidR="00C06DD9" w:rsidRDefault="00C06DD9" w:rsidP="00515A5C">
      <w:pPr>
        <w:pStyle w:val="FootnoteText"/>
        <w:ind w:firstLine="567"/>
        <w:jc w:val="both"/>
      </w:pPr>
      <w:r>
        <w:rPr>
          <w:rStyle w:val="FootnoteReference"/>
        </w:rPr>
        <w:footnoteRef/>
      </w:r>
      <w:r>
        <w:t xml:space="preserve"> </w:t>
      </w:r>
      <w:r>
        <w:fldChar w:fldCharType="begin" w:fldLock="1"/>
      </w:r>
      <w:r w:rsidR="00515A5C">
        <w:instrText>ADDIN CSL_CITATION {"citationItems":[{"id":"ITEM-1","itemData":{"author":[{"dropping-particle":"","family":"Yusuf al-Qaradawi","given":"","non-dropping-particle":"","parse-names":false,"suffix":""}],"id":"ITEM-1","issued":{"date-parts":[["1995"]]},"number-of-pages":"332","publisher":"Dar al-Shuruq","publisher-place":"Kairo","title":"Fatwa Mu’ashirah","type":"book"},"uris":["http://www.mendeley.com/documents/?uuid=d48e89ee-8a18-4c21-be3f-e7dd1da2f39e"]}],"mendeley":{"formattedCitation":"Yusuf al-Qaradawi, &lt;i&gt;Fatwa Mu’ashirah&lt;/i&gt; (Kairo: Dar al-Shuruq, 1995).","plainTextFormattedCitation":"Yusuf al-Qaradawi, Fatwa Mu’ashirah (Kairo: Dar al-Shuruq, 1995).","previouslyFormattedCitation":"Yusuf al-Qaradawi, &lt;i&gt;Fatwa Mu’ashirah&lt;/i&gt; (Kairo: Dar al-Shuruq, 1995)."},"properties":{"noteIndex":3},"schema":"https://github.com/citation-style-language/schema/raw/master/csl-citation.json"}</w:instrText>
      </w:r>
      <w:r>
        <w:fldChar w:fldCharType="separate"/>
      </w:r>
      <w:r w:rsidRPr="00C06DD9">
        <w:rPr>
          <w:noProof/>
        </w:rPr>
        <w:t xml:space="preserve">Yusuf al-Qaradawi, </w:t>
      </w:r>
      <w:r w:rsidRPr="00C06DD9">
        <w:rPr>
          <w:i/>
          <w:noProof/>
        </w:rPr>
        <w:t>Fatwa Mu’ashirah</w:t>
      </w:r>
      <w:r w:rsidRPr="00C06DD9">
        <w:rPr>
          <w:noProof/>
        </w:rPr>
        <w:t xml:space="preserve"> (Kairo: Dar al-Shuruq, 1995).</w:t>
      </w:r>
      <w:r>
        <w:fldChar w:fldCharType="end"/>
      </w:r>
    </w:p>
  </w:footnote>
  <w:footnote w:id="4">
    <w:p w14:paraId="48339A47" w14:textId="1F7C5A4C" w:rsidR="00515A5C" w:rsidRDefault="00515A5C" w:rsidP="00515A5C">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{"citationItems":[{"id":"ITEM-1","itemData":{"author":[{"dropping-particle":"","family":"Jasser Auda","given":"","non-dropping-particle":"","parse-names":false,"suffix":""}],"id":"ITEM-1","issued":{"date-parts":[["2008"]]},"number-of-pages":"45-58","publisher":"IIIT","publisher-place":"London","title":"Maqasid al-Shariah as Philosophy of Islamic Law: A Systems Approach","type":"book"},"uris":["http://www.mendeley.com/documents/?uuid=d7d37e0e-eb23-4df4-a16a-9cbea7634208"]}],"mendeley":{"formattedCitation":"Jasser Auda, &lt;i&gt;Maqasid Al-Shariah as Philosophy of Islamic Law: A Systems Approach&lt;/i&gt; (London: IIIT, 2008).","plainTextFormattedCitation":"Jasser Auda, Maqasid Al-Shariah as Philosophy of Islamic Law: A Systems Approach (London: IIIT, 2008).","previouslyFormattedCitation":"Jasser Auda, &lt;i&gt;Maqasid Al-Shariah as Philosophy of Islamic Law: A Systems Approach&lt;/i&gt; (London: IIIT, 2008)."},"properties":{"noteIndex":4},"schema":"https://github.com/citation-style-language/schema/raw/master/csl-citation.json"}</w:instrText>
      </w:r>
      <w:r>
        <w:fldChar w:fldCharType="separate"/>
      </w:r>
      <w:r w:rsidRPr="00515A5C">
        <w:rPr>
          <w:noProof/>
        </w:rPr>
        <w:t xml:space="preserve">Jasser Auda, </w:t>
      </w:r>
      <w:r w:rsidRPr="00515A5C">
        <w:rPr>
          <w:i/>
          <w:noProof/>
        </w:rPr>
        <w:t>Maqasid Al-Shariah as Philosophy of Islamic Law: A Systems Approach</w:t>
      </w:r>
      <w:r w:rsidRPr="00515A5C">
        <w:rPr>
          <w:noProof/>
        </w:rPr>
        <w:t xml:space="preserve"> (London: IIIT, 2008).</w:t>
      </w:r>
      <w:r>
        <w:fldChar w:fldCharType="end"/>
      </w:r>
    </w:p>
  </w:footnote>
  <w:footnote w:id="5">
    <w:p w14:paraId="14DAD0AB" w14:textId="77777777" w:rsidR="00177F11" w:rsidRDefault="00177F11" w:rsidP="00177F11">
      <w:pPr>
        <w:pStyle w:val="FootnoteText"/>
        <w:ind w:firstLine="567"/>
      </w:pPr>
      <w:r>
        <w:rPr>
          <w:rStyle w:val="FootnoteReference"/>
        </w:rPr>
        <w:footnoteRef/>
      </w:r>
      <w:r>
        <w:t xml:space="preserve"> </w:t>
      </w:r>
      <w:r>
        <w:fldChar w:fldCharType="begin" w:fldLock="1"/>
      </w:r>
      <w:r>
        <w:instrText>ADDIN CSL_CITATION {"citationItems":[{"id":"ITEM-1","itemData":{"author":[{"dropping-particle":"","family":"WHO","given":"","non-dropping-particle":"","parse-names":false,"suffix":""}],"id":"ITEM-1","issued":{"date-parts":[["2014"]]},"page":"12","title":"Reproductive Rights are Human Rights","type":"article-journal"},"uris":["http://www.mendeley.com/documents/?uuid=c1b545c9-b409-4aca-bfd5-3ba6c5ba5336"]}],"mendeley":{"formattedCitation":"WHO, “Reproductive Rights Are Human Rights,” 2014, 12.","plainTextFormattedCitation":"WHO, “Reproductive Rights Are Human Rights,” 2014, 12.","previouslyFormattedCitation":"WHO, “Reproductive Rights Are Human Rights,” 2014, 12."},"properties":{"noteIndex":5},"schema":"https://github.com/citation-style-language/schema/raw/master/csl-citation.json"}</w:instrText>
      </w:r>
      <w:r>
        <w:fldChar w:fldCharType="separate"/>
      </w:r>
      <w:r w:rsidRPr="00515A5C">
        <w:rPr>
          <w:noProof/>
        </w:rPr>
        <w:t>WHO, “Reproductive Rights Are Human Rights,” 2014, 12.</w:t>
      </w:r>
      <w:r>
        <w:fldChar w:fldCharType="end"/>
      </w:r>
    </w:p>
  </w:footnote>
  <w:footnote w:id="6">
    <w:p w14:paraId="259B07F8" w14:textId="68202C3E" w:rsidR="005E3681" w:rsidRDefault="005E3681" w:rsidP="00BC40DB">
      <w:pPr>
        <w:pStyle w:val="FootnoteText"/>
        <w:ind w:firstLine="567"/>
        <w:jc w:val="both"/>
      </w:pPr>
      <w:r>
        <w:rPr>
          <w:rStyle w:val="FootnoteReference"/>
        </w:rPr>
        <w:footnoteRef/>
      </w:r>
      <w:r>
        <w:t xml:space="preserve"> </w:t>
      </w:r>
      <w:r>
        <w:fldChar w:fldCharType="begin" w:fldLock="1"/>
      </w:r>
      <w:r w:rsidR="00CD4B4C">
        <w:instrText>ADDIN CSL_CITATION {"citationItems":[{"id":"ITEM-1","itemData":{"author":[{"dropping-particle":"","family":"Kompas.com","given":"","non-dropping-particle":"","parse-names":false,"suffix":""}],"id":"ITEM-1","issued":{"date-parts":[["2023"]]},"title":"“Ramai Soal Childfree, Ini Pengertian, Penyebab, dan Dampaknya,” 9 Februari 2023,","type":"article-newspaper"},"uris":["http://www.mendeley.com/documents/?uuid=3fb6daf0-04d8-4d0b-b147-777aa6a441be"]}],"mendeley":{"formattedCitation":"Kompas.com, “‘Ramai Soal Childfree, Ini Pengertian, Penyebab, Dan Dampaknya,’ 9 Februari 2023,” 2023.","plainTextFormattedCitation":"Kompas.com, “‘Ramai Soal Childfree, Ini Pengertian, Penyebab, Dan Dampaknya,’ 9 Februari 2023,” 2023.","previouslyFormattedCitation":"Kompas.com, “‘Ramai Soal Childfree, Ini Pengertian, Penyebab, Dan Dampaknya,’ 9 Februari 2023,” 2023."},"properties":{"noteIndex":6},"schema":"https://github.com/citation-style-language/schema/raw/master/csl-citation.json"}</w:instrText>
      </w:r>
      <w:r>
        <w:fldChar w:fldCharType="separate"/>
      </w:r>
      <w:r w:rsidRPr="005E3681">
        <w:rPr>
          <w:noProof/>
        </w:rPr>
        <w:t>Kompas.com, “‘Ramai Soal Childfree, Ini Pengertian, Penyebab, Dan Dampaknya,’ 9 Februari 2023,” 2023.</w:t>
      </w:r>
      <w:r>
        <w:fldChar w:fldCharType="end"/>
      </w:r>
    </w:p>
  </w:footnote>
  <w:footnote w:id="7">
    <w:p w14:paraId="0414D427" w14:textId="4B214F65" w:rsidR="009673E6" w:rsidRDefault="009673E6" w:rsidP="009673E6">
      <w:pPr>
        <w:pStyle w:val="FootnoteText"/>
        <w:ind w:firstLine="567"/>
      </w:pPr>
      <w:r>
        <w:rPr>
          <w:rStyle w:val="FootnoteReference"/>
        </w:rPr>
        <w:footnoteRef/>
      </w:r>
      <w:r>
        <w:t xml:space="preserve"> </w:t>
      </w:r>
      <w:r>
        <w:fldChar w:fldCharType="begin" w:fldLock="1"/>
      </w:r>
      <w:r w:rsidR="005E3681">
        <w:instrText>ADDIN CSL_CITATION {"citationItems":[{"id":"ITEM-1","itemData":{"author":[{"dropping-particle":"","family":"Halodoc","given":"","non-dropping-particle":"","parse-names":false,"suffix":""}],"container-title":"Halodoc","id":"ITEM-1","issued":{"date-parts":[["0"]]},"page":"2023","title":"“Arti Childfree dan Faktor yang Menjadi Penyebabnya","type":"article-magazine"},"uris":["http://www.mendeley.com/documents/?uuid=58e65422-acd5-434c-9678-0cb069b865bb"]}],"mendeley":{"formattedCitation":"Halodoc, ““Arti Childfree Dan Faktor Yang Menjadi Penyebabnya,” &lt;i&gt;Halodoc&lt;/i&gt;, n.d.","plainTextFormattedCitation":"Halodoc, ““Arti Childfree Dan Faktor Yang Menjadi Penyebabnya,” Halodoc, n.d.","previouslyFormattedCitation":"Halodoc, ““Arti Childfree Dan Faktor Yang Menjadi Penyebabnya,” &lt;i&gt;Halodoc&lt;/i&gt;, n.d."},"properties":{"noteIndex":7},"schema":"https://github.com/citation-style-language/schema/raw/master/csl-citation.json"}</w:instrText>
      </w:r>
      <w:r>
        <w:fldChar w:fldCharType="separate"/>
      </w:r>
      <w:r w:rsidRPr="00D969B5">
        <w:rPr>
          <w:noProof/>
        </w:rPr>
        <w:t xml:space="preserve">Halodoc, ““Arti Childfree Dan Faktor Yang Menjadi Penyebabnya,” </w:t>
      </w:r>
      <w:r w:rsidRPr="00D969B5">
        <w:rPr>
          <w:i/>
          <w:noProof/>
        </w:rPr>
        <w:t>Halodoc</w:t>
      </w:r>
      <w:r w:rsidRPr="00D969B5">
        <w:rPr>
          <w:noProof/>
        </w:rPr>
        <w:t>, n.d.</w:t>
      </w:r>
      <w:r>
        <w:fldChar w:fldCharType="end"/>
      </w:r>
    </w:p>
  </w:footnote>
  <w:footnote w:id="8">
    <w:p w14:paraId="4D805A69" w14:textId="4C69F4BC" w:rsidR="00CD4B4C" w:rsidRDefault="00CD4B4C" w:rsidP="00CD4B4C">
      <w:pPr>
        <w:pStyle w:val="FootnoteText"/>
        <w:ind w:firstLine="567"/>
      </w:pPr>
      <w:r>
        <w:rPr>
          <w:rStyle w:val="FootnoteReference"/>
        </w:rPr>
        <w:footnoteRef/>
      </w:r>
      <w:r>
        <w:t xml:space="preserve"> </w:t>
      </w:r>
      <w:r>
        <w:fldChar w:fldCharType="begin" w:fldLock="1"/>
      </w:r>
      <w:r w:rsidR="00E16C6F">
        <w:instrText>ADDIN CSL_CITATION {"citationItems":[{"id":"ITEM-1","itemData":{"author":[{"dropping-particle":"","family":"Jean E. Veevers","given":"","non-dropping-particle":"","parse-names":false,"suffix":""}],"editor":[{"dropping-particle":"","family":"Rachel Chrastil","given":"","non-dropping-particle":"","parse-names":false,"suffix":""}],"id":"ITEM-1","issued":{"date-parts":[["2020"]]},"number-of-pages":"25","publisher":"Oxford University Press","publisher-place":"New York","title":"Childless by Choice, Toronto, Butterworths,","type":"book"},"uris":["http://www.mendeley.com/documents/?uuid=1e8e2417-ee3d-4286-85e6-ca7431bcb9b5"]}],"mendeley":{"formattedCitation":"Jean E. Veevers, &lt;i&gt;Childless by Choice, Toronto, Butterworths,&lt;/i&gt; ed. Rachel Chrastil (New York: Oxford University Press, 2020).","plainTextFormattedCitation":"Jean E. Veevers, Childless by Choice, Toronto, Butterworths, ed. Rachel Chrastil (New York: Oxford University Press, 2020).","previouslyFormattedCitation":"Jean E. Veevers, &lt;i&gt;Childless by Choice, Toronto, Butterworths,&lt;/i&gt; ed. Rachel Chrastil (New York: Oxford University Press, 2020)."},"properties":{"noteIndex":8},"schema":"https://github.com/citation-style-language/schema/raw/master/csl-citation.json"}</w:instrText>
      </w:r>
      <w:r>
        <w:fldChar w:fldCharType="separate"/>
      </w:r>
      <w:r w:rsidRPr="00CD4B4C">
        <w:rPr>
          <w:noProof/>
        </w:rPr>
        <w:t xml:space="preserve">Jean E. Veevers, </w:t>
      </w:r>
      <w:r w:rsidRPr="00CD4B4C">
        <w:rPr>
          <w:i/>
          <w:noProof/>
        </w:rPr>
        <w:t>Childless by Choice, Toronto, Butterworths,</w:t>
      </w:r>
      <w:r w:rsidRPr="00CD4B4C">
        <w:rPr>
          <w:noProof/>
        </w:rPr>
        <w:t xml:space="preserve"> ed. Rachel Chrastil (New York: Oxford University Press, 2020).</w:t>
      </w:r>
      <w:r>
        <w:fldChar w:fldCharType="end"/>
      </w:r>
    </w:p>
  </w:footnote>
  <w:footnote w:id="9">
    <w:p w14:paraId="35FAD99D" w14:textId="25C2D28F" w:rsidR="00CD4B4C" w:rsidRDefault="00CD4B4C" w:rsidP="00BC40DB">
      <w:pPr>
        <w:pStyle w:val="FootnoteText"/>
        <w:ind w:firstLine="567"/>
        <w:jc w:val="both"/>
      </w:pPr>
      <w:r>
        <w:rPr>
          <w:rStyle w:val="FootnoteReference"/>
        </w:rPr>
        <w:footnoteRef/>
      </w:r>
      <w:r>
        <w:t xml:space="preserve"> </w:t>
      </w:r>
      <w:r>
        <w:fldChar w:fldCharType="begin" w:fldLock="1"/>
      </w:r>
      <w:r w:rsidR="00B25F90">
        <w:instrText>ADDIN CSL_CITATION {"citationItems":[{"id":"ITEM-1","itemData":{"author":[{"dropping-particle":"","family":"Halodoc","given":"","non-dropping-particle":"","parse-names":false,"suffix":""}],"container-title":"Halodoc","id":"ITEM-1","issued":{"date-parts":[["0"]]},"page":"2023","title":"“Arti Childfree dan Faktor yang Menjadi Penyebabnya","type":"article-magazine"},"uris":["http://www.mendeley.com/documents/?uuid=58e65422-acd5-434c-9678-0cb069b865bb"]}],"mendeley":{"formattedCitation":"Halodoc, ““Arti Childfree Dan Faktor Yang Menjadi Penyebabnya.”","plainTextFormattedCitation":"Halodoc, ““Arti Childfree Dan Faktor Yang Menjadi Penyebabnya.”","previouslyFormattedCitation":"Halodoc, ““Arti Childfree Dan Faktor Yang Menjadi Penyebabnya.”"},"properties":{"noteIndex":9},"schema":"https://github.com/citation-style-language/schema/raw/master/csl-citation.json"}</w:instrText>
      </w:r>
      <w:r>
        <w:fldChar w:fldCharType="separate"/>
      </w:r>
      <w:r w:rsidR="00E16C6F" w:rsidRPr="00E16C6F">
        <w:rPr>
          <w:noProof/>
        </w:rPr>
        <w:t>Halodoc, ““Arti Childfree Dan Faktor Yang Menjadi Penyebabnya.”</w:t>
      </w:r>
      <w:r>
        <w:fldChar w:fldCharType="end"/>
      </w:r>
    </w:p>
  </w:footnote>
  <w:footnote w:id="10">
    <w:p w14:paraId="55CD601D" w14:textId="616E9ED9" w:rsidR="00E16C6F" w:rsidRDefault="00E16C6F" w:rsidP="00BC40DB">
      <w:pPr>
        <w:pStyle w:val="FootnoteText"/>
        <w:ind w:firstLine="567"/>
        <w:jc w:val="both"/>
      </w:pPr>
      <w:r>
        <w:rPr>
          <w:rStyle w:val="FootnoteReference"/>
        </w:rPr>
        <w:footnoteRef/>
      </w:r>
      <w:r>
        <w:t xml:space="preserve"> </w:t>
      </w:r>
      <w:r>
        <w:fldChar w:fldCharType="begin" w:fldLock="1"/>
      </w:r>
      <w:r w:rsidR="00B25F90">
        <w:instrText>ADDIN CSL_CITATION {"citationItems":[{"id":"ITEM-1","itemData":{"author":[{"dropping-particle":"","family":"Ridho","given":"Uswatul Khasanah dan Muhammad Rosyid","non-dropping-particle":"","parse-names":false,"suffix":""}],"container-title":"e-Journal Al-Syakhsiyyah Journal of Law and Family Studies","id":"ITEM-1","issue":"2","issued":{"date-parts":[["2020"]]},"page":"117","title":"Childfree Perspektif Hak Reproduksi Perempuan dalam Islam","type":"article-journal","volume":"3"},"uris":["http://www.mendeley.com/documents/?uuid=3c9cee38-83f8-4b54-b5d6-9185748f89a8"]}],"mendeley":{"formattedCitation":"Uswatul Khasanah dan Muhammad Rosyid Ridho, “Childfree Perspektif Hak Reproduksi Perempuan Dalam Islam,” &lt;i&gt;E-Journal Al-Syakhsiyyah Journal of Law and Family Studies&lt;/i&gt; 3, no. 2 (2020): 117.","plainTextFormattedCitation":"Uswatul Khasanah dan Muhammad Rosyid Ridho, “Childfree Perspektif Hak Reproduksi Perempuan Dalam Islam,” E-Journal Al-Syakhsiyyah Journal of Law and Family Studies 3, no. 2 (2020): 117.","previouslyFormattedCitation":"Uswatul Khasanah dan Muhammad Rosyid Ridho, “Childfree Perspektif Hak Reproduksi Perempuan Dalam Islam,” &lt;i&gt;E-Journal Al-Syakhsiyyah Journal of Law and Family Studies&lt;/i&gt; 3, no. 2 (2020): 117."},"properties":{"noteIndex":10},"schema":"https://github.com/citation-style-language/schema/raw/master/csl-citation.json"}</w:instrText>
      </w:r>
      <w:r>
        <w:fldChar w:fldCharType="separate"/>
      </w:r>
      <w:r w:rsidRPr="00E16C6F">
        <w:rPr>
          <w:noProof/>
        </w:rPr>
        <w:t xml:space="preserve">Uswatul Khasanah dan Muhammad Rosyid Ridho, “Childfree Perspektif Hak Reproduksi Perempuan Dalam Islam,” </w:t>
      </w:r>
      <w:r w:rsidRPr="00E16C6F">
        <w:rPr>
          <w:i/>
          <w:noProof/>
        </w:rPr>
        <w:t>E-Journal Al-Syakhsiyyah Journal of Law and Family Studies</w:t>
      </w:r>
      <w:r w:rsidRPr="00E16C6F">
        <w:rPr>
          <w:noProof/>
        </w:rPr>
        <w:t xml:space="preserve"> 3, no. 2 (2020): 117.</w:t>
      </w:r>
      <w:r>
        <w:fldChar w:fldCharType="end"/>
      </w:r>
    </w:p>
  </w:footnote>
  <w:footnote w:id="11">
    <w:p w14:paraId="3762B636" w14:textId="77777777" w:rsidR="007E654B" w:rsidRDefault="007E654B" w:rsidP="007E654B">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{"citationItems":[{"id":"ITEM-1","itemData":{"author":[{"dropping-particle":"","family":"(UNFPA)","given":"United Nations Population Fund","non-dropping-particle":"","parse-names":false,"suffix":""}],"id":"ITEM-1","issued":{"date-parts":[["1994"]]},"publisher-place":"Cairo","title":"Programme of Action of the International Conference on Population and Development (ICPD),","type":"book"},"uris":["http://www.mendeley.com/documents/?uuid=3e8636dc-7342-47ee-8fa4-61f7012506e2"]}],"mendeley":{"formattedCitation":"United Nations Population Fund (UNFPA), &lt;i&gt;Programme of Action of the International Conference on Population and Development (ICPD),&lt;/i&gt; (Cairo, 1994).","plainTextFormattedCitation":"United Nations Population Fund (UNFPA), Programme of Action of the International Conference on Population and Development (ICPD), (Cairo, 1994).","previouslyFormattedCitation":"United Nations Population Fund (UNFPA), &lt;i&gt;Programme of Action of the International Conference on Population and Development (ICPD),&lt;/i&gt; (Cairo, 1994)."},"properties":{"noteIndex":11},"schema":"https://github.com/citation-style-language/schema/raw/master/csl-citation.json"}</w:instrText>
      </w:r>
      <w:r>
        <w:fldChar w:fldCharType="separate"/>
      </w:r>
      <w:r w:rsidRPr="00183E6E">
        <w:rPr>
          <w:noProof/>
        </w:rPr>
        <w:t xml:space="preserve">United Nations Population Fund (UNFPA), </w:t>
      </w:r>
      <w:r w:rsidRPr="00183E6E">
        <w:rPr>
          <w:i/>
          <w:noProof/>
        </w:rPr>
        <w:t>Programme of Action of the International Conference on Population and Development (ICPD),</w:t>
      </w:r>
      <w:r w:rsidRPr="00183E6E">
        <w:rPr>
          <w:noProof/>
        </w:rPr>
        <w:t xml:space="preserve"> (Cairo, 1994).</w:t>
      </w:r>
      <w:r>
        <w:fldChar w:fldCharType="end"/>
      </w:r>
    </w:p>
  </w:footnote>
  <w:footnote w:id="12">
    <w:p w14:paraId="79AC252B" w14:textId="2F078329" w:rsidR="00B25F90" w:rsidRDefault="00B25F90" w:rsidP="00B25F90">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{"citationItems":[{"id":"ITEM-1","itemData":{"author":[{"dropping-particle":"","family":"Yusuf al-Qaradawi","given":"","non-dropping-particle":"","parse-names":false,"suffix":""}],"id":"ITEM-1","issued":{"date-parts":[["2001"]]},"number-of-pages":"239","publisher":"Pustaka Al Kautsar","publisher-place":"Jakarta","title":"Halal dan Haram dalam Islam","type":"book"},"uris":["http://www.mendeley.com/documents/?uuid=633f105d-c37f-49fd-be52-0d41889c7c4a"]}],"mendeley":{"formattedCitation":"Yusuf al-Qaradawi, &lt;i&gt;Halal Dan Haram Dalam Islam&lt;/i&gt; (Jakarta: Pustaka Al Kautsar, 2001).","plainTextFormattedCitation":"Yusuf al-Qaradawi, Halal Dan Haram Dalam Islam (Jakarta: Pustaka Al Kautsar, 2001).","previouslyFormattedCitation":"Yusuf al-Qaradawi, &lt;i&gt;Halal Dan Haram Dalam Islam&lt;/i&gt; (Jakarta: Pustaka Al Kautsar, 2001)."},"properties":{"noteIndex":12},"schema":"https://github.com/citation-style-language/schema/raw/master/csl-citation.json"}</w:instrText>
      </w:r>
      <w:r>
        <w:fldChar w:fldCharType="separate"/>
      </w:r>
      <w:r w:rsidRPr="00B25F90">
        <w:rPr>
          <w:noProof/>
        </w:rPr>
        <w:t xml:space="preserve">Yusuf al-Qaradawi, </w:t>
      </w:r>
      <w:r w:rsidRPr="00B25F90">
        <w:rPr>
          <w:i/>
          <w:noProof/>
        </w:rPr>
        <w:t>Halal Dan Haram Dalam Islam</w:t>
      </w:r>
      <w:r w:rsidRPr="00B25F90">
        <w:rPr>
          <w:noProof/>
        </w:rPr>
        <w:t xml:space="preserve"> (Jakarta: Pustaka Al Kautsar, 2001).</w:t>
      </w:r>
      <w:r>
        <w:fldChar w:fldCharType="end"/>
      </w:r>
    </w:p>
  </w:footnote>
  <w:footnote w:id="13">
    <w:p w14:paraId="05B1E331" w14:textId="652E9E67" w:rsidR="00B25F90" w:rsidRDefault="00B25F90" w:rsidP="00B25F90">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{"citationItems":[{"id":"ITEM-1","itemData":{"author":[{"dropping-particle":"","family":"MUI","given":"","non-dropping-particle":"","parse-names":false,"suffix":""}],"id":"ITEM-1","issued":{"date-parts":[["0"]]},"title":"Kompilasi Fatwa MUI, Fatwa Majelis Ulama Indonesia Tahun 2005, khususnya Fatwa No. 4 Tahun 2005 tentang Aborsi, dan penjelasan mengenai hak reproduksi dalam perspektif syariah.","type":"legal_case"},"uris":["http://www.mendeley.com/documents/?uuid=836cabae-214a-4ef8-aa02-ff5361970fa3"]}],"mendeley":{"formattedCitation":"MUI, Kompilasi Fatwa MUI, Fatwa Majelis Ulama Indonesia Tahun 2005, khususnya Fatwa No. 4 Tahun 2005 tentang Aborsi, dan penjelasan mengenai hak reproduksi dalam perspektif syariah. (n.d.).","plainTextFormattedCitation":"MUI, Kompilasi Fatwa MUI, Fatwa Majelis Ulama Indonesia Tahun 2005, khususnya Fatwa No. 4 Tahun 2005 tentang Aborsi, dan penjelasan mengenai hak reproduksi dalam perspektif syariah. (n.d.).","previouslyFormattedCitation":"MUI, Kompilasi Fatwa MUI, Fatwa Majelis Ulama Indonesia Tahun 2005, khususnya Fatwa No. 4 Tahun 2005 tentang Aborsi, dan penjelasan mengenai hak reproduksi dalam perspektif syariah. (n.d.)."},"properties":{"noteIndex":13},"schema":"https://github.com/citation-style-language/schema/raw/master/csl-citation.json"}</w:instrText>
      </w:r>
      <w:r>
        <w:fldChar w:fldCharType="separate"/>
      </w:r>
      <w:r w:rsidRPr="00B25F90">
        <w:rPr>
          <w:noProof/>
        </w:rPr>
        <w:t>MUI, Kompilasi Fatwa MUI, Fatwa Majelis Ulama Indonesia Tahun 2005, khususnya Fatwa No. 4 Tahun 2005 tentang Aborsi, dan penjelasan mengenai hak reproduksi dalam perspektif syariah. (n.d.).</w:t>
      </w:r>
      <w:r>
        <w:fldChar w:fldCharType="end"/>
      </w:r>
    </w:p>
  </w:footnote>
  <w:footnote w:id="14">
    <w:p w14:paraId="10AEF32A" w14:textId="770A5DBE" w:rsidR="00755F0D" w:rsidRDefault="00755F0D" w:rsidP="00B25F90">
      <w:pPr>
        <w:pStyle w:val="FootnoteText"/>
        <w:ind w:firstLine="567"/>
        <w:jc w:val="both"/>
      </w:pPr>
      <w:r>
        <w:rPr>
          <w:rStyle w:val="FootnoteReference"/>
        </w:rPr>
        <w:footnoteRef/>
      </w:r>
      <w:r>
        <w:t xml:space="preserve"> </w:t>
      </w:r>
      <w:r>
        <w:fldChar w:fldCharType="begin" w:fldLock="1"/>
      </w:r>
      <w:r w:rsidR="00B25F90">
        <w:instrText>ADDIN CSL_CITATION {"citationItems":[{"id":"ITEM-1","itemData":{"author":[{"dropping-particle":"","family":"Yusuf al-Qaradawi","given":"","non-dropping-particle":"","parse-names":false,"suffix":""}],"id":"ITEM-1","issued":{"date-parts":[["1995"]]},"number-of-pages":"332","publisher":"Dar al-Shuruq","publisher-place":"Kairo","title":"Fatwa Mu’ashirah","type":"book"},"uris":["http://www.mendeley.com/documents/?uuid=d48e89ee-8a18-4c21-be3f-e7dd1da2f39e"]}],"mendeley":{"formattedCitation":"Yusuf al-Qaradawi, &lt;i&gt;Fatwa Mu’ashirah&lt;/i&gt;.","plainTextFormattedCitation":"Yusuf al-Qaradawi, Fatwa Mu’ashirah.","previouslyFormattedCitation":"Yusuf al-Qaradawi, &lt;i&gt;Fatwa Mu’ashirah&lt;/i&gt;."},"properties":{"noteIndex":14},"schema":"https://github.com/citation-style-language/schema/raw/master/csl-citation.json"}</w:instrText>
      </w:r>
      <w:r>
        <w:fldChar w:fldCharType="separate"/>
      </w:r>
      <w:r w:rsidRPr="00183E6E">
        <w:rPr>
          <w:noProof/>
        </w:rPr>
        <w:t xml:space="preserve">Yusuf al-Qaradawi, </w:t>
      </w:r>
      <w:r w:rsidRPr="00183E6E">
        <w:rPr>
          <w:i/>
          <w:noProof/>
        </w:rPr>
        <w:t>Fatwa Mu’ashirah</w:t>
      </w:r>
      <w:r w:rsidRPr="00183E6E">
        <w:rPr>
          <w:noProof/>
        </w:rPr>
        <w:t>.</w:t>
      </w:r>
      <w:r>
        <w:fldChar w:fldCharType="end"/>
      </w:r>
    </w:p>
  </w:footnote>
  <w:footnote w:id="15">
    <w:p w14:paraId="1D751DBB" w14:textId="5BCC89BE" w:rsidR="00B25F90" w:rsidRDefault="00B25F90" w:rsidP="00B25F90">
      <w:pPr>
        <w:pStyle w:val="FootnoteText"/>
        <w:ind w:firstLine="567"/>
        <w:jc w:val="both"/>
      </w:pPr>
      <w:r>
        <w:rPr>
          <w:rStyle w:val="FootnoteReference"/>
        </w:rPr>
        <w:footnoteRef/>
      </w:r>
      <w:r>
        <w:t xml:space="preserve"> </w:t>
      </w:r>
      <w:r>
        <w:fldChar w:fldCharType="begin" w:fldLock="1"/>
      </w:r>
      <w:r>
        <w:instrText>ADDIN CSL_CITATION {"citationItems":[{"id":"ITEM-1","itemData":{"id":"ITEM-1","issued":{"date-parts":[["0"]]},"title":"Undang-Undang Dasar Negara Republik Indonesia Tahun 1945, Pasal 28B ayat (1).","type":"legal_case"},"uris":["http://www.mendeley.com/documents/?uuid=a901b137-f95e-4a71-9c9b-6f030c5955cb"]}],"mendeley":{"formattedCitation":"Undang-Undang Dasar Negara Republik Indonesia Tahun 1945, Pasal 28B ayat (1). (n.d.).","plainTextFormattedCitation":"Undang-Undang Dasar Negara Republik Indonesia Tahun 1945, Pasal 28B ayat (1). (n.d.).","previouslyFormattedCitation":"Undang-Undang Dasar Negara Republik Indonesia Tahun 1945, Pasal 28B ayat (1). (n.d.)."},"properties":{"noteIndex":15},"schema":"https://github.com/citation-style-language/schema/raw/master/csl-citation.json"}</w:instrText>
      </w:r>
      <w:r>
        <w:fldChar w:fldCharType="separate"/>
      </w:r>
      <w:r w:rsidRPr="00B25F90">
        <w:rPr>
          <w:noProof/>
        </w:rPr>
        <w:t>Undang-Undang Dasar Negara Republik Indonesia Tahun 1945, Pasal 28B ayat (1). (n.d.).</w:t>
      </w:r>
      <w:r>
        <w:fldChar w:fldCharType="end"/>
      </w:r>
    </w:p>
  </w:footnote>
  <w:footnote w:id="16">
    <w:p w14:paraId="15D68DB2" w14:textId="77777777" w:rsidR="008E4F6B" w:rsidRDefault="008E4F6B" w:rsidP="008E4F6B">
      <w:pPr>
        <w:pStyle w:val="FootnoteText"/>
        <w:ind w:firstLine="567"/>
        <w:jc w:val="both"/>
      </w:pPr>
      <w:r>
        <w:rPr>
          <w:rStyle w:val="FootnoteReference"/>
        </w:rPr>
        <w:footnoteRef/>
      </w:r>
      <w:r>
        <w:t xml:space="preserve"> </w:t>
      </w:r>
      <w:r>
        <w:fldChar w:fldCharType="begin" w:fldLock="1"/>
      </w:r>
      <w:r>
        <w:instrText>ADDIN CSL_CITATION {"citationItems":[{"id":"ITEM-1","itemData":{"id":"ITEM-1","issued":{"date-parts":[["0"]]},"title":"Undang-Undang No. 36 Tahun 2009 tentang Kesehatan; Peraturan Pemerintah No. 61 Tahun 2014 tentang Kesehatan Reproduksi.","type":"legal_case"},"uris":["http://www.mendeley.com/documents/?uuid=bc4742e0-cf07-49e0-8307-9043668d2125"]}],"mendeley":{"formattedCitation":"Undang-Undang No. 36 Tahun 2009 tentang Kesehatan; Peraturan Pemerintah No. 61 Tahun 2014 tentang Kesehatan Reproduksi. (n.d.).","plainTextFormattedCitation":"Undang-Undang No. 36 Tahun 2009 tentang Kesehatan; Peraturan Pemerintah No. 61 Tahun 2014 tentang Kesehatan Reproduksi. (n.d.).","previouslyFormattedCitation":"Undang-Undang No. 36 Tahun 2009 tentang Kesehatan; Peraturan Pemerintah No. 61 Tahun 2014 tentang Kesehatan Reproduksi. (n.d.)."},"properties":{"noteIndex":16},"schema":"https://github.com/citation-style-language/schema/raw/master/csl-citation.json"}</w:instrText>
      </w:r>
      <w:r>
        <w:fldChar w:fldCharType="separate"/>
      </w:r>
      <w:r w:rsidRPr="00B25F90">
        <w:rPr>
          <w:noProof/>
        </w:rPr>
        <w:t>Undang-Undang No. 36 Tahun 2009 tentang Kesehatan; Peraturan Pemerintah No. 61 Tahun 2014 tentang Kesehatan Reproduksi. (n.d.).</w:t>
      </w:r>
      <w:r>
        <w:fldChar w:fldCharType="end"/>
      </w:r>
    </w:p>
  </w:footnote>
  <w:footnote w:id="17">
    <w:p w14:paraId="5B713476" w14:textId="77777777" w:rsidR="008E4F6B" w:rsidRDefault="008E4F6B" w:rsidP="008E4F6B">
      <w:pPr>
        <w:pStyle w:val="FootnoteText"/>
        <w:ind w:firstLine="567"/>
      </w:pPr>
      <w:r>
        <w:rPr>
          <w:rStyle w:val="FootnoteReference"/>
        </w:rPr>
        <w:footnoteRef/>
      </w:r>
      <w:r>
        <w:t xml:space="preserve"> </w:t>
      </w:r>
      <w:r>
        <w:fldChar w:fldCharType="begin" w:fldLock="1"/>
      </w:r>
      <w:r>
        <w:instrText>ADDIN CSL_CITATION {"citationItems":[{"id":"ITEM-1","itemData":{"author":[{"dropping-particle":"","family":"Jasser Auda","given":"","non-dropping-particle":"","parse-names":false,"suffix":""}],"id":"ITEM-1","issued":{"date-parts":[["2008"]]},"number-of-pages":"45-58","publisher":"IIIT","publisher-place":"London","title":"Maqasid al-Shariah as Philosophy of Islamic Law: A Systems Approach","type":"book"},"uris":["http://www.mendeley.com/documents/?uuid=d7d37e0e-eb23-4df4-a16a-9cbea7634208"]}],"mendeley":{"formattedCitation":"Jasser Auda, &lt;i&gt;Maqasid Al-Shariah as Philosophy of Islamic Law: A Systems Approach&lt;/i&gt;.","plainTextFormattedCitation":"Jasser Auda, Maqasid Al-Shariah as Philosophy of Islamic Law: A Systems Approach.","previouslyFormattedCitation":"Jasser Auda, &lt;i&gt;Maqasid Al-Shariah as Philosophy of Islamic Law: A Systems Approach&lt;/i&gt;."},"properties":{"noteIndex":17},"schema":"https://github.com/citation-style-language/schema/raw/master/csl-citation.json"}</w:instrText>
      </w:r>
      <w:r>
        <w:fldChar w:fldCharType="separate"/>
      </w:r>
      <w:r w:rsidRPr="00D70C4C">
        <w:rPr>
          <w:noProof/>
        </w:rPr>
        <w:t xml:space="preserve">Jasser Auda, </w:t>
      </w:r>
      <w:r w:rsidRPr="00D70C4C">
        <w:rPr>
          <w:i/>
          <w:noProof/>
        </w:rPr>
        <w:t>Maqasid Al-Shariah as Philosophy of Islamic Law: A Systems Approach</w:t>
      </w:r>
      <w:r w:rsidRPr="00D70C4C">
        <w:rPr>
          <w:noProof/>
        </w:rPr>
        <w:t>.</w:t>
      </w:r>
      <w:r>
        <w:fldChar w:fldCharType="end"/>
      </w:r>
    </w:p>
  </w:footnote>
  <w:footnote w:id="18">
    <w:p w14:paraId="13526B97" w14:textId="65F62AC2" w:rsidR="00024239" w:rsidRDefault="00024239" w:rsidP="00EF030F">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{"citationItems":[{"id":"ITEM-1","itemData":{"author":[{"dropping-particle":"","family":"Wahbah az-Zuhayli","given":"","non-dropping-particle":"","parse-names":false,"suffix":""}],"id":"ITEM-1","issued":{"date-parts":[["1989"]]},"number-of-pages":"111-112","publisher":"Dar al-Fikr","publisher-place":"Damaskus","title":"Al-Fiqh al-Islami wa Adillatuhu, Jilid 7","type":"book"},"uris":["http://www.mendeley.com/documents/?uuid=d14e4d8e-a6f5-4b66-87df-f3f0833788a3"]}],"mendeley":{"formattedCitation":"Wahbah az-Zuhayli, &lt;i&gt;Al-Fiqh Al-Islami Wa Adillatuhu, Jilid 7&lt;/i&gt; (Damaskus: Dar al-Fikr, 1989).","plainTextFormattedCitation":"Wahbah az-Zuhayli, Al-Fiqh Al-Islami Wa Adillatuhu, Jilid 7 (Damaskus: Dar al-Fikr, 1989).","previouslyFormattedCitation":"Wahbah az-Zuhayli, &lt;i&gt;Al-Fiqh Al-Islami Wa Adillatuhu, Jilid 7&lt;/i&gt; (Damaskus: Dar al-Fikr, 1989)."},"properties":{"noteIndex":18},"schema":"https://github.com/citation-style-language/schema/raw/master/csl-citation.json"}</w:instrText>
      </w:r>
      <w:r>
        <w:fldChar w:fldCharType="separate"/>
      </w:r>
      <w:r w:rsidRPr="00024239">
        <w:rPr>
          <w:noProof/>
        </w:rPr>
        <w:t xml:space="preserve">Wahbah az-Zuhayli, </w:t>
      </w:r>
      <w:r w:rsidRPr="00024239">
        <w:rPr>
          <w:i/>
          <w:noProof/>
        </w:rPr>
        <w:t>Al-Fiqh Al-Islami Wa Adillatuhu, Jilid 7</w:t>
      </w:r>
      <w:r w:rsidRPr="00024239">
        <w:rPr>
          <w:noProof/>
        </w:rPr>
        <w:t xml:space="preserve"> (Damaskus: Dar al-Fikr, 1989).</w:t>
      </w:r>
      <w:r>
        <w:fldChar w:fldCharType="end"/>
      </w:r>
    </w:p>
  </w:footnote>
  <w:footnote w:id="19">
    <w:p w14:paraId="2A067426" w14:textId="57FB1473" w:rsidR="00024239" w:rsidRDefault="00024239" w:rsidP="00EF030F">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{"citationItems":[{"id":"ITEM-1","itemData":{"author":[{"dropping-particle":"","family":"Yusuf al-Qaradawi","given":"","non-dropping-particle":"","parse-names":false,"suffix":""}],"id":"ITEM-1","issued":{"date-parts":[["2001"]]},"number-of-pages":"521","publisher":"Gema Insani","publisher-place":"Jakarta","title":"Fatwa-fatwa Kontemporer, terj.","type":"book"},"uris":["http://www.mendeley.com/documents/?uuid=5db6a4d4-ce61-491b-b91b-7826cb2c2c71"]}],"mendeley":{"formattedCitation":"Yusuf al-Qaradawi, &lt;i&gt;Fatwa-Fatwa Kontemporer, Terj.&lt;/i&gt; (Jakarta: Gema Insani, 2001).","plainTextFormattedCitation":"Yusuf al-Qaradawi, Fatwa-Fatwa Kontemporer, Terj. (Jakarta: Gema Insani, 2001).","previouslyFormattedCitation":"Yusuf al-Qaradawi, &lt;i&gt;Fatwa-Fatwa Kontemporer, Terj.&lt;/i&gt; (Jakarta: Gema Insani, 2001)."},"properties":{"noteIndex":19},"schema":"https://github.com/citation-style-language/schema/raw/master/csl-citation.json"}</w:instrText>
      </w:r>
      <w:r>
        <w:fldChar w:fldCharType="separate"/>
      </w:r>
      <w:r w:rsidRPr="00024239">
        <w:rPr>
          <w:noProof/>
        </w:rPr>
        <w:t xml:space="preserve">Yusuf al-Qaradawi, </w:t>
      </w:r>
      <w:r w:rsidRPr="00024239">
        <w:rPr>
          <w:i/>
          <w:noProof/>
        </w:rPr>
        <w:t>Fatwa-Fatwa Kontemporer, Terj.</w:t>
      </w:r>
      <w:r w:rsidRPr="00024239">
        <w:rPr>
          <w:noProof/>
        </w:rPr>
        <w:t xml:space="preserve"> (Jakarta: Gema Insani, 2001).</w:t>
      </w:r>
      <w:r>
        <w:fldChar w:fldCharType="end"/>
      </w:r>
    </w:p>
  </w:footnote>
  <w:footnote w:id="20">
    <w:p w14:paraId="31C43D64" w14:textId="28A91CEE" w:rsidR="00DC554F" w:rsidRDefault="00DC554F" w:rsidP="00DC554F">
      <w:pPr>
        <w:pStyle w:val="FootnoteText"/>
        <w:ind w:firstLine="567"/>
      </w:pPr>
      <w:r>
        <w:rPr>
          <w:rStyle w:val="FootnoteReference"/>
        </w:rPr>
        <w:footnoteRef/>
      </w:r>
      <w:r>
        <w:t xml:space="preserve"> </w:t>
      </w:r>
      <w:r>
        <w:fldChar w:fldCharType="begin" w:fldLock="1"/>
      </w:r>
      <w:r w:rsidR="00024239">
        <w:instrText>ADDIN CSL_CITATION {"citationItems":[{"id":"ITEM-1","itemData":{"edition":"Cet. 6","id":"ITEM-1","issued":{"date-parts":[["2006"]]},"publisher":"Sinar Grafika","publisher-place":"Jakarta","title":"Undang-Undang Perkawinan No 1 Tahun 1974","type":"book"},"uris":["http://www.mendeley.com/documents/?uuid=266d540e-e243-4ba6-a33b-0f197a1574e6"]}],"mendeley":{"formattedCitation":"&lt;i&gt;Undang-Undang Perkawinan No 1 Tahun 1974&lt;/i&gt;, Cet. 6 (Jakarta: Sinar Grafika, 2006).","plainTextFormattedCitation":"Undang-Undang Perkawinan No 1 Tahun 1974, Cet. 6 (Jakarta: Sinar Grafika, 2006).","previouslyFormattedCitation":"&lt;i&gt;Undang-Undang Perkawinan No 1 Tahun 1974&lt;/i&gt;, Cet. 6 (Jakarta: Sinar Grafika, 2006)."},"properties":{"noteIndex":20},"schema":"https://github.com/citation-style-language/schema/raw/master/csl-citation.json"}</w:instrText>
      </w:r>
      <w:r>
        <w:fldChar w:fldCharType="separate"/>
      </w:r>
      <w:r w:rsidRPr="00DC554F">
        <w:rPr>
          <w:i/>
          <w:noProof/>
        </w:rPr>
        <w:t>Undang-Undang Perkawinan No 1 Tahun 1974</w:t>
      </w:r>
      <w:r w:rsidRPr="00DC554F">
        <w:rPr>
          <w:noProof/>
        </w:rPr>
        <w:t>, Cet. 6 (Jakarta: Sinar Grafika, 2006).</w:t>
      </w:r>
      <w:r>
        <w:fldChar w:fldCharType="end"/>
      </w:r>
    </w:p>
  </w:footnote>
  <w:footnote w:id="21">
    <w:p w14:paraId="7547F411" w14:textId="68EA5EC4" w:rsidR="00024239" w:rsidRDefault="00024239" w:rsidP="00024239">
      <w:pPr>
        <w:pStyle w:val="FootnoteText"/>
        <w:ind w:firstLine="567"/>
        <w:jc w:val="both"/>
      </w:pPr>
      <w:r>
        <w:rPr>
          <w:rStyle w:val="FootnoteReference"/>
        </w:rPr>
        <w:footnoteRef/>
      </w:r>
      <w:r>
        <w:t xml:space="preserve"> </w:t>
      </w:r>
      <w:r>
        <w:fldChar w:fldCharType="begin" w:fldLock="1"/>
      </w:r>
      <w:r>
        <w:instrText>ADDIN CSL_CITATION {"citationItems":[{"id":"ITEM-1","itemData":{"id":"ITEM-1","issued":{"date-parts":[["0"]]},"title":"Undang-Undang Dasar Negara Republik Indonesia Tahun 1945, Pasal 28B ayat (1); lihat juga UU No. 36 Tahun 2009 tentang Kesehatan dan UU No. 39 Tahun 1999 tentang HAM.","type":"legal_case"},"uris":["http://www.mendeley.com/documents/?uuid=e495ad8a-2f13-4c02-a50e-49b8a712e46e"]}],"mendeley":{"formattedCitation":"Undang-Undang Dasar Negara Republik Indonesia Tahun 1945, Pasal 28B ayat (1); lihat juga UU No. 36 Tahun 2009 tentang Kesehatan dan UU No. 39 Tahun 1999 tentang HAM. (n.d.).","plainTextFormattedCitation":"Undang-Undang Dasar Negara Republik Indonesia Tahun 1945, Pasal 28B ayat (1); lihat juga UU No. 36 Tahun 2009 tentang Kesehatan dan UU No. 39 Tahun 1999 tentang HAM. (n.d.).","previouslyFormattedCitation":"Undang-Undang Dasar Negara Republik Indonesia Tahun 1945, Pasal 28B ayat (1); lihat juga UU No. 36 Tahun 2009 tentang Kesehatan dan UU No. 39 Tahun 1999 tentang HAM. (n.d.)."},"properties":{"noteIndex":21},"schema":"https://github.com/citation-style-language/schema/raw/master/csl-citation.json"}</w:instrText>
      </w:r>
      <w:r>
        <w:fldChar w:fldCharType="separate"/>
      </w:r>
      <w:r w:rsidRPr="00024239">
        <w:rPr>
          <w:noProof/>
        </w:rPr>
        <w:t>Undang-Undang Dasar Negara Republik Indonesia Tahun 1945, Pasal 28B ayat (1); lihat juga UU No. 36 Tahun 2009 tentang Kesehatan dan UU No. 39 Tahun 1999 tentang HAM. (n.d.).</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D4181"/>
    <w:multiLevelType w:val="hybridMultilevel"/>
    <w:tmpl w:val="791A4570"/>
    <w:lvl w:ilvl="0" w:tplc="426EEE0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A4B0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EF4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64E6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1802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76E0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49B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A683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A42F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220A17"/>
    <w:multiLevelType w:val="multilevel"/>
    <w:tmpl w:val="6B78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16691"/>
    <w:multiLevelType w:val="multilevel"/>
    <w:tmpl w:val="2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51138"/>
    <w:multiLevelType w:val="multilevel"/>
    <w:tmpl w:val="CE2E7A34"/>
    <w:lvl w:ilvl="0">
      <w:start w:val="1"/>
      <w:numFmt w:val="lowerLetter"/>
      <w:lvlText w:val="%1."/>
      <w:lvlJc w:val="left"/>
      <w:pPr>
        <w:tabs>
          <w:tab w:val="num" w:pos="720"/>
        </w:tabs>
        <w:ind w:left="720" w:hanging="360"/>
      </w:pPr>
      <w:rPr>
        <w:rFonts w:hint="default"/>
        <w:sz w:val="24"/>
        <w:szCs w:val="24"/>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7F2799"/>
    <w:multiLevelType w:val="hybridMultilevel"/>
    <w:tmpl w:val="FCAAB5AC"/>
    <w:lvl w:ilvl="0" w:tplc="9A4600DA">
      <w:start w:val="1"/>
      <w:numFmt w:val="decimal"/>
      <w:lvlText w:val="%1."/>
      <w:lvlJc w:val="left"/>
      <w:pPr>
        <w:ind w:left="787" w:hanging="360"/>
      </w:pPr>
      <w:rPr>
        <w:rFonts w:hint="default"/>
      </w:rPr>
    </w:lvl>
    <w:lvl w:ilvl="1" w:tplc="3C090019" w:tentative="1">
      <w:start w:val="1"/>
      <w:numFmt w:val="lowerLetter"/>
      <w:lvlText w:val="%2."/>
      <w:lvlJc w:val="left"/>
      <w:pPr>
        <w:ind w:left="1507" w:hanging="360"/>
      </w:pPr>
    </w:lvl>
    <w:lvl w:ilvl="2" w:tplc="3C09001B" w:tentative="1">
      <w:start w:val="1"/>
      <w:numFmt w:val="lowerRoman"/>
      <w:lvlText w:val="%3."/>
      <w:lvlJc w:val="right"/>
      <w:pPr>
        <w:ind w:left="2227" w:hanging="180"/>
      </w:pPr>
    </w:lvl>
    <w:lvl w:ilvl="3" w:tplc="3C09000F" w:tentative="1">
      <w:start w:val="1"/>
      <w:numFmt w:val="decimal"/>
      <w:lvlText w:val="%4."/>
      <w:lvlJc w:val="left"/>
      <w:pPr>
        <w:ind w:left="2947" w:hanging="360"/>
      </w:pPr>
    </w:lvl>
    <w:lvl w:ilvl="4" w:tplc="3C090019" w:tentative="1">
      <w:start w:val="1"/>
      <w:numFmt w:val="lowerLetter"/>
      <w:lvlText w:val="%5."/>
      <w:lvlJc w:val="left"/>
      <w:pPr>
        <w:ind w:left="3667" w:hanging="360"/>
      </w:pPr>
    </w:lvl>
    <w:lvl w:ilvl="5" w:tplc="3C09001B" w:tentative="1">
      <w:start w:val="1"/>
      <w:numFmt w:val="lowerRoman"/>
      <w:lvlText w:val="%6."/>
      <w:lvlJc w:val="right"/>
      <w:pPr>
        <w:ind w:left="4387" w:hanging="180"/>
      </w:pPr>
    </w:lvl>
    <w:lvl w:ilvl="6" w:tplc="3C09000F" w:tentative="1">
      <w:start w:val="1"/>
      <w:numFmt w:val="decimal"/>
      <w:lvlText w:val="%7."/>
      <w:lvlJc w:val="left"/>
      <w:pPr>
        <w:ind w:left="5107" w:hanging="360"/>
      </w:pPr>
    </w:lvl>
    <w:lvl w:ilvl="7" w:tplc="3C090019" w:tentative="1">
      <w:start w:val="1"/>
      <w:numFmt w:val="lowerLetter"/>
      <w:lvlText w:val="%8."/>
      <w:lvlJc w:val="left"/>
      <w:pPr>
        <w:ind w:left="5827" w:hanging="360"/>
      </w:pPr>
    </w:lvl>
    <w:lvl w:ilvl="8" w:tplc="3C09001B" w:tentative="1">
      <w:start w:val="1"/>
      <w:numFmt w:val="lowerRoman"/>
      <w:lvlText w:val="%9."/>
      <w:lvlJc w:val="right"/>
      <w:pPr>
        <w:ind w:left="6547" w:hanging="180"/>
      </w:pPr>
    </w:lvl>
  </w:abstractNum>
  <w:abstractNum w:abstractNumId="5" w15:restartNumberingAfterBreak="0">
    <w:nsid w:val="5696127A"/>
    <w:multiLevelType w:val="hybridMultilevel"/>
    <w:tmpl w:val="148ED8D6"/>
    <w:lvl w:ilvl="0" w:tplc="0130D926">
      <w:start w:val="1"/>
      <w:numFmt w:val="upperLetter"/>
      <w:lvlText w:val="%1."/>
      <w:lvlJc w:val="left"/>
      <w:pPr>
        <w:ind w:left="4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F2017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FBA37D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C02D7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C8686E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25218A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FA7A6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A0904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26E9CB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EAE1AAC"/>
    <w:multiLevelType w:val="hybridMultilevel"/>
    <w:tmpl w:val="019AC304"/>
    <w:lvl w:ilvl="0" w:tplc="FEC4369C">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449DEA">
      <w:start w:val="1"/>
      <w:numFmt w:val="upperLetter"/>
      <w:lvlText w:val="%2."/>
      <w:lvlJc w:val="left"/>
      <w:pPr>
        <w:ind w:left="7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840674">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7CE520">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2A8FF2">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9E830E">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465D3C">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A5069EE">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C276BA">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052846389">
    <w:abstractNumId w:val="5"/>
  </w:num>
  <w:num w:numId="2" w16cid:durableId="775714825">
    <w:abstractNumId w:val="0"/>
  </w:num>
  <w:num w:numId="3" w16cid:durableId="2142141427">
    <w:abstractNumId w:val="6"/>
  </w:num>
  <w:num w:numId="4" w16cid:durableId="1395158576">
    <w:abstractNumId w:val="1"/>
  </w:num>
  <w:num w:numId="5" w16cid:durableId="816990507">
    <w:abstractNumId w:val="4"/>
  </w:num>
  <w:num w:numId="6" w16cid:durableId="166986788">
    <w:abstractNumId w:val="2"/>
  </w:num>
  <w:num w:numId="7" w16cid:durableId="1461611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18B"/>
    <w:rsid w:val="00004506"/>
    <w:rsid w:val="00024239"/>
    <w:rsid w:val="00062B7F"/>
    <w:rsid w:val="000852DB"/>
    <w:rsid w:val="001433A0"/>
    <w:rsid w:val="00154D06"/>
    <w:rsid w:val="00177F11"/>
    <w:rsid w:val="00183E6E"/>
    <w:rsid w:val="0019589C"/>
    <w:rsid w:val="00290A5C"/>
    <w:rsid w:val="002D07F1"/>
    <w:rsid w:val="00301636"/>
    <w:rsid w:val="00367A51"/>
    <w:rsid w:val="003B241C"/>
    <w:rsid w:val="003E3AEC"/>
    <w:rsid w:val="0042177E"/>
    <w:rsid w:val="004A41BA"/>
    <w:rsid w:val="004B5B24"/>
    <w:rsid w:val="004C0BF3"/>
    <w:rsid w:val="004E4D74"/>
    <w:rsid w:val="00515A5C"/>
    <w:rsid w:val="00565FBE"/>
    <w:rsid w:val="005C2167"/>
    <w:rsid w:val="005E3681"/>
    <w:rsid w:val="006B567F"/>
    <w:rsid w:val="00755F0D"/>
    <w:rsid w:val="0077380B"/>
    <w:rsid w:val="007C61BD"/>
    <w:rsid w:val="007E654B"/>
    <w:rsid w:val="008833EF"/>
    <w:rsid w:val="008E4F6B"/>
    <w:rsid w:val="0090118B"/>
    <w:rsid w:val="009239DC"/>
    <w:rsid w:val="009673E6"/>
    <w:rsid w:val="009B3249"/>
    <w:rsid w:val="00B00BC9"/>
    <w:rsid w:val="00B2077E"/>
    <w:rsid w:val="00B23392"/>
    <w:rsid w:val="00B25F90"/>
    <w:rsid w:val="00B424EB"/>
    <w:rsid w:val="00BC40DB"/>
    <w:rsid w:val="00C06DD9"/>
    <w:rsid w:val="00CD4B4C"/>
    <w:rsid w:val="00CE097B"/>
    <w:rsid w:val="00D117EA"/>
    <w:rsid w:val="00D160A8"/>
    <w:rsid w:val="00D20DD2"/>
    <w:rsid w:val="00D70C4C"/>
    <w:rsid w:val="00D969B5"/>
    <w:rsid w:val="00DC554F"/>
    <w:rsid w:val="00E16C6F"/>
    <w:rsid w:val="00EC2C47"/>
    <w:rsid w:val="00EF030F"/>
    <w:rsid w:val="00F74037"/>
    <w:rsid w:val="00FB6BAA"/>
    <w:rsid w:val="00FD0F2D"/>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2C944"/>
  <w15:docId w15:val="{380A0F6E-8DBD-4154-BEE8-51E2CADB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en-H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915" w:hanging="10"/>
      <w:jc w:val="center"/>
      <w:outlineLvl w:val="0"/>
    </w:pPr>
    <w:rPr>
      <w:rFonts w:ascii="Times New Roman" w:eastAsia="Times New Roman" w:hAnsi="Times New Roman" w:cs="Times New Roman"/>
      <w:b/>
      <w:color w:val="000000"/>
    </w:rPr>
  </w:style>
  <w:style w:type="paragraph" w:styleId="Heading4">
    <w:name w:val="heading 4"/>
    <w:basedOn w:val="Normal"/>
    <w:next w:val="Normal"/>
    <w:link w:val="Heading4Char"/>
    <w:uiPriority w:val="9"/>
    <w:semiHidden/>
    <w:unhideWhenUsed/>
    <w:qFormat/>
    <w:rsid w:val="00BC40D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38" w:lineRule="auto"/>
      <w:ind w:right="7" w:firstLine="566"/>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62B7F"/>
    <w:rPr>
      <w:color w:val="0563C1" w:themeColor="hyperlink"/>
      <w:u w:val="single"/>
    </w:rPr>
  </w:style>
  <w:style w:type="character" w:styleId="UnresolvedMention">
    <w:name w:val="Unresolved Mention"/>
    <w:basedOn w:val="DefaultParagraphFont"/>
    <w:uiPriority w:val="99"/>
    <w:semiHidden/>
    <w:unhideWhenUsed/>
    <w:rsid w:val="00062B7F"/>
    <w:rPr>
      <w:color w:val="605E5C"/>
      <w:shd w:val="clear" w:color="auto" w:fill="E1DFDD"/>
    </w:rPr>
  </w:style>
  <w:style w:type="paragraph" w:styleId="ListParagraph">
    <w:name w:val="List Paragraph"/>
    <w:basedOn w:val="Normal"/>
    <w:uiPriority w:val="34"/>
    <w:qFormat/>
    <w:rsid w:val="00EC2C47"/>
    <w:pPr>
      <w:ind w:left="720"/>
      <w:contextualSpacing/>
    </w:pPr>
  </w:style>
  <w:style w:type="paragraph" w:styleId="FootnoteText">
    <w:name w:val="footnote text"/>
    <w:basedOn w:val="Normal"/>
    <w:link w:val="FootnoteTextChar"/>
    <w:uiPriority w:val="99"/>
    <w:semiHidden/>
    <w:unhideWhenUsed/>
    <w:rsid w:val="007738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80B"/>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77380B"/>
    <w:rPr>
      <w:vertAlign w:val="superscript"/>
    </w:rPr>
  </w:style>
  <w:style w:type="paragraph" w:styleId="Header">
    <w:name w:val="header"/>
    <w:basedOn w:val="Normal"/>
    <w:link w:val="HeaderChar"/>
    <w:uiPriority w:val="99"/>
    <w:unhideWhenUsed/>
    <w:rsid w:val="002D0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7F1"/>
    <w:rPr>
      <w:rFonts w:ascii="Calibri" w:eastAsia="Calibri" w:hAnsi="Calibri" w:cs="Calibri"/>
      <w:color w:val="000000"/>
      <w:sz w:val="22"/>
    </w:rPr>
  </w:style>
  <w:style w:type="paragraph" w:styleId="Footer">
    <w:name w:val="footer"/>
    <w:basedOn w:val="Normal"/>
    <w:link w:val="FooterChar"/>
    <w:uiPriority w:val="99"/>
    <w:unhideWhenUsed/>
    <w:rsid w:val="002D0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7F1"/>
    <w:rPr>
      <w:rFonts w:ascii="Calibri" w:eastAsia="Calibri" w:hAnsi="Calibri" w:cs="Calibri"/>
      <w:color w:val="000000"/>
      <w:sz w:val="22"/>
    </w:rPr>
  </w:style>
  <w:style w:type="character" w:customStyle="1" w:styleId="Heading4Char">
    <w:name w:val="Heading 4 Char"/>
    <w:basedOn w:val="DefaultParagraphFont"/>
    <w:link w:val="Heading4"/>
    <w:uiPriority w:val="9"/>
    <w:semiHidden/>
    <w:rsid w:val="00BC40DB"/>
    <w:rPr>
      <w:rFonts w:asciiTheme="majorHAnsi" w:eastAsiaTheme="majorEastAsia" w:hAnsiTheme="majorHAnsi" w:cstheme="majorBidi"/>
      <w:i/>
      <w:iCs/>
      <w:color w:val="2F5496"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93180">
      <w:bodyDiv w:val="1"/>
      <w:marLeft w:val="0"/>
      <w:marRight w:val="0"/>
      <w:marTop w:val="0"/>
      <w:marBottom w:val="0"/>
      <w:divBdr>
        <w:top w:val="none" w:sz="0" w:space="0" w:color="auto"/>
        <w:left w:val="none" w:sz="0" w:space="0" w:color="auto"/>
        <w:bottom w:val="none" w:sz="0" w:space="0" w:color="auto"/>
        <w:right w:val="none" w:sz="0" w:space="0" w:color="auto"/>
      </w:divBdr>
    </w:div>
    <w:div w:id="255017766">
      <w:bodyDiv w:val="1"/>
      <w:marLeft w:val="0"/>
      <w:marRight w:val="0"/>
      <w:marTop w:val="0"/>
      <w:marBottom w:val="0"/>
      <w:divBdr>
        <w:top w:val="none" w:sz="0" w:space="0" w:color="auto"/>
        <w:left w:val="none" w:sz="0" w:space="0" w:color="auto"/>
        <w:bottom w:val="none" w:sz="0" w:space="0" w:color="auto"/>
        <w:right w:val="none" w:sz="0" w:space="0" w:color="auto"/>
      </w:divBdr>
    </w:div>
    <w:div w:id="505439484">
      <w:bodyDiv w:val="1"/>
      <w:marLeft w:val="0"/>
      <w:marRight w:val="0"/>
      <w:marTop w:val="0"/>
      <w:marBottom w:val="0"/>
      <w:divBdr>
        <w:top w:val="none" w:sz="0" w:space="0" w:color="auto"/>
        <w:left w:val="none" w:sz="0" w:space="0" w:color="auto"/>
        <w:bottom w:val="none" w:sz="0" w:space="0" w:color="auto"/>
        <w:right w:val="none" w:sz="0" w:space="0" w:color="auto"/>
      </w:divBdr>
    </w:div>
    <w:div w:id="569972204">
      <w:bodyDiv w:val="1"/>
      <w:marLeft w:val="0"/>
      <w:marRight w:val="0"/>
      <w:marTop w:val="0"/>
      <w:marBottom w:val="0"/>
      <w:divBdr>
        <w:top w:val="none" w:sz="0" w:space="0" w:color="auto"/>
        <w:left w:val="none" w:sz="0" w:space="0" w:color="auto"/>
        <w:bottom w:val="none" w:sz="0" w:space="0" w:color="auto"/>
        <w:right w:val="none" w:sz="0" w:space="0" w:color="auto"/>
      </w:divBdr>
    </w:div>
    <w:div w:id="997343202">
      <w:bodyDiv w:val="1"/>
      <w:marLeft w:val="0"/>
      <w:marRight w:val="0"/>
      <w:marTop w:val="0"/>
      <w:marBottom w:val="0"/>
      <w:divBdr>
        <w:top w:val="none" w:sz="0" w:space="0" w:color="auto"/>
        <w:left w:val="none" w:sz="0" w:space="0" w:color="auto"/>
        <w:bottom w:val="none" w:sz="0" w:space="0" w:color="auto"/>
        <w:right w:val="none" w:sz="0" w:space="0" w:color="auto"/>
      </w:divBdr>
    </w:div>
    <w:div w:id="1073700630">
      <w:bodyDiv w:val="1"/>
      <w:marLeft w:val="0"/>
      <w:marRight w:val="0"/>
      <w:marTop w:val="0"/>
      <w:marBottom w:val="0"/>
      <w:divBdr>
        <w:top w:val="none" w:sz="0" w:space="0" w:color="auto"/>
        <w:left w:val="none" w:sz="0" w:space="0" w:color="auto"/>
        <w:bottom w:val="none" w:sz="0" w:space="0" w:color="auto"/>
        <w:right w:val="none" w:sz="0" w:space="0" w:color="auto"/>
      </w:divBdr>
      <w:divsChild>
        <w:div w:id="560408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546259">
      <w:bodyDiv w:val="1"/>
      <w:marLeft w:val="0"/>
      <w:marRight w:val="0"/>
      <w:marTop w:val="0"/>
      <w:marBottom w:val="0"/>
      <w:divBdr>
        <w:top w:val="none" w:sz="0" w:space="0" w:color="auto"/>
        <w:left w:val="none" w:sz="0" w:space="0" w:color="auto"/>
        <w:bottom w:val="none" w:sz="0" w:space="0" w:color="auto"/>
        <w:right w:val="none" w:sz="0" w:space="0" w:color="auto"/>
      </w:divBdr>
    </w:div>
    <w:div w:id="1764107125">
      <w:bodyDiv w:val="1"/>
      <w:marLeft w:val="0"/>
      <w:marRight w:val="0"/>
      <w:marTop w:val="0"/>
      <w:marBottom w:val="0"/>
      <w:divBdr>
        <w:top w:val="none" w:sz="0" w:space="0" w:color="auto"/>
        <w:left w:val="none" w:sz="0" w:space="0" w:color="auto"/>
        <w:bottom w:val="none" w:sz="0" w:space="0" w:color="auto"/>
        <w:right w:val="none" w:sz="0" w:space="0" w:color="auto"/>
      </w:divBdr>
      <w:divsChild>
        <w:div w:id="1368794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768558">
      <w:bodyDiv w:val="1"/>
      <w:marLeft w:val="0"/>
      <w:marRight w:val="0"/>
      <w:marTop w:val="0"/>
      <w:marBottom w:val="0"/>
      <w:divBdr>
        <w:top w:val="none" w:sz="0" w:space="0" w:color="auto"/>
        <w:left w:val="none" w:sz="0" w:space="0" w:color="auto"/>
        <w:bottom w:val="none" w:sz="0" w:space="0" w:color="auto"/>
        <w:right w:val="none" w:sz="0" w:space="0" w:color="auto"/>
      </w:divBdr>
      <w:divsChild>
        <w:div w:id="1399397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372917">
      <w:bodyDiv w:val="1"/>
      <w:marLeft w:val="0"/>
      <w:marRight w:val="0"/>
      <w:marTop w:val="0"/>
      <w:marBottom w:val="0"/>
      <w:divBdr>
        <w:top w:val="none" w:sz="0" w:space="0" w:color="auto"/>
        <w:left w:val="none" w:sz="0" w:space="0" w:color="auto"/>
        <w:bottom w:val="none" w:sz="0" w:space="0" w:color="auto"/>
        <w:right w:val="none" w:sz="0" w:space="0" w:color="auto"/>
      </w:divBdr>
      <w:divsChild>
        <w:div w:id="177038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y.abdy@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5D08C-9D8B-415A-84F6-7BDF3706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14</Pages>
  <Words>4081</Words>
  <Characters>23268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AL-SYAKHSHIYYAH: Jurnal Hukum Keluarga Islam dan ‎Kemanusiaan   p-ISSN 2685-3248; e-ISSN 2685-5887</vt:lpstr>
    </vt:vector>
  </TitlesOfParts>
  <Company/>
  <LinksUpToDate>false</LinksUpToDate>
  <CharactersWithSpaces>27295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AL-SYAKHSHIYYAH: Jurnal Hukum Keluarga Islam dan ‎Kemanusiaan   p-ISSN 2685-3248; e-ISSN 2685-5887</dc:title>
  <dc:subject/>
  <dc:creator>User</dc:creator>
  <cp:keywords/>
  <cp:lastModifiedBy>uya jasmin</cp:lastModifiedBy>
  <cp:revision>27</cp:revision>
  <dcterms:created xsi:type="dcterms:W3CDTF">2025-04-30T00:57:00Z</dcterms:created>
  <dcterms:modified xsi:type="dcterms:W3CDTF">2025-05-07T01:20:00Z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50760a21-45c1-3fda-b960-9db4c5c94d03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10th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