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5B644A" w14:textId="2286AA59" w:rsidR="004C5490" w:rsidRPr="004C5490" w:rsidRDefault="00AA1267" w:rsidP="00AA1267">
      <w:pPr>
        <w:spacing w:after="0" w:line="280" w:lineRule="exact"/>
        <w:jc w:val="center"/>
        <w:rPr>
          <w:rFonts w:ascii="Palatino Linotype" w:hAnsi="Palatino Linotype" w:cs="Times New Roman"/>
          <w:b/>
          <w:sz w:val="24"/>
          <w:szCs w:val="24"/>
        </w:rPr>
      </w:pPr>
      <w:r w:rsidRPr="00AA1267">
        <w:rPr>
          <w:rFonts w:ascii="Palatino Linotype" w:hAnsi="Palatino Linotype" w:cs="Times New Roman"/>
          <w:b/>
          <w:sz w:val="24"/>
          <w:szCs w:val="24"/>
        </w:rPr>
        <w:t>THE ACCURACY OF QIBLA DIRECTION OF CEMETERIES USING MODERN QIBLA TOOLS</w:t>
      </w:r>
    </w:p>
    <w:p w14:paraId="663ABDD6" w14:textId="77777777" w:rsidR="00694E8A" w:rsidRPr="004C5490" w:rsidRDefault="00694E8A" w:rsidP="004C5490">
      <w:pPr>
        <w:spacing w:after="0" w:line="240" w:lineRule="auto"/>
        <w:outlineLvl w:val="0"/>
        <w:rPr>
          <w:rFonts w:ascii="Palatino Linotype" w:hAnsi="Palatino Linotype" w:cs="Times New Roman"/>
          <w:b/>
          <w:bCs/>
          <w:sz w:val="24"/>
          <w:szCs w:val="24"/>
          <w:lang w:val="id-ID"/>
        </w:rPr>
      </w:pPr>
    </w:p>
    <w:p w14:paraId="76919D92" w14:textId="18CCB41F" w:rsidR="00CF2739" w:rsidRPr="00873074" w:rsidRDefault="004C5490" w:rsidP="00CF2739">
      <w:pPr>
        <w:tabs>
          <w:tab w:val="center" w:pos="3118"/>
          <w:tab w:val="right" w:pos="6237"/>
        </w:tabs>
        <w:spacing w:after="0" w:line="240" w:lineRule="auto"/>
        <w:jc w:val="center"/>
        <w:outlineLvl w:val="0"/>
        <w:rPr>
          <w:rFonts w:ascii="Palatino Linotype" w:hAnsi="Palatino Linotype"/>
          <w:sz w:val="24"/>
          <w:szCs w:val="24"/>
          <w:lang w:val="id-ID"/>
        </w:rPr>
      </w:pPr>
      <w:r w:rsidRPr="00873074">
        <w:rPr>
          <w:rFonts w:ascii="Palatino Linotype" w:eastAsia="Times New Roman" w:hAnsi="Palatino Linotype" w:cs="Times New Roman"/>
          <w:b/>
          <w:sz w:val="24"/>
          <w:szCs w:val="24"/>
        </w:rPr>
        <w:t>Suriah Pebriyani Jasmin</w:t>
      </w:r>
    </w:p>
    <w:p w14:paraId="659560F5" w14:textId="59C9600E" w:rsidR="004C5490" w:rsidRPr="00873074" w:rsidRDefault="004C5490" w:rsidP="00873074">
      <w:pPr>
        <w:tabs>
          <w:tab w:val="center" w:pos="3118"/>
          <w:tab w:val="right" w:pos="6237"/>
        </w:tabs>
        <w:spacing w:after="0" w:line="240" w:lineRule="auto"/>
        <w:jc w:val="center"/>
        <w:outlineLvl w:val="0"/>
        <w:rPr>
          <w:rFonts w:ascii="Palatino Linotype" w:eastAsia="Times New Roman" w:hAnsi="Palatino Linotype" w:cs="Times New Roman"/>
        </w:rPr>
      </w:pPr>
      <w:r w:rsidRPr="00873074">
        <w:rPr>
          <w:rFonts w:ascii="Palatino Linotype" w:eastAsia="Times New Roman" w:hAnsi="Palatino Linotype" w:cs="Times New Roman"/>
        </w:rPr>
        <w:t>Fakultas Syariah dan Hukum Islam, IAIN Bone, Indonesia</w:t>
      </w:r>
    </w:p>
    <w:p w14:paraId="2FE8ABF8" w14:textId="28318BA4" w:rsidR="008D3A3F" w:rsidRPr="00873074" w:rsidRDefault="004C5490" w:rsidP="00CF2739">
      <w:pPr>
        <w:tabs>
          <w:tab w:val="center" w:pos="3118"/>
          <w:tab w:val="right" w:pos="6237"/>
        </w:tabs>
        <w:spacing w:after="0" w:line="240" w:lineRule="auto"/>
        <w:jc w:val="center"/>
        <w:outlineLvl w:val="0"/>
        <w:rPr>
          <w:rFonts w:ascii="Palatino Linotype" w:hAnsi="Palatino Linotype" w:cs="Times New Roman"/>
          <w:bCs/>
        </w:rPr>
      </w:pPr>
      <w:r w:rsidRPr="00873074">
        <w:rPr>
          <w:rFonts w:ascii="Palatino Linotype" w:eastAsia="Times New Roman" w:hAnsi="Palatino Linotype" w:cs="Times New Roman"/>
        </w:rPr>
        <w:t>Email:</w:t>
      </w:r>
      <w:r w:rsidR="008D3A3F" w:rsidRPr="00873074">
        <w:rPr>
          <w:rFonts w:ascii="Palatino Linotype" w:hAnsi="Palatino Linotype" w:cs="Times New Roman"/>
          <w:bCs/>
          <w:i/>
          <w:iCs/>
        </w:rPr>
        <w:t xml:space="preserve"> </w:t>
      </w:r>
      <w:hyperlink r:id="rId8" w:history="1">
        <w:r w:rsidRPr="00873074">
          <w:rPr>
            <w:rStyle w:val="Hyperlink"/>
            <w:rFonts w:ascii="Palatino Linotype" w:hAnsi="Palatino Linotype" w:cs="Times New Roman"/>
            <w:bCs/>
          </w:rPr>
          <w:t>suriah.febri@iain-bone.ac.id</w:t>
        </w:r>
      </w:hyperlink>
      <w:r w:rsidRPr="00873074">
        <w:rPr>
          <w:rFonts w:ascii="Palatino Linotype" w:hAnsi="Palatino Linotype" w:cs="Times New Roman"/>
          <w:bCs/>
        </w:rPr>
        <w:t xml:space="preserve"> </w:t>
      </w:r>
    </w:p>
    <w:p w14:paraId="0FC6D6C4" w14:textId="77777777" w:rsidR="004C5490" w:rsidRPr="00873074" w:rsidRDefault="004C5490" w:rsidP="004C5490">
      <w:pPr>
        <w:tabs>
          <w:tab w:val="center" w:pos="3118"/>
          <w:tab w:val="right" w:pos="6237"/>
        </w:tabs>
        <w:spacing w:after="0" w:line="240" w:lineRule="auto"/>
        <w:outlineLvl w:val="0"/>
        <w:rPr>
          <w:rFonts w:ascii="Palatino Linotype" w:hAnsi="Palatino Linotype" w:cstheme="majorBidi"/>
          <w:bCs/>
          <w:sz w:val="24"/>
          <w:szCs w:val="24"/>
          <w:lang w:val="id-ID"/>
        </w:rPr>
      </w:pPr>
    </w:p>
    <w:p w14:paraId="6E6950A9" w14:textId="72DE7001" w:rsidR="008D3A3F" w:rsidRPr="00873074" w:rsidRDefault="00873074" w:rsidP="00873074">
      <w:pPr>
        <w:tabs>
          <w:tab w:val="right" w:pos="6237"/>
        </w:tabs>
        <w:spacing w:after="0" w:line="240" w:lineRule="auto"/>
        <w:jc w:val="center"/>
        <w:outlineLvl w:val="0"/>
        <w:rPr>
          <w:rFonts w:ascii="Palatino Linotype" w:hAnsi="Palatino Linotype"/>
          <w:sz w:val="24"/>
          <w:szCs w:val="24"/>
          <w:lang w:val="id-ID"/>
        </w:rPr>
      </w:pPr>
      <w:r w:rsidRPr="00873074">
        <w:rPr>
          <w:rFonts w:ascii="Palatino Linotype" w:eastAsia="Times New Roman" w:hAnsi="Palatino Linotype" w:cs="Times New Roman"/>
          <w:b/>
          <w:sz w:val="24"/>
          <w:szCs w:val="24"/>
        </w:rPr>
        <w:t>Ashar Anas</w:t>
      </w:r>
      <w:r w:rsidRPr="00873074">
        <w:rPr>
          <w:rFonts w:ascii="Palatino Linotype" w:hAnsi="Palatino Linotype" w:cs="Times New Roman"/>
          <w:sz w:val="24"/>
          <w:szCs w:val="24"/>
          <w:lang w:val="id-ID"/>
        </w:rPr>
        <w:t xml:space="preserve"> </w:t>
      </w:r>
    </w:p>
    <w:p w14:paraId="3D954213" w14:textId="77777777" w:rsidR="00873074" w:rsidRPr="00873074" w:rsidRDefault="00873074" w:rsidP="00873074">
      <w:pPr>
        <w:tabs>
          <w:tab w:val="center" w:pos="3118"/>
          <w:tab w:val="right" w:pos="6237"/>
        </w:tabs>
        <w:spacing w:after="0" w:line="240" w:lineRule="auto"/>
        <w:jc w:val="center"/>
        <w:outlineLvl w:val="0"/>
        <w:rPr>
          <w:rFonts w:ascii="Palatino Linotype" w:eastAsia="Times New Roman" w:hAnsi="Palatino Linotype" w:cs="Times New Roman"/>
        </w:rPr>
      </w:pPr>
      <w:r w:rsidRPr="00873074">
        <w:rPr>
          <w:rFonts w:ascii="Palatino Linotype" w:eastAsia="Times New Roman" w:hAnsi="Palatino Linotype" w:cs="Times New Roman"/>
        </w:rPr>
        <w:t>Fakultas Syariah dan Hukum Islam, IAIN Bone, Indonesia</w:t>
      </w:r>
    </w:p>
    <w:p w14:paraId="0EAF6123" w14:textId="2DCE69CA" w:rsidR="00873074" w:rsidRPr="00873074" w:rsidRDefault="00873074" w:rsidP="00873074">
      <w:pPr>
        <w:tabs>
          <w:tab w:val="center" w:pos="3118"/>
          <w:tab w:val="right" w:pos="6237"/>
        </w:tabs>
        <w:spacing w:after="0" w:line="240" w:lineRule="auto"/>
        <w:jc w:val="center"/>
        <w:outlineLvl w:val="0"/>
        <w:rPr>
          <w:rFonts w:ascii="Palatino Linotype" w:hAnsi="Palatino Linotype" w:cs="Times New Roman"/>
          <w:bCs/>
        </w:rPr>
      </w:pPr>
      <w:r w:rsidRPr="00873074">
        <w:rPr>
          <w:rFonts w:ascii="Palatino Linotype" w:eastAsia="Times New Roman" w:hAnsi="Palatino Linotype" w:cs="Times New Roman"/>
        </w:rPr>
        <w:t>Email:</w:t>
      </w:r>
      <w:r w:rsidRPr="00873074">
        <w:rPr>
          <w:rFonts w:ascii="Palatino Linotype" w:hAnsi="Palatino Linotype" w:cs="Times New Roman"/>
          <w:bCs/>
          <w:i/>
          <w:iCs/>
        </w:rPr>
        <w:t xml:space="preserve"> </w:t>
      </w:r>
      <w:hyperlink r:id="rId9" w:history="1">
        <w:r w:rsidRPr="00873074">
          <w:rPr>
            <w:rStyle w:val="Hyperlink"/>
            <w:rFonts w:ascii="Palatino Linotype" w:eastAsia="Times New Roman" w:hAnsi="Palatino Linotype" w:cs="Times New Roman"/>
          </w:rPr>
          <w:t>asharanas909@gmail.com</w:t>
        </w:r>
      </w:hyperlink>
      <w:r w:rsidRPr="00873074">
        <w:rPr>
          <w:rFonts w:ascii="Palatino Linotype" w:eastAsia="Times New Roman" w:hAnsi="Palatino Linotype" w:cs="Times New Roman"/>
        </w:rPr>
        <w:t>,</w:t>
      </w:r>
    </w:p>
    <w:p w14:paraId="5E00D9E4" w14:textId="4EC671F5" w:rsidR="00CF2739" w:rsidRDefault="00CF2739" w:rsidP="00CF2739">
      <w:pPr>
        <w:tabs>
          <w:tab w:val="center" w:pos="3118"/>
          <w:tab w:val="right" w:pos="6237"/>
        </w:tabs>
        <w:spacing w:after="0" w:line="240" w:lineRule="auto"/>
        <w:jc w:val="center"/>
        <w:outlineLvl w:val="0"/>
        <w:rPr>
          <w:rFonts w:ascii="Palatino Linotype" w:hAnsi="Palatino Linotype" w:cs="Palatino"/>
          <w:lang w:val="id-ID"/>
        </w:rPr>
      </w:pPr>
    </w:p>
    <w:p w14:paraId="7D3A545B" w14:textId="77777777" w:rsidR="00873074" w:rsidRDefault="00873074" w:rsidP="00873074">
      <w:pPr>
        <w:tabs>
          <w:tab w:val="center" w:pos="3118"/>
          <w:tab w:val="right" w:pos="6237"/>
        </w:tabs>
        <w:spacing w:after="0" w:line="240" w:lineRule="auto"/>
        <w:jc w:val="center"/>
        <w:outlineLvl w:val="0"/>
        <w:rPr>
          <w:rFonts w:ascii="Palatino Linotype" w:eastAsia="Times New Roman" w:hAnsi="Palatino Linotype" w:cs="Times New Roman"/>
        </w:rPr>
      </w:pPr>
      <w:r>
        <w:rPr>
          <w:rFonts w:ascii="Times New Roman" w:eastAsia="Times New Roman" w:hAnsi="Times New Roman" w:cs="Times New Roman"/>
          <w:b/>
          <w:sz w:val="24"/>
        </w:rPr>
        <w:t>Muspita Sari</w:t>
      </w:r>
      <w:r w:rsidRPr="00873074">
        <w:rPr>
          <w:rFonts w:ascii="Palatino Linotype" w:eastAsia="Times New Roman" w:hAnsi="Palatino Linotype" w:cs="Times New Roman"/>
        </w:rPr>
        <w:t xml:space="preserve"> </w:t>
      </w:r>
    </w:p>
    <w:p w14:paraId="03058045" w14:textId="199ED411" w:rsidR="00873074" w:rsidRPr="00873074" w:rsidRDefault="00873074" w:rsidP="00873074">
      <w:pPr>
        <w:tabs>
          <w:tab w:val="center" w:pos="3118"/>
          <w:tab w:val="right" w:pos="6237"/>
        </w:tabs>
        <w:spacing w:after="0" w:line="240" w:lineRule="auto"/>
        <w:jc w:val="center"/>
        <w:outlineLvl w:val="0"/>
        <w:rPr>
          <w:rFonts w:ascii="Palatino Linotype" w:eastAsia="Times New Roman" w:hAnsi="Palatino Linotype" w:cs="Times New Roman"/>
        </w:rPr>
      </w:pPr>
      <w:r w:rsidRPr="00873074">
        <w:rPr>
          <w:rFonts w:ascii="Palatino Linotype" w:eastAsia="Times New Roman" w:hAnsi="Palatino Linotype" w:cs="Times New Roman"/>
        </w:rPr>
        <w:t>Fakultas Syariah dan Hukum Islam, IAIN Bone, Indonesia</w:t>
      </w:r>
    </w:p>
    <w:p w14:paraId="01CF1455" w14:textId="3531DD2B" w:rsidR="00873074" w:rsidRPr="00873074" w:rsidRDefault="00873074" w:rsidP="00873074">
      <w:pPr>
        <w:tabs>
          <w:tab w:val="center" w:pos="3118"/>
          <w:tab w:val="right" w:pos="6237"/>
        </w:tabs>
        <w:spacing w:after="0" w:line="240" w:lineRule="auto"/>
        <w:jc w:val="center"/>
        <w:outlineLvl w:val="0"/>
        <w:rPr>
          <w:rFonts w:ascii="Palatino Linotype" w:hAnsi="Palatino Linotype" w:cs="Times New Roman"/>
          <w:bCs/>
        </w:rPr>
      </w:pPr>
      <w:r w:rsidRPr="00873074">
        <w:rPr>
          <w:rFonts w:ascii="Palatino Linotype" w:eastAsia="Times New Roman" w:hAnsi="Palatino Linotype" w:cs="Times New Roman"/>
        </w:rPr>
        <w:t>Email:</w:t>
      </w:r>
      <w:r w:rsidRPr="00873074">
        <w:rPr>
          <w:rFonts w:ascii="Palatino Linotype" w:hAnsi="Palatino Linotype" w:cs="Times New Roman"/>
          <w:bCs/>
          <w:i/>
          <w:iCs/>
        </w:rPr>
        <w:t xml:space="preserve"> </w:t>
      </w:r>
      <w:hyperlink r:id="rId10" w:history="1">
        <w:r w:rsidRPr="00964A0A">
          <w:rPr>
            <w:rStyle w:val="Hyperlink"/>
            <w:rFonts w:ascii="Palatino Linotype" w:hAnsi="Palatino Linotype" w:cs="Times New Roman"/>
            <w:bCs/>
          </w:rPr>
          <w:t>muspita.sari@iain-bone.ac.id</w:t>
        </w:r>
      </w:hyperlink>
      <w:r w:rsidRPr="00873074">
        <w:rPr>
          <w:rFonts w:ascii="Palatino Linotype" w:hAnsi="Palatino Linotype" w:cs="Times New Roman"/>
          <w:bCs/>
        </w:rPr>
        <w:t xml:space="preserve"> </w:t>
      </w:r>
    </w:p>
    <w:p w14:paraId="2E0E9EAB" w14:textId="004BB0EA" w:rsidR="00873074" w:rsidRPr="00873074" w:rsidRDefault="00873074" w:rsidP="00CF2739">
      <w:pPr>
        <w:tabs>
          <w:tab w:val="center" w:pos="3118"/>
          <w:tab w:val="right" w:pos="6237"/>
        </w:tabs>
        <w:spacing w:after="0" w:line="240" w:lineRule="auto"/>
        <w:jc w:val="center"/>
        <w:outlineLvl w:val="0"/>
        <w:rPr>
          <w:rFonts w:ascii="Palatino Linotype" w:hAnsi="Palatino Linotype" w:cs="Palatino"/>
          <w:lang w:val="en-HK"/>
        </w:rPr>
      </w:pPr>
      <w:r>
        <w:rPr>
          <w:rFonts w:ascii="Palatino Linotype" w:hAnsi="Palatino Linotype" w:cs="Palatino"/>
          <w:lang w:val="en-HK"/>
        </w:rPr>
        <w:t xml:space="preserve"> </w:t>
      </w:r>
    </w:p>
    <w:p w14:paraId="43FA2BA9" w14:textId="77777777" w:rsidR="00873074" w:rsidRDefault="00873074" w:rsidP="00873074">
      <w:pPr>
        <w:tabs>
          <w:tab w:val="center" w:pos="3118"/>
          <w:tab w:val="right" w:pos="6237"/>
        </w:tabs>
        <w:spacing w:after="0" w:line="240" w:lineRule="auto"/>
        <w:jc w:val="center"/>
        <w:outlineLvl w:val="0"/>
        <w:rPr>
          <w:rFonts w:ascii="Palatino Linotype" w:eastAsia="Times New Roman" w:hAnsi="Palatino Linotype" w:cs="Times New Roman"/>
        </w:rPr>
      </w:pPr>
      <w:r>
        <w:rPr>
          <w:rFonts w:ascii="Times New Roman" w:eastAsia="Times New Roman" w:hAnsi="Times New Roman" w:cs="Times New Roman"/>
          <w:b/>
          <w:sz w:val="24"/>
        </w:rPr>
        <w:t>Muh. Fadli Mangenre</w:t>
      </w:r>
      <w:r w:rsidRPr="00873074">
        <w:rPr>
          <w:rFonts w:ascii="Palatino Linotype" w:eastAsia="Times New Roman" w:hAnsi="Palatino Linotype" w:cs="Times New Roman"/>
        </w:rPr>
        <w:t xml:space="preserve"> </w:t>
      </w:r>
    </w:p>
    <w:p w14:paraId="6DD35DB8" w14:textId="5086322C" w:rsidR="00873074" w:rsidRPr="00873074" w:rsidRDefault="00873074" w:rsidP="00873074">
      <w:pPr>
        <w:tabs>
          <w:tab w:val="center" w:pos="3118"/>
          <w:tab w:val="right" w:pos="6237"/>
        </w:tabs>
        <w:spacing w:after="0" w:line="240" w:lineRule="auto"/>
        <w:jc w:val="center"/>
        <w:outlineLvl w:val="0"/>
        <w:rPr>
          <w:rFonts w:ascii="Palatino Linotype" w:eastAsia="Times New Roman" w:hAnsi="Palatino Linotype" w:cs="Times New Roman"/>
        </w:rPr>
      </w:pPr>
      <w:r w:rsidRPr="00873074">
        <w:rPr>
          <w:rFonts w:ascii="Palatino Linotype" w:eastAsia="Times New Roman" w:hAnsi="Palatino Linotype" w:cs="Times New Roman"/>
        </w:rPr>
        <w:t xml:space="preserve">Fakultas </w:t>
      </w:r>
      <w:r w:rsidR="00ED2F0C">
        <w:rPr>
          <w:rFonts w:ascii="Palatino Linotype" w:eastAsia="Times New Roman" w:hAnsi="Palatino Linotype" w:cs="Times New Roman"/>
        </w:rPr>
        <w:t>Tarbiyah</w:t>
      </w:r>
      <w:r w:rsidRPr="00873074">
        <w:rPr>
          <w:rFonts w:ascii="Palatino Linotype" w:eastAsia="Times New Roman" w:hAnsi="Palatino Linotype" w:cs="Times New Roman"/>
        </w:rPr>
        <w:t>, IAIN Bone, Indonesia</w:t>
      </w:r>
    </w:p>
    <w:p w14:paraId="60BF5347" w14:textId="7425345D" w:rsidR="00873074" w:rsidRPr="00873074" w:rsidRDefault="00873074" w:rsidP="00873074">
      <w:pPr>
        <w:tabs>
          <w:tab w:val="center" w:pos="3118"/>
          <w:tab w:val="right" w:pos="6237"/>
        </w:tabs>
        <w:spacing w:after="0" w:line="240" w:lineRule="auto"/>
        <w:jc w:val="center"/>
        <w:outlineLvl w:val="0"/>
        <w:rPr>
          <w:rFonts w:ascii="Palatino Linotype" w:hAnsi="Palatino Linotype" w:cs="Times New Roman"/>
          <w:bCs/>
        </w:rPr>
      </w:pPr>
      <w:r w:rsidRPr="00873074">
        <w:rPr>
          <w:rFonts w:ascii="Palatino Linotype" w:eastAsia="Times New Roman" w:hAnsi="Palatino Linotype" w:cs="Times New Roman"/>
        </w:rPr>
        <w:t>Email:</w:t>
      </w:r>
      <w:r w:rsidRPr="00873074">
        <w:rPr>
          <w:rFonts w:ascii="Palatino Linotype" w:hAnsi="Palatino Linotype" w:cs="Times New Roman"/>
          <w:bCs/>
          <w:i/>
          <w:iCs/>
        </w:rPr>
        <w:t xml:space="preserve"> </w:t>
      </w:r>
      <w:hyperlink r:id="rId11" w:history="1">
        <w:r w:rsidRPr="00964A0A">
          <w:rPr>
            <w:rStyle w:val="Hyperlink"/>
            <w:rFonts w:ascii="Times New Roman" w:eastAsia="Times New Roman" w:hAnsi="Times New Roman" w:cs="Times New Roman"/>
          </w:rPr>
          <w:t>fadlimuhammad680@gmail.com</w:t>
        </w:r>
      </w:hyperlink>
      <w:r>
        <w:rPr>
          <w:rFonts w:ascii="Times New Roman" w:eastAsia="Times New Roman" w:hAnsi="Times New Roman" w:cs="Times New Roman"/>
        </w:rPr>
        <w:t>,</w:t>
      </w:r>
    </w:p>
    <w:p w14:paraId="7D75E03F" w14:textId="6DF57F74" w:rsidR="00873074" w:rsidRDefault="00873074" w:rsidP="00CF2739">
      <w:pPr>
        <w:tabs>
          <w:tab w:val="center" w:pos="3118"/>
          <w:tab w:val="right" w:pos="6237"/>
        </w:tabs>
        <w:spacing w:after="0" w:line="240" w:lineRule="auto"/>
        <w:jc w:val="center"/>
        <w:outlineLvl w:val="0"/>
        <w:rPr>
          <w:rFonts w:ascii="Palatino Linotype" w:hAnsi="Palatino Linotype" w:cs="Palatino"/>
          <w:lang w:val="id-ID"/>
        </w:rPr>
      </w:pPr>
    </w:p>
    <w:p w14:paraId="6F0A3C3F" w14:textId="5D52E5BD" w:rsidR="00873074" w:rsidRDefault="00873074" w:rsidP="00873074">
      <w:pPr>
        <w:tabs>
          <w:tab w:val="center" w:pos="3118"/>
          <w:tab w:val="right" w:pos="6237"/>
        </w:tabs>
        <w:spacing w:after="0" w:line="240" w:lineRule="auto"/>
        <w:jc w:val="center"/>
        <w:outlineLvl w:val="0"/>
        <w:rPr>
          <w:rFonts w:ascii="Times New Roman" w:eastAsia="Times New Roman" w:hAnsi="Times New Roman" w:cs="Times New Roman"/>
          <w:b/>
          <w:sz w:val="24"/>
        </w:rPr>
      </w:pPr>
      <w:r>
        <w:rPr>
          <w:rFonts w:ascii="Times New Roman" w:eastAsia="Times New Roman" w:hAnsi="Times New Roman" w:cs="Times New Roman"/>
          <w:b/>
          <w:sz w:val="24"/>
        </w:rPr>
        <w:t>LD</w:t>
      </w:r>
      <w:r w:rsidR="001D5B33">
        <w:rPr>
          <w:rFonts w:ascii="Times New Roman" w:eastAsia="Times New Roman" w:hAnsi="Times New Roman" w:cs="Times New Roman"/>
          <w:b/>
          <w:sz w:val="24"/>
        </w:rPr>
        <w:t>.</w:t>
      </w:r>
      <w:r>
        <w:rPr>
          <w:rFonts w:ascii="Times New Roman" w:eastAsia="Times New Roman" w:hAnsi="Times New Roman" w:cs="Times New Roman"/>
          <w:b/>
          <w:sz w:val="24"/>
        </w:rPr>
        <w:t xml:space="preserve"> Dian Hidayat S.</w:t>
      </w:r>
    </w:p>
    <w:p w14:paraId="104BA8E3" w14:textId="1D0CEAA9" w:rsidR="00873074" w:rsidRPr="00873074" w:rsidRDefault="00873074" w:rsidP="00873074">
      <w:pPr>
        <w:tabs>
          <w:tab w:val="center" w:pos="3118"/>
          <w:tab w:val="right" w:pos="6237"/>
        </w:tabs>
        <w:spacing w:after="0" w:line="240" w:lineRule="auto"/>
        <w:jc w:val="center"/>
        <w:outlineLvl w:val="0"/>
        <w:rPr>
          <w:rFonts w:ascii="Palatino Linotype" w:eastAsia="Times New Roman" w:hAnsi="Palatino Linotype" w:cs="Times New Roman"/>
        </w:rPr>
      </w:pPr>
      <w:r w:rsidRPr="00873074">
        <w:rPr>
          <w:rFonts w:ascii="Palatino Linotype" w:eastAsia="Times New Roman" w:hAnsi="Palatino Linotype" w:cs="Times New Roman"/>
        </w:rPr>
        <w:t xml:space="preserve">Fakultas </w:t>
      </w:r>
      <w:r w:rsidR="001D5B33">
        <w:rPr>
          <w:rFonts w:ascii="Palatino Linotype" w:eastAsia="Times New Roman" w:hAnsi="Palatino Linotype" w:cs="Times New Roman"/>
        </w:rPr>
        <w:t>Tarbiyah</w:t>
      </w:r>
      <w:r w:rsidRPr="00873074">
        <w:rPr>
          <w:rFonts w:ascii="Palatino Linotype" w:eastAsia="Times New Roman" w:hAnsi="Palatino Linotype" w:cs="Times New Roman"/>
        </w:rPr>
        <w:t>, IAIN Bone, Indonesia</w:t>
      </w:r>
    </w:p>
    <w:p w14:paraId="419AC5DC" w14:textId="6ECFC209" w:rsidR="00873074" w:rsidRPr="001D5B33" w:rsidRDefault="00873074" w:rsidP="00873074">
      <w:pPr>
        <w:tabs>
          <w:tab w:val="center" w:pos="3118"/>
          <w:tab w:val="right" w:pos="6237"/>
        </w:tabs>
        <w:spacing w:after="0" w:line="240" w:lineRule="auto"/>
        <w:jc w:val="center"/>
        <w:outlineLvl w:val="0"/>
        <w:rPr>
          <w:rFonts w:ascii="Palatino Linotype" w:hAnsi="Palatino Linotype" w:cs="Times New Roman"/>
          <w:bCs/>
        </w:rPr>
      </w:pPr>
      <w:r w:rsidRPr="00873074">
        <w:rPr>
          <w:rFonts w:ascii="Palatino Linotype" w:eastAsia="Times New Roman" w:hAnsi="Palatino Linotype" w:cs="Times New Roman"/>
        </w:rPr>
        <w:t>Email:</w:t>
      </w:r>
      <w:r w:rsidRPr="00873074">
        <w:rPr>
          <w:rFonts w:ascii="Palatino Linotype" w:hAnsi="Palatino Linotype" w:cs="Times New Roman"/>
          <w:bCs/>
          <w:i/>
          <w:iCs/>
        </w:rPr>
        <w:t xml:space="preserve"> </w:t>
      </w:r>
      <w:hyperlink r:id="rId12" w:history="1">
        <w:r w:rsidR="001D5B33" w:rsidRPr="00DC16CA">
          <w:rPr>
            <w:rStyle w:val="Hyperlink"/>
            <w:rFonts w:ascii="Times New Roman" w:eastAsia="Times New Roman" w:hAnsi="Times New Roman" w:cs="Times New Roman"/>
          </w:rPr>
          <w:t>dian.hidayat@iain-bone.ac.id</w:t>
        </w:r>
      </w:hyperlink>
    </w:p>
    <w:p w14:paraId="7E277215" w14:textId="77777777" w:rsidR="00873074" w:rsidRPr="004C5490" w:rsidRDefault="00873074" w:rsidP="00CF2739">
      <w:pPr>
        <w:tabs>
          <w:tab w:val="center" w:pos="3118"/>
          <w:tab w:val="right" w:pos="6237"/>
        </w:tabs>
        <w:spacing w:after="0" w:line="240" w:lineRule="auto"/>
        <w:jc w:val="center"/>
        <w:outlineLvl w:val="0"/>
        <w:rPr>
          <w:rFonts w:ascii="Palatino Linotype" w:hAnsi="Palatino Linotype" w:cs="Palatino"/>
          <w:lang w:val="id-ID"/>
        </w:rPr>
      </w:pPr>
    </w:p>
    <w:p w14:paraId="540DEC20" w14:textId="0A4DF977" w:rsidR="00E04425" w:rsidRDefault="00E04425" w:rsidP="00CF2739">
      <w:pPr>
        <w:spacing w:after="0" w:line="240" w:lineRule="auto"/>
        <w:jc w:val="center"/>
        <w:outlineLvl w:val="0"/>
        <w:rPr>
          <w:rFonts w:ascii="Times New Roman" w:hAnsi="Times New Roman" w:cs="Times New Roman"/>
          <w:sz w:val="24"/>
          <w:szCs w:val="24"/>
        </w:rPr>
      </w:pPr>
      <w:r w:rsidRPr="004C5490">
        <w:rPr>
          <w:rFonts w:ascii="Palatino Linotype" w:hAnsi="Palatino Linotype" w:cs="Tahoma"/>
          <w:sz w:val="24"/>
          <w:szCs w:val="24"/>
          <w:lang w:val="id-ID"/>
        </w:rPr>
        <w:t>Abstract</w:t>
      </w:r>
      <w:r w:rsidR="00173877" w:rsidRPr="004C5490">
        <w:rPr>
          <w:rFonts w:ascii="Palatino Linotype" w:hAnsi="Palatino Linotype"/>
          <w:sz w:val="24"/>
          <w:szCs w:val="24"/>
        </w:rPr>
        <w:t xml:space="preserve"> </w:t>
      </w:r>
    </w:p>
    <w:p w14:paraId="1BF0DBA3" w14:textId="23C08488" w:rsidR="00522026" w:rsidRDefault="005979E9" w:rsidP="00522026">
      <w:pPr>
        <w:spacing w:after="0" w:line="240" w:lineRule="auto"/>
        <w:ind w:left="-5" w:right="4" w:firstLine="725"/>
        <w:jc w:val="both"/>
        <w:rPr>
          <w:rFonts w:ascii="Times New Roman" w:eastAsia="Times New Roman" w:hAnsi="Times New Roman" w:cs="Times New Roman"/>
          <w:i/>
        </w:rPr>
      </w:pPr>
      <w:r w:rsidRPr="005979E9">
        <w:rPr>
          <w:rFonts w:ascii="Palatino Linotype" w:eastAsia="Times New Roman" w:hAnsi="Palatino Linotype" w:cs="Times New Roman"/>
          <w:iCs/>
          <w:sz w:val="20"/>
          <w:szCs w:val="20"/>
        </w:rPr>
        <w:t xml:space="preserve">This article discusses the </w:t>
      </w:r>
      <w:r w:rsidR="009E664A">
        <w:rPr>
          <w:rFonts w:ascii="Palatino Linotype" w:eastAsia="Times New Roman" w:hAnsi="Palatino Linotype" w:cs="Times New Roman"/>
          <w:iCs/>
          <w:sz w:val="20"/>
          <w:szCs w:val="20"/>
        </w:rPr>
        <w:t>Qibla</w:t>
      </w:r>
      <w:r w:rsidRPr="005979E9">
        <w:rPr>
          <w:rFonts w:ascii="Palatino Linotype" w:eastAsia="Times New Roman" w:hAnsi="Palatino Linotype" w:cs="Times New Roman"/>
          <w:iCs/>
          <w:sz w:val="20"/>
          <w:szCs w:val="20"/>
        </w:rPr>
        <w:t xml:space="preserve"> direction of cemeteries, especially in Bone District</w:t>
      </w:r>
      <w:r>
        <w:rPr>
          <w:rFonts w:ascii="Palatino Linotype" w:eastAsia="Times New Roman" w:hAnsi="Palatino Linotype" w:cs="Times New Roman"/>
          <w:iCs/>
          <w:sz w:val="20"/>
          <w:szCs w:val="20"/>
        </w:rPr>
        <w:t xml:space="preserve">, </w:t>
      </w:r>
      <w:r w:rsidRPr="005979E9">
        <w:rPr>
          <w:rFonts w:ascii="Palatino Linotype" w:eastAsia="Times New Roman" w:hAnsi="Palatino Linotype" w:cs="Times New Roman"/>
          <w:iCs/>
          <w:sz w:val="20"/>
          <w:szCs w:val="20"/>
        </w:rPr>
        <w:t>by taking direct measurement</w:t>
      </w:r>
      <w:r w:rsidR="00FC791D">
        <w:rPr>
          <w:rFonts w:ascii="Palatino Linotype" w:eastAsia="Times New Roman" w:hAnsi="Palatino Linotype" w:cs="Times New Roman"/>
          <w:iCs/>
          <w:sz w:val="20"/>
          <w:szCs w:val="20"/>
        </w:rPr>
        <w:t xml:space="preserve"> </w:t>
      </w:r>
      <w:r w:rsidRPr="005979E9">
        <w:rPr>
          <w:rFonts w:ascii="Palatino Linotype" w:eastAsia="Times New Roman" w:hAnsi="Palatino Linotype" w:cs="Times New Roman"/>
          <w:iCs/>
          <w:sz w:val="20"/>
          <w:szCs w:val="20"/>
        </w:rPr>
        <w:t>at the location of the cemetery. This research is a field research which is oriented to several cemeteries in Bone District using qualitative descriptive analysis and multi-approaches, namely normative theological, sociological, historical, and modern technological approaches.</w:t>
      </w:r>
      <w:r>
        <w:rPr>
          <w:rFonts w:ascii="Palatino Linotype" w:eastAsia="Times New Roman" w:hAnsi="Palatino Linotype" w:cs="Times New Roman"/>
          <w:iCs/>
          <w:sz w:val="20"/>
          <w:szCs w:val="20"/>
        </w:rPr>
        <w:t xml:space="preserve"> </w:t>
      </w:r>
      <w:r w:rsidRPr="005979E9">
        <w:rPr>
          <w:rFonts w:ascii="Palatino Linotype" w:eastAsia="Times New Roman" w:hAnsi="Palatino Linotype" w:cs="Times New Roman"/>
          <w:iCs/>
          <w:sz w:val="20"/>
          <w:szCs w:val="20"/>
        </w:rPr>
        <w:t>The data collected through this research were obtained from direct observation at several public cemeteries in Bone District and documentation during the observation.</w:t>
      </w:r>
      <w:r w:rsidR="000F7496">
        <w:rPr>
          <w:rFonts w:ascii="Palatino Linotype" w:eastAsia="Times New Roman" w:hAnsi="Palatino Linotype" w:cs="Times New Roman"/>
          <w:iCs/>
          <w:sz w:val="20"/>
          <w:szCs w:val="20"/>
        </w:rPr>
        <w:t xml:space="preserve"> </w:t>
      </w:r>
      <w:r w:rsidR="000F7496" w:rsidRPr="000F7496">
        <w:rPr>
          <w:rFonts w:ascii="Palatino Linotype" w:eastAsia="Times New Roman" w:hAnsi="Palatino Linotype" w:cs="Times New Roman"/>
          <w:iCs/>
          <w:sz w:val="20"/>
          <w:szCs w:val="20"/>
        </w:rPr>
        <w:t xml:space="preserve">The results show that the direction of the cemeteries at the </w:t>
      </w:r>
      <w:r w:rsidR="000F7496">
        <w:rPr>
          <w:rFonts w:ascii="Palatino Linotype" w:eastAsia="Times New Roman" w:hAnsi="Palatino Linotype" w:cs="Times New Roman"/>
          <w:iCs/>
          <w:sz w:val="20"/>
          <w:szCs w:val="20"/>
        </w:rPr>
        <w:t>research</w:t>
      </w:r>
      <w:r w:rsidR="000F7496" w:rsidRPr="000F7496">
        <w:rPr>
          <w:rFonts w:ascii="Palatino Linotype" w:eastAsia="Times New Roman" w:hAnsi="Palatino Linotype" w:cs="Times New Roman"/>
          <w:iCs/>
          <w:sz w:val="20"/>
          <w:szCs w:val="20"/>
        </w:rPr>
        <w:t xml:space="preserve"> sites is different, so it can be concluded that the measurement of the </w:t>
      </w:r>
      <w:r w:rsidR="009E664A">
        <w:rPr>
          <w:rFonts w:ascii="Palatino Linotype" w:eastAsia="Times New Roman" w:hAnsi="Palatino Linotype" w:cs="Times New Roman"/>
          <w:iCs/>
          <w:sz w:val="20"/>
          <w:szCs w:val="20"/>
        </w:rPr>
        <w:t>Qibla</w:t>
      </w:r>
      <w:r w:rsidR="000F7496" w:rsidRPr="000F7496">
        <w:rPr>
          <w:rFonts w:ascii="Palatino Linotype" w:eastAsia="Times New Roman" w:hAnsi="Palatino Linotype" w:cs="Times New Roman"/>
          <w:iCs/>
          <w:sz w:val="20"/>
          <w:szCs w:val="20"/>
        </w:rPr>
        <w:t xml:space="preserve"> direction at these locations still uses the classical method, such as following the direction where the sun sets in the evening and looking for clues through the stars at night to determine the </w:t>
      </w:r>
      <w:r w:rsidR="009E664A">
        <w:rPr>
          <w:rFonts w:ascii="Palatino Linotype" w:eastAsia="Times New Roman" w:hAnsi="Palatino Linotype" w:cs="Times New Roman"/>
          <w:iCs/>
          <w:sz w:val="20"/>
          <w:szCs w:val="20"/>
        </w:rPr>
        <w:t>Qibla</w:t>
      </w:r>
      <w:r w:rsidR="000F7496" w:rsidRPr="000F7496">
        <w:rPr>
          <w:rFonts w:ascii="Palatino Linotype" w:eastAsia="Times New Roman" w:hAnsi="Palatino Linotype" w:cs="Times New Roman"/>
          <w:iCs/>
          <w:sz w:val="20"/>
          <w:szCs w:val="20"/>
        </w:rPr>
        <w:t xml:space="preserve"> direction, although those methods are still just an estimate due to the lack of public understanding of measuring the </w:t>
      </w:r>
      <w:r w:rsidR="009E664A">
        <w:rPr>
          <w:rFonts w:ascii="Palatino Linotype" w:eastAsia="Times New Roman" w:hAnsi="Palatino Linotype" w:cs="Times New Roman"/>
          <w:iCs/>
          <w:sz w:val="20"/>
          <w:szCs w:val="20"/>
        </w:rPr>
        <w:t>Qibla</w:t>
      </w:r>
      <w:r w:rsidR="000F7496" w:rsidRPr="000F7496">
        <w:rPr>
          <w:rFonts w:ascii="Palatino Linotype" w:eastAsia="Times New Roman" w:hAnsi="Palatino Linotype" w:cs="Times New Roman"/>
          <w:iCs/>
          <w:sz w:val="20"/>
          <w:szCs w:val="20"/>
        </w:rPr>
        <w:t xml:space="preserve"> direction.</w:t>
      </w:r>
      <w:r w:rsidR="00522026">
        <w:rPr>
          <w:rFonts w:ascii="Palatino Linotype" w:eastAsia="Times New Roman" w:hAnsi="Palatino Linotype" w:cs="Times New Roman"/>
          <w:iCs/>
          <w:sz w:val="20"/>
          <w:szCs w:val="20"/>
        </w:rPr>
        <w:t xml:space="preserve"> </w:t>
      </w:r>
      <w:r w:rsidRPr="005979E9">
        <w:rPr>
          <w:rFonts w:ascii="Palatino Linotype" w:eastAsia="Times New Roman" w:hAnsi="Palatino Linotype" w:cs="Times New Roman"/>
          <w:iCs/>
          <w:sz w:val="20"/>
          <w:szCs w:val="20"/>
        </w:rPr>
        <w:t xml:space="preserve">From this research, the researchers hope that people will understand more about the </w:t>
      </w:r>
      <w:r w:rsidR="009E664A">
        <w:rPr>
          <w:rFonts w:ascii="Palatino Linotype" w:eastAsia="Times New Roman" w:hAnsi="Palatino Linotype" w:cs="Times New Roman"/>
          <w:iCs/>
          <w:sz w:val="20"/>
          <w:szCs w:val="20"/>
        </w:rPr>
        <w:t>Qibla</w:t>
      </w:r>
      <w:r w:rsidRPr="005979E9">
        <w:rPr>
          <w:rFonts w:ascii="Palatino Linotype" w:eastAsia="Times New Roman" w:hAnsi="Palatino Linotype" w:cs="Times New Roman"/>
          <w:iCs/>
          <w:sz w:val="20"/>
          <w:szCs w:val="20"/>
        </w:rPr>
        <w:t xml:space="preserve"> direction, not only based on the place where the sun sets, but also determine the </w:t>
      </w:r>
      <w:r w:rsidR="009E664A">
        <w:rPr>
          <w:rFonts w:ascii="Palatino Linotype" w:eastAsia="Times New Roman" w:hAnsi="Palatino Linotype" w:cs="Times New Roman"/>
          <w:iCs/>
          <w:sz w:val="20"/>
          <w:szCs w:val="20"/>
        </w:rPr>
        <w:t>Qibla</w:t>
      </w:r>
      <w:r w:rsidRPr="005979E9">
        <w:rPr>
          <w:rFonts w:ascii="Palatino Linotype" w:eastAsia="Times New Roman" w:hAnsi="Palatino Linotype" w:cs="Times New Roman"/>
          <w:iCs/>
          <w:sz w:val="20"/>
          <w:szCs w:val="20"/>
        </w:rPr>
        <w:t xml:space="preserve"> using astronomical tools, both manual and modern. In this way, the astronomical science will further develop and the issue of </w:t>
      </w:r>
      <w:r w:rsidR="009E664A">
        <w:rPr>
          <w:rFonts w:ascii="Palatino Linotype" w:eastAsia="Times New Roman" w:hAnsi="Palatino Linotype" w:cs="Times New Roman"/>
          <w:iCs/>
          <w:sz w:val="20"/>
          <w:szCs w:val="20"/>
        </w:rPr>
        <w:t>Qibla</w:t>
      </w:r>
      <w:r w:rsidRPr="005979E9">
        <w:rPr>
          <w:rFonts w:ascii="Palatino Linotype" w:eastAsia="Times New Roman" w:hAnsi="Palatino Linotype" w:cs="Times New Roman"/>
          <w:iCs/>
          <w:sz w:val="20"/>
          <w:szCs w:val="20"/>
        </w:rPr>
        <w:t xml:space="preserve"> will no longer be a matter of debate, because it uses proper knowledge</w:t>
      </w:r>
      <w:r w:rsidRPr="00061CCD">
        <w:rPr>
          <w:rFonts w:ascii="Times New Roman" w:eastAsia="Times New Roman" w:hAnsi="Times New Roman" w:cs="Times New Roman"/>
          <w:i/>
        </w:rPr>
        <w:t>.</w:t>
      </w:r>
    </w:p>
    <w:p w14:paraId="0993BE85" w14:textId="77777777" w:rsidR="00522026" w:rsidRDefault="00522026" w:rsidP="00522026">
      <w:pPr>
        <w:spacing w:after="0" w:line="240" w:lineRule="auto"/>
        <w:ind w:left="-5" w:right="4"/>
        <w:jc w:val="both"/>
        <w:rPr>
          <w:rFonts w:ascii="Times New Roman" w:eastAsia="Times New Roman" w:hAnsi="Times New Roman" w:cs="Times New Roman"/>
          <w:i/>
        </w:rPr>
      </w:pPr>
    </w:p>
    <w:p w14:paraId="5C875C34" w14:textId="5AA22143" w:rsidR="00522026" w:rsidRPr="00522026" w:rsidRDefault="00E04425" w:rsidP="00522026">
      <w:pPr>
        <w:spacing w:before="240" w:after="0" w:line="360" w:lineRule="auto"/>
        <w:ind w:left="-15" w:right="1"/>
        <w:jc w:val="both"/>
        <w:rPr>
          <w:rFonts w:ascii="Palatino Linotype" w:eastAsia="Times New Roman" w:hAnsi="Palatino Linotype" w:cs="Times New Roman"/>
          <w:b/>
          <w:i/>
          <w:sz w:val="20"/>
          <w:szCs w:val="20"/>
        </w:rPr>
      </w:pPr>
      <w:r w:rsidRPr="00522026">
        <w:rPr>
          <w:rFonts w:ascii="Palatino Linotype" w:hAnsi="Palatino Linotype" w:cs="Palatino"/>
          <w:sz w:val="20"/>
          <w:szCs w:val="20"/>
        </w:rPr>
        <w:t>Keywords</w:t>
      </w:r>
      <w:r w:rsidRPr="00522026">
        <w:rPr>
          <w:rFonts w:ascii="Palatino Linotype" w:hAnsi="Palatino Linotype"/>
          <w:sz w:val="20"/>
          <w:szCs w:val="20"/>
        </w:rPr>
        <w:t xml:space="preserve">: </w:t>
      </w:r>
      <w:r w:rsidR="00522026" w:rsidRPr="00522026">
        <w:rPr>
          <w:rFonts w:ascii="Palatino Linotype" w:eastAsia="Times New Roman" w:hAnsi="Palatino Linotype" w:cs="Times New Roman"/>
          <w:i/>
          <w:sz w:val="20"/>
          <w:szCs w:val="20"/>
        </w:rPr>
        <w:t>Qibla Direction; Modern Qibla Tool; Cemetery;</w:t>
      </w:r>
    </w:p>
    <w:p w14:paraId="7AA62F47" w14:textId="0A996052" w:rsidR="00694E8A" w:rsidRPr="00AA1267" w:rsidRDefault="00E04425" w:rsidP="006D6989">
      <w:pPr>
        <w:spacing w:after="0" w:line="240" w:lineRule="auto"/>
        <w:jc w:val="center"/>
        <w:outlineLvl w:val="0"/>
        <w:rPr>
          <w:rFonts w:ascii="Times New Roman" w:hAnsi="Times New Roman" w:cs="Times New Roman"/>
          <w:sz w:val="24"/>
          <w:szCs w:val="24"/>
        </w:rPr>
      </w:pPr>
      <w:r w:rsidRPr="00AA1267">
        <w:rPr>
          <w:rFonts w:ascii="Palatino Linotype" w:hAnsi="Palatino Linotype" w:cs="Tahoma"/>
          <w:sz w:val="24"/>
          <w:szCs w:val="24"/>
          <w:lang w:val="id-ID"/>
        </w:rPr>
        <w:lastRenderedPageBreak/>
        <w:t>Abstrak</w:t>
      </w:r>
      <w:r w:rsidR="00CF2739" w:rsidRPr="00AA1267">
        <w:rPr>
          <w:rFonts w:ascii="Palatino Linotype" w:hAnsi="Palatino Linotype" w:cs="Tahoma"/>
          <w:sz w:val="24"/>
          <w:szCs w:val="24"/>
          <w:lang w:val="id-ID"/>
        </w:rPr>
        <w:t xml:space="preserve"> </w:t>
      </w:r>
    </w:p>
    <w:p w14:paraId="34120235" w14:textId="3CEE5C46" w:rsidR="00D87DF5" w:rsidRPr="00AA1267" w:rsidRDefault="00D87DF5" w:rsidP="000540D3">
      <w:pPr>
        <w:tabs>
          <w:tab w:val="left" w:pos="1430"/>
          <w:tab w:val="left" w:pos="1701"/>
        </w:tabs>
        <w:spacing w:after="0" w:line="200" w:lineRule="exact"/>
        <w:jc w:val="lowKashida"/>
        <w:rPr>
          <w:rFonts w:ascii="Palatino Linotype" w:hAnsi="Palatino Linotype" w:cstheme="majorBidi"/>
          <w:sz w:val="20"/>
          <w:szCs w:val="20"/>
        </w:rPr>
      </w:pPr>
      <w:r w:rsidRPr="00AA1267">
        <w:rPr>
          <w:rFonts w:ascii="Palatino Linotype" w:hAnsi="Palatino Linotype" w:cs="Times New Roman"/>
          <w:sz w:val="20"/>
          <w:szCs w:val="20"/>
          <w:lang w:val="pt-BR"/>
        </w:rPr>
        <w:t xml:space="preserve">Artikel ini </w:t>
      </w:r>
      <w:r w:rsidR="000540D3" w:rsidRPr="00AA1267">
        <w:rPr>
          <w:rFonts w:ascii="Palatino Linotype" w:hAnsi="Palatino Linotype" w:cs="Times New Roman"/>
          <w:sz w:val="20"/>
          <w:szCs w:val="20"/>
          <w:lang w:val="pt-BR"/>
        </w:rPr>
        <w:t>bertujuan untuk mengetahui</w:t>
      </w:r>
      <w:r w:rsidRPr="00AA1267">
        <w:rPr>
          <w:rFonts w:ascii="Palatino Linotype" w:hAnsi="Palatino Linotype" w:cs="Times New Roman"/>
          <w:sz w:val="20"/>
          <w:szCs w:val="20"/>
          <w:lang w:val="pt-BR"/>
        </w:rPr>
        <w:t xml:space="preserve"> kondisi arah kiblat pekuburan khususnya di daerah Bone</w:t>
      </w:r>
      <w:r w:rsidRPr="00AA1267">
        <w:rPr>
          <w:rFonts w:ascii="Palatino Linotype" w:hAnsi="Palatino Linotype" w:cs="Times New Roman"/>
          <w:sz w:val="20"/>
          <w:szCs w:val="20"/>
        </w:rPr>
        <w:t xml:space="preserve">, </w:t>
      </w:r>
      <w:r w:rsidR="000540D3" w:rsidRPr="00AA1267">
        <w:rPr>
          <w:rFonts w:ascii="Palatino Linotype" w:hAnsi="Palatino Linotype" w:cs="Times New Roman"/>
          <w:sz w:val="20"/>
          <w:szCs w:val="20"/>
        </w:rPr>
        <w:t xml:space="preserve">dengan cara melakukan pengukuran langsung ke lokasi pekuburan. </w:t>
      </w:r>
      <w:r w:rsidRPr="00AA1267">
        <w:rPr>
          <w:rFonts w:ascii="Palatino Linotype" w:hAnsi="Palatino Linotype" w:cs="Times New Roman"/>
          <w:sz w:val="20"/>
          <w:szCs w:val="20"/>
        </w:rPr>
        <w:t xml:space="preserve">Jenis penelitian yang dilakukan ialah penelitian </w:t>
      </w:r>
      <w:r w:rsidRPr="00AA1267">
        <w:rPr>
          <w:rFonts w:ascii="Palatino Linotype" w:hAnsi="Palatino Linotype" w:cs="Times New Roman"/>
          <w:i/>
          <w:iCs/>
          <w:sz w:val="20"/>
          <w:szCs w:val="20"/>
        </w:rPr>
        <w:t>field research</w:t>
      </w:r>
      <w:r w:rsidRPr="00AA1267">
        <w:rPr>
          <w:rFonts w:ascii="Palatino Linotype" w:hAnsi="Palatino Linotype" w:cs="Times New Roman"/>
          <w:sz w:val="20"/>
          <w:szCs w:val="20"/>
        </w:rPr>
        <w:t xml:space="preserve">  yang berorientasi pada beberapa lokasi pekuburan di Kab. Bone. dengan menggunakan </w:t>
      </w:r>
      <w:r w:rsidRPr="00AA1267">
        <w:rPr>
          <w:rFonts w:ascii="Palatino Linotype" w:hAnsi="Palatino Linotype" w:cs="Times New Roman"/>
          <w:spacing w:val="4"/>
          <w:sz w:val="20"/>
          <w:szCs w:val="20"/>
          <w:lang w:val="pt-BR"/>
        </w:rPr>
        <w:t>analisis deskri</w:t>
      </w:r>
      <w:r w:rsidRPr="00AA1267">
        <w:rPr>
          <w:rFonts w:ascii="Palatino Linotype" w:hAnsi="Palatino Linotype" w:cs="Times New Roman"/>
          <w:spacing w:val="4"/>
          <w:sz w:val="20"/>
          <w:szCs w:val="20"/>
        </w:rPr>
        <w:t>p</w:t>
      </w:r>
      <w:r w:rsidRPr="00AA1267">
        <w:rPr>
          <w:rFonts w:ascii="Palatino Linotype" w:hAnsi="Palatino Linotype" w:cs="Times New Roman"/>
          <w:spacing w:val="4"/>
          <w:sz w:val="20"/>
          <w:szCs w:val="20"/>
          <w:lang w:val="pt-BR"/>
        </w:rPr>
        <w:t>tif kua</w:t>
      </w:r>
      <w:r w:rsidRPr="00AA1267">
        <w:rPr>
          <w:rFonts w:ascii="Palatino Linotype" w:hAnsi="Palatino Linotype" w:cs="Times New Roman"/>
          <w:spacing w:val="4"/>
          <w:sz w:val="20"/>
          <w:szCs w:val="20"/>
        </w:rPr>
        <w:t>l</w:t>
      </w:r>
      <w:r w:rsidRPr="00AA1267">
        <w:rPr>
          <w:rFonts w:ascii="Palatino Linotype" w:hAnsi="Palatino Linotype" w:cs="Times New Roman"/>
          <w:spacing w:val="4"/>
          <w:sz w:val="20"/>
          <w:szCs w:val="20"/>
          <w:lang w:val="pt-BR"/>
        </w:rPr>
        <w:t xml:space="preserve">itatif </w:t>
      </w:r>
      <w:r w:rsidRPr="00AA1267">
        <w:rPr>
          <w:rFonts w:ascii="Palatino Linotype" w:hAnsi="Palatino Linotype" w:cs="Times New Roman"/>
          <w:spacing w:val="-4"/>
          <w:sz w:val="20"/>
          <w:szCs w:val="20"/>
        </w:rPr>
        <w:t>dan</w:t>
      </w:r>
      <w:r w:rsidRPr="00AA1267">
        <w:rPr>
          <w:rFonts w:ascii="Palatino Linotype" w:hAnsi="Palatino Linotype" w:cs="Times New Roman"/>
          <w:spacing w:val="-4"/>
          <w:sz w:val="20"/>
          <w:szCs w:val="20"/>
          <w:lang w:val="pt-BR"/>
        </w:rPr>
        <w:t xml:space="preserve"> multi pendekatan</w:t>
      </w:r>
      <w:r w:rsidRPr="00AA1267">
        <w:rPr>
          <w:rFonts w:ascii="Palatino Linotype" w:hAnsi="Palatino Linotype" w:cs="Times New Roman"/>
          <w:spacing w:val="-4"/>
          <w:sz w:val="20"/>
          <w:szCs w:val="20"/>
        </w:rPr>
        <w:t xml:space="preserve">, yaitu pendekatan teologis normatif, sosiologis, historis, dan pendekatan tekhnologi modern. </w:t>
      </w:r>
      <w:r w:rsidRPr="00AA1267">
        <w:rPr>
          <w:rFonts w:ascii="Palatino Linotype" w:hAnsi="Palatino Linotype" w:cs="Times New Roman"/>
          <w:sz w:val="20"/>
          <w:szCs w:val="20"/>
        </w:rPr>
        <w:t>Data yang dihasilkan dari penelitian ini diperoleh dari obervasi langsung ke beberapa pekuburan umum di Kabupaten Bone dan dokumentasi saat obervasi berlangsung. Hasil dari penelitian ini</w:t>
      </w:r>
      <w:r w:rsidR="0048798D" w:rsidRPr="00AA1267">
        <w:rPr>
          <w:rFonts w:ascii="Palatino Linotype" w:hAnsi="Palatino Linotype" w:cs="Times New Roman"/>
          <w:sz w:val="20"/>
          <w:szCs w:val="20"/>
        </w:rPr>
        <w:t xml:space="preserve"> bahwa arah pekuburan yang ada di lokasi penelitian berbeda-beda, sehingga menyimpukan bahwa pengukuran arah kiblat di daerah ters</w:t>
      </w:r>
      <w:r w:rsidR="000540D3" w:rsidRPr="00AA1267">
        <w:rPr>
          <w:rFonts w:ascii="Palatino Linotype" w:hAnsi="Palatino Linotype" w:cs="Times New Roman"/>
          <w:sz w:val="20"/>
          <w:szCs w:val="20"/>
        </w:rPr>
        <w:t>e</w:t>
      </w:r>
      <w:r w:rsidR="0048798D" w:rsidRPr="00AA1267">
        <w:rPr>
          <w:rFonts w:ascii="Palatino Linotype" w:hAnsi="Palatino Linotype" w:cs="Times New Roman"/>
          <w:sz w:val="20"/>
          <w:szCs w:val="20"/>
        </w:rPr>
        <w:t xml:space="preserve">but </w:t>
      </w:r>
      <w:r w:rsidR="0048798D" w:rsidRPr="00AA1267">
        <w:rPr>
          <w:rFonts w:ascii="Palatino Linotype" w:hAnsi="Palatino Linotype" w:cstheme="majorBidi"/>
          <w:sz w:val="20"/>
          <w:szCs w:val="20"/>
        </w:rPr>
        <w:t>menggunakan cara yang masih klasik seperti mengikuti arah matahari terbenam di sore hari dan melihat petunjuk melalui bintang di malam hari untuk menentukan arah kiblat yang mana cara tersebut masih sekedar perkiraan dikarenakan kurangnya pemahaman masyarakat tentang pengukuran arah kiblat.</w:t>
      </w:r>
      <w:r w:rsidR="000F7496" w:rsidRPr="00AA1267">
        <w:rPr>
          <w:rFonts w:ascii="Palatino Linotype" w:hAnsi="Palatino Linotype" w:cstheme="majorBidi"/>
          <w:sz w:val="20"/>
          <w:szCs w:val="20"/>
        </w:rPr>
        <w:t xml:space="preserve"> </w:t>
      </w:r>
      <w:r w:rsidR="0048798D" w:rsidRPr="00AA1267">
        <w:rPr>
          <w:rFonts w:ascii="Palatino Linotype" w:hAnsi="Palatino Linotype" w:cstheme="majorBidi"/>
          <w:sz w:val="20"/>
          <w:szCs w:val="20"/>
        </w:rPr>
        <w:t xml:space="preserve">Dari penelitian ini, </w:t>
      </w:r>
      <w:r w:rsidRPr="00AA1267">
        <w:rPr>
          <w:rFonts w:ascii="Palatino Linotype" w:hAnsi="Palatino Linotype" w:cs="Times New Roman"/>
          <w:sz w:val="20"/>
          <w:szCs w:val="20"/>
        </w:rPr>
        <w:t>peneliti berharap bahwa masyarakat lebih memahami terkait dengan arah kiblat</w:t>
      </w:r>
      <w:r w:rsidR="000540D3" w:rsidRPr="00AA1267">
        <w:rPr>
          <w:rFonts w:ascii="Palatino Linotype" w:hAnsi="Palatino Linotype" w:cs="Times New Roman"/>
          <w:sz w:val="20"/>
          <w:szCs w:val="20"/>
        </w:rPr>
        <w:t xml:space="preserve"> dan </w:t>
      </w:r>
      <w:r w:rsidRPr="00AA1267">
        <w:rPr>
          <w:rFonts w:ascii="Palatino Linotype" w:hAnsi="Palatino Linotype" w:cs="Times New Roman"/>
          <w:sz w:val="20"/>
          <w:szCs w:val="20"/>
        </w:rPr>
        <w:t xml:space="preserve">menentukan kiblat dengan menggunakan alat-alat falak, baik sifatnya manual maupun modern. Dengan demikian ilmu falak semakin berkembang dan persoalan kiblat tidak lagi menjadi hal yang diperdebatkan, sebab menggunakan ilmu yang tepat. </w:t>
      </w:r>
    </w:p>
    <w:p w14:paraId="31EB8D90" w14:textId="77777777" w:rsidR="00D87DF5" w:rsidRPr="00AA1267" w:rsidRDefault="00D87DF5" w:rsidP="00D87DF5">
      <w:pPr>
        <w:spacing w:after="4" w:line="248" w:lineRule="auto"/>
        <w:ind w:left="-15" w:right="1" w:firstLine="711"/>
        <w:jc w:val="both"/>
        <w:rPr>
          <w:rFonts w:ascii="Palatino Linotype" w:hAnsi="Palatino Linotype" w:cs="Times New Roman"/>
          <w:sz w:val="20"/>
          <w:szCs w:val="20"/>
        </w:rPr>
      </w:pPr>
    </w:p>
    <w:p w14:paraId="34A28CC7" w14:textId="77777777" w:rsidR="00D87DF5" w:rsidRPr="00D87DF5" w:rsidRDefault="00D87DF5" w:rsidP="00D87DF5">
      <w:pPr>
        <w:ind w:left="-15" w:right="5"/>
        <w:rPr>
          <w:rFonts w:ascii="Palatino Linotype" w:hAnsi="Palatino Linotype" w:cs="Times New Roman"/>
          <w:sz w:val="20"/>
          <w:szCs w:val="20"/>
        </w:rPr>
      </w:pPr>
      <w:r w:rsidRPr="00AA1267">
        <w:rPr>
          <w:rFonts w:ascii="Palatino Linotype" w:hAnsi="Palatino Linotype" w:cs="Times New Roman"/>
          <w:sz w:val="20"/>
          <w:szCs w:val="20"/>
        </w:rPr>
        <w:t>Kata Kunci: Arah Kiblat; Alat Kiblat Modern; Pekuburan;</w:t>
      </w:r>
    </w:p>
    <w:p w14:paraId="2E60D05C" w14:textId="53262C11" w:rsidR="008D3A3F" w:rsidRPr="004C5490" w:rsidRDefault="008D3A3F" w:rsidP="008D3A3F">
      <w:pPr>
        <w:spacing w:after="0" w:line="240" w:lineRule="auto"/>
        <w:jc w:val="center"/>
        <w:rPr>
          <w:rFonts w:ascii="Palatino Linotype" w:hAnsi="Palatino Linotype"/>
          <w:sz w:val="20"/>
          <w:szCs w:val="20"/>
          <w:lang w:val="id-ID"/>
        </w:rPr>
      </w:pPr>
    </w:p>
    <w:p w14:paraId="48AEF585" w14:textId="7B9D3FAE" w:rsidR="007E3184" w:rsidRDefault="00AA1267" w:rsidP="00173877">
      <w:pPr>
        <w:spacing w:after="60" w:line="240" w:lineRule="auto"/>
        <w:jc w:val="both"/>
        <w:outlineLvl w:val="0"/>
        <w:rPr>
          <w:rFonts w:ascii="Palatino Linotype" w:hAnsi="Palatino Linotype"/>
          <w:sz w:val="24"/>
          <w:szCs w:val="24"/>
          <w:lang w:val="id-ID"/>
        </w:rPr>
      </w:pPr>
      <w:r>
        <w:rPr>
          <w:rFonts w:ascii="Palatino Linotype" w:hAnsi="Palatino Linotype" w:cs="Palatino"/>
          <w:b/>
          <w:bCs/>
          <w:sz w:val="24"/>
          <w:szCs w:val="24"/>
        </w:rPr>
        <w:t>Introduction</w:t>
      </w:r>
      <w:r w:rsidR="00173877" w:rsidRPr="004C5490">
        <w:rPr>
          <w:rFonts w:ascii="Palatino Linotype" w:hAnsi="Palatino Linotype" w:cs="Palatino"/>
          <w:b/>
          <w:bCs/>
          <w:sz w:val="24"/>
          <w:szCs w:val="24"/>
          <w:lang w:val="id-ID"/>
        </w:rPr>
        <w:t xml:space="preserve"> </w:t>
      </w:r>
    </w:p>
    <w:p w14:paraId="648E0919" w14:textId="45EE3857" w:rsidR="0018399A" w:rsidRDefault="000E0059" w:rsidP="0018399A">
      <w:pPr>
        <w:spacing w:after="0" w:line="240" w:lineRule="exact"/>
        <w:ind w:right="15" w:firstLine="709"/>
        <w:jc w:val="both"/>
        <w:rPr>
          <w:rFonts w:ascii="Palatino Linotype" w:hAnsi="Palatino Linotype" w:cs="Times New Roman"/>
          <w:i/>
          <w:szCs w:val="24"/>
        </w:rPr>
      </w:pPr>
      <w:r>
        <w:rPr>
          <w:rFonts w:ascii="Palatino Linotype" w:hAnsi="Palatino Linotype" w:cs="Times New Roman"/>
          <w:szCs w:val="24"/>
        </w:rPr>
        <w:t>The word “</w:t>
      </w:r>
      <w:r w:rsidR="009E664A">
        <w:rPr>
          <w:rFonts w:ascii="Palatino Linotype" w:hAnsi="Palatino Linotype" w:cs="Times New Roman"/>
          <w:szCs w:val="24"/>
        </w:rPr>
        <w:t>Qibla</w:t>
      </w:r>
      <w:r>
        <w:rPr>
          <w:rFonts w:ascii="Palatino Linotype" w:hAnsi="Palatino Linotype" w:cs="Times New Roman"/>
          <w:szCs w:val="24"/>
        </w:rPr>
        <w:t>”</w:t>
      </w:r>
      <w:r w:rsidRPr="006F1D49">
        <w:rPr>
          <w:rFonts w:ascii="Palatino Linotype" w:hAnsi="Palatino Linotype" w:cs="Times New Roman"/>
          <w:szCs w:val="24"/>
        </w:rPr>
        <w:t xml:space="preserve"> comes from Arabic. Qibla is a direction that refers to a place where the building of the Kaaba in Masjid al-Haram, Mecca, Saudi Arabia. The Kaaba is also often called </w:t>
      </w:r>
      <w:r w:rsidRPr="006F1D49">
        <w:rPr>
          <w:rFonts w:ascii="Palatino Linotype" w:hAnsi="Palatino Linotype" w:cs="Times New Roman"/>
          <w:i/>
          <w:iCs/>
          <w:szCs w:val="24"/>
        </w:rPr>
        <w:t>Baitullah</w:t>
      </w:r>
      <w:r w:rsidRPr="006F1D49">
        <w:rPr>
          <w:rFonts w:ascii="Palatino Linotype" w:hAnsi="Palatino Linotype" w:cs="Times New Roman"/>
          <w:szCs w:val="24"/>
        </w:rPr>
        <w:t xml:space="preserve">. </w:t>
      </w:r>
      <w:r w:rsidRPr="000E0059">
        <w:rPr>
          <w:rFonts w:ascii="Palatino Linotype" w:hAnsi="Palatino Linotype" w:cs="Times New Roman"/>
          <w:szCs w:val="24"/>
        </w:rPr>
        <w:t>The phrase "</w:t>
      </w:r>
      <w:r w:rsidR="009E664A">
        <w:rPr>
          <w:rFonts w:ascii="Palatino Linotype" w:hAnsi="Palatino Linotype" w:cs="Times New Roman"/>
          <w:szCs w:val="24"/>
        </w:rPr>
        <w:t>Qibla</w:t>
      </w:r>
      <w:r w:rsidRPr="000E0059">
        <w:rPr>
          <w:rFonts w:ascii="Palatino Linotype" w:hAnsi="Palatino Linotype" w:cs="Times New Roman"/>
          <w:szCs w:val="24"/>
        </w:rPr>
        <w:t xml:space="preserve"> direction" is made up of two words: "direction," which means "line, destination, and intention."  Another meaning is the closest distance measured through a large circle on the surface of the earth. There are also other meanings, namely </w:t>
      </w:r>
      <w:r w:rsidRPr="000E0059">
        <w:rPr>
          <w:rFonts w:ascii="Palatino Linotype" w:hAnsi="Palatino Linotype" w:cs="Times New Roman"/>
          <w:i/>
          <w:iCs/>
          <w:szCs w:val="24"/>
        </w:rPr>
        <w:t>jihad</w:t>
      </w:r>
      <w:r w:rsidRPr="000E0059">
        <w:rPr>
          <w:rFonts w:ascii="Palatino Linotype" w:hAnsi="Palatino Linotype" w:cs="Times New Roman"/>
          <w:szCs w:val="24"/>
        </w:rPr>
        <w:t xml:space="preserve">, </w:t>
      </w:r>
      <w:r w:rsidRPr="000E0059">
        <w:rPr>
          <w:rFonts w:ascii="Palatino Linotype" w:hAnsi="Palatino Linotype" w:cs="Times New Roman"/>
          <w:i/>
          <w:iCs/>
          <w:szCs w:val="24"/>
        </w:rPr>
        <w:t>syathrah</w:t>
      </w:r>
      <w:r w:rsidRPr="000E0059">
        <w:rPr>
          <w:rFonts w:ascii="Palatino Linotype" w:hAnsi="Palatino Linotype" w:cs="Times New Roman"/>
          <w:szCs w:val="24"/>
        </w:rPr>
        <w:t xml:space="preserve">, and </w:t>
      </w:r>
      <w:r w:rsidRPr="000E0059">
        <w:rPr>
          <w:rFonts w:ascii="Palatino Linotype" w:hAnsi="Palatino Linotype" w:cs="Times New Roman"/>
          <w:i/>
          <w:iCs/>
          <w:szCs w:val="24"/>
        </w:rPr>
        <w:t>azimuth</w:t>
      </w:r>
      <w:r w:rsidR="0018399A" w:rsidRPr="0018399A">
        <w:rPr>
          <w:rFonts w:ascii="Palatino Linotype" w:hAnsi="Palatino Linotype" w:cs="Times New Roman"/>
          <w:i/>
          <w:szCs w:val="24"/>
        </w:rPr>
        <w:t>.</w:t>
      </w:r>
      <w:r w:rsidR="001252B7">
        <w:rPr>
          <w:rStyle w:val="FootnoteReference"/>
          <w:rFonts w:ascii="Palatino Linotype" w:hAnsi="Palatino Linotype"/>
          <w:i/>
          <w:szCs w:val="24"/>
        </w:rPr>
        <w:footnoteReference w:id="1"/>
      </w:r>
    </w:p>
    <w:p w14:paraId="6663146F" w14:textId="6F77AAE1" w:rsidR="00A96147" w:rsidRDefault="00DA0AE2" w:rsidP="00743131">
      <w:pPr>
        <w:spacing w:after="0" w:line="240" w:lineRule="exact"/>
        <w:ind w:right="5" w:firstLine="709"/>
        <w:jc w:val="both"/>
        <w:rPr>
          <w:rFonts w:ascii="Palatino Linotype" w:hAnsi="Palatino Linotype" w:cs="Times New Roman"/>
        </w:rPr>
      </w:pPr>
      <w:r w:rsidRPr="00DA0AE2">
        <w:rPr>
          <w:rFonts w:ascii="Palatino Linotype" w:hAnsi="Palatino Linotype" w:cs="Times New Roman"/>
        </w:rPr>
        <w:t>According to Islamic law, facing the Qibla means that the entire body or a person's body is facing the Kaaba, which is the foundation of Muslims in carrying out certain worship. The direction of the Kaaba can be determined from any point or place on the earth's surface by doing calculations and measurements.</w:t>
      </w:r>
      <w:r w:rsidR="0018399A" w:rsidRPr="0018399A">
        <w:rPr>
          <w:rFonts w:ascii="Palatino Linotype" w:hAnsi="Palatino Linotype" w:cs="Times New Roman"/>
        </w:rPr>
        <w:t xml:space="preserve"> </w:t>
      </w:r>
      <w:r w:rsidR="00743131" w:rsidRPr="00743131">
        <w:rPr>
          <w:rFonts w:ascii="Palatino Linotype" w:hAnsi="Palatino Linotype" w:cs="Times New Roman"/>
        </w:rPr>
        <w:t xml:space="preserve">Therefore, the calculation of </w:t>
      </w:r>
      <w:r w:rsidR="009E664A">
        <w:rPr>
          <w:rFonts w:ascii="Palatino Linotype" w:hAnsi="Palatino Linotype" w:cs="Times New Roman"/>
        </w:rPr>
        <w:t>Qibla</w:t>
      </w:r>
      <w:r w:rsidR="00743131" w:rsidRPr="00743131">
        <w:rPr>
          <w:rFonts w:ascii="Palatino Linotype" w:hAnsi="Palatino Linotype" w:cs="Times New Roman"/>
        </w:rPr>
        <w:t xml:space="preserve"> direction is a calculation to determine which way the Kaaba in Mecca is seen from a certain place on the surface of the earth. The rules for determining the </w:t>
      </w:r>
      <w:r w:rsidR="009E664A">
        <w:rPr>
          <w:rFonts w:ascii="Palatino Linotype" w:hAnsi="Palatino Linotype" w:cs="Times New Roman"/>
        </w:rPr>
        <w:t>Qibla</w:t>
      </w:r>
      <w:r w:rsidR="00743131" w:rsidRPr="00743131">
        <w:rPr>
          <w:rFonts w:ascii="Palatino Linotype" w:hAnsi="Palatino Linotype" w:cs="Times New Roman"/>
        </w:rPr>
        <w:t xml:space="preserve"> direction require special expertise that is justified so that it is in accordance with Islamic law.</w:t>
      </w:r>
    </w:p>
    <w:p w14:paraId="05FF7629" w14:textId="189E5A99" w:rsidR="00B66F5C" w:rsidRDefault="00B66F5C" w:rsidP="009E664A">
      <w:pPr>
        <w:spacing w:after="0" w:line="240" w:lineRule="exact"/>
        <w:ind w:right="6" w:firstLine="710"/>
        <w:jc w:val="both"/>
        <w:rPr>
          <w:rFonts w:ascii="Palatino Linotype" w:hAnsi="Palatino Linotype" w:cs="Times New Roman"/>
        </w:rPr>
      </w:pPr>
      <w:r w:rsidRPr="00B66F5C">
        <w:rPr>
          <w:rFonts w:ascii="Palatino Linotype" w:hAnsi="Palatino Linotype" w:cs="Times New Roman"/>
        </w:rPr>
        <w:t>There are two kinds of Qibla direction determination: first, looking for the Qibla direction, which must be exactly facing the Kaaba (</w:t>
      </w:r>
      <w:r w:rsidRPr="00B66F5C">
        <w:rPr>
          <w:rFonts w:ascii="Palatino Linotype" w:hAnsi="Palatino Linotype" w:cs="Times New Roman"/>
          <w:i/>
          <w:iCs/>
        </w:rPr>
        <w:t>'ain al-ka'bah</w:t>
      </w:r>
      <w:r w:rsidRPr="00B66F5C">
        <w:rPr>
          <w:rFonts w:ascii="Palatino Linotype" w:hAnsi="Palatino Linotype" w:cs="Times New Roman"/>
        </w:rPr>
        <w:t>), so that it must take a northwest direction.</w:t>
      </w:r>
      <w:r w:rsidR="009E664A">
        <w:rPr>
          <w:rFonts w:ascii="Palatino Linotype" w:hAnsi="Palatino Linotype" w:cs="Times New Roman"/>
        </w:rPr>
        <w:t xml:space="preserve"> </w:t>
      </w:r>
      <w:r w:rsidR="009E664A" w:rsidRPr="009E664A">
        <w:rPr>
          <w:rFonts w:ascii="Palatino Linotype" w:hAnsi="Palatino Linotype" w:cs="Times New Roman"/>
        </w:rPr>
        <w:t>Second, just by looking for the direction (</w:t>
      </w:r>
      <w:r w:rsidR="009E664A" w:rsidRPr="009E664A">
        <w:rPr>
          <w:rFonts w:ascii="Palatino Linotype" w:hAnsi="Palatino Linotype" w:cs="Times New Roman"/>
          <w:i/>
          <w:iCs/>
        </w:rPr>
        <w:t>jihatul kaaba</w:t>
      </w:r>
      <w:r w:rsidR="009E664A" w:rsidRPr="009E664A">
        <w:rPr>
          <w:rFonts w:ascii="Palatino Linotype" w:hAnsi="Palatino Linotype" w:cs="Times New Roman"/>
        </w:rPr>
        <w:t>), it doesn't have to be exact like the first method; the exact direction to the west is sufficient, and if someone prays facing the exact west direction, his prayer is still valid. The existence of such a reality causes confusion among Indonesian Muslims, so there is a need for directions and explanations that can ease the people's anxiety.</w:t>
      </w:r>
      <w:r w:rsidR="001252B7">
        <w:rPr>
          <w:rStyle w:val="FootnoteReference"/>
          <w:rFonts w:ascii="Palatino Linotype" w:hAnsi="Palatino Linotype"/>
        </w:rPr>
        <w:footnoteReference w:id="2"/>
      </w:r>
    </w:p>
    <w:p w14:paraId="440C6389" w14:textId="77777777" w:rsidR="009E664A" w:rsidRDefault="009E664A" w:rsidP="0018399A">
      <w:pPr>
        <w:spacing w:after="0" w:line="240" w:lineRule="exact"/>
        <w:ind w:firstLine="709"/>
        <w:jc w:val="both"/>
        <w:rPr>
          <w:rFonts w:ascii="Palatino Linotype" w:hAnsi="Palatino Linotype" w:cstheme="majorBidi"/>
        </w:rPr>
      </w:pPr>
    </w:p>
    <w:p w14:paraId="5B41816B" w14:textId="77777777" w:rsidR="009E664A" w:rsidRDefault="009E664A" w:rsidP="0018399A">
      <w:pPr>
        <w:spacing w:after="0" w:line="240" w:lineRule="exact"/>
        <w:ind w:firstLine="709"/>
        <w:jc w:val="both"/>
        <w:rPr>
          <w:rFonts w:ascii="Palatino Linotype" w:hAnsi="Palatino Linotype" w:cstheme="majorBidi"/>
        </w:rPr>
      </w:pPr>
    </w:p>
    <w:p w14:paraId="032D74A4" w14:textId="77777777" w:rsidR="009E664A" w:rsidRDefault="009E664A" w:rsidP="0018399A">
      <w:pPr>
        <w:spacing w:after="0" w:line="240" w:lineRule="exact"/>
        <w:ind w:firstLine="709"/>
        <w:jc w:val="both"/>
        <w:rPr>
          <w:rFonts w:ascii="Palatino Linotype" w:hAnsi="Palatino Linotype" w:cstheme="majorBidi"/>
        </w:rPr>
      </w:pPr>
    </w:p>
    <w:p w14:paraId="76920222" w14:textId="516F3757" w:rsidR="00B827A2" w:rsidRDefault="009E664A" w:rsidP="00B827A2">
      <w:pPr>
        <w:spacing w:after="0" w:line="240" w:lineRule="exact"/>
        <w:ind w:firstLine="709"/>
        <w:jc w:val="both"/>
        <w:rPr>
          <w:rFonts w:ascii="Palatino Linotype" w:hAnsi="Palatino Linotype" w:cstheme="majorBidi"/>
        </w:rPr>
      </w:pPr>
      <w:r w:rsidRPr="009E664A">
        <w:rPr>
          <w:rFonts w:ascii="Palatino Linotype" w:hAnsi="Palatino Linotype" w:cstheme="majorBidi"/>
        </w:rPr>
        <w:lastRenderedPageBreak/>
        <w:t>Burying the corpse is one of the last steps in caring for the corpse. In the study of jurisprudence, there are several matters and rules regarding how to bury the body, which are arranged based on the sunnah and teachings implemented in Islamic teachings.</w:t>
      </w:r>
      <w:r>
        <w:rPr>
          <w:rFonts w:ascii="Palatino Linotype" w:hAnsi="Palatino Linotype" w:cstheme="majorBidi"/>
        </w:rPr>
        <w:t xml:space="preserve"> </w:t>
      </w:r>
      <w:r w:rsidRPr="009E664A">
        <w:rPr>
          <w:rFonts w:ascii="Palatino Linotype" w:hAnsi="Palatino Linotype" w:cstheme="majorBidi"/>
        </w:rPr>
        <w:t>One of the guidelines for burying the body is to face the Qibla direction. The way to face it should be to lay the body in the grave in a right-sided position, that is, the right limb is below and the face is facing towards the Qibla, while the head and both feet are towards the right and left of the Qibla.</w:t>
      </w:r>
      <w:r w:rsidR="00C27CB9">
        <w:rPr>
          <w:rFonts w:ascii="Palatino Linotype" w:hAnsi="Palatino Linotype" w:cstheme="majorBidi"/>
        </w:rPr>
        <w:t xml:space="preserve"> </w:t>
      </w:r>
      <w:r w:rsidR="00C27CB9" w:rsidRPr="00C27CB9">
        <w:rPr>
          <w:rFonts w:ascii="Palatino Linotype" w:hAnsi="Palatino Linotype" w:cstheme="majorBidi"/>
        </w:rPr>
        <w:t>This is what Muslims have been doing since the time of the Prophet Muhammad</w:t>
      </w:r>
      <w:r w:rsidR="00C27CB9">
        <w:rPr>
          <w:rFonts w:ascii="Palatino Linotype" w:hAnsi="Palatino Linotype" w:cstheme="majorBidi"/>
        </w:rPr>
        <w:t xml:space="preserve"> (pbuh)</w:t>
      </w:r>
      <w:r w:rsidR="00C27CB9" w:rsidRPr="00C27CB9">
        <w:rPr>
          <w:rFonts w:ascii="Palatino Linotype" w:hAnsi="Palatino Linotype" w:cstheme="majorBidi"/>
        </w:rPr>
        <w:t xml:space="preserve"> until today. This is what Ibn Hazm said in the book </w:t>
      </w:r>
      <w:r w:rsidR="00C27CB9" w:rsidRPr="00C27CB9">
        <w:rPr>
          <w:rFonts w:ascii="Palatino Linotype" w:hAnsi="Palatino Linotype" w:cstheme="majorBidi"/>
          <w:i/>
          <w:iCs/>
        </w:rPr>
        <w:t>al-Muhalla</w:t>
      </w:r>
      <w:r w:rsidR="00C27CB9" w:rsidRPr="00C27CB9">
        <w:rPr>
          <w:rFonts w:ascii="Palatino Linotype" w:hAnsi="Palatino Linotype" w:cstheme="majorBidi"/>
        </w:rPr>
        <w:t xml:space="preserve"> and other books.</w:t>
      </w:r>
      <w:r w:rsidR="001252B7">
        <w:rPr>
          <w:rStyle w:val="FootnoteReference"/>
          <w:rFonts w:ascii="Palatino Linotype" w:hAnsi="Palatino Linotype"/>
        </w:rPr>
        <w:footnoteReference w:id="3"/>
      </w:r>
    </w:p>
    <w:p w14:paraId="53203AE6" w14:textId="14920F2B" w:rsidR="006761D4" w:rsidRPr="00B827A2" w:rsidRDefault="006761D4" w:rsidP="00B827A2">
      <w:pPr>
        <w:spacing w:after="0" w:line="240" w:lineRule="exact"/>
        <w:ind w:firstLine="709"/>
        <w:jc w:val="both"/>
        <w:rPr>
          <w:rFonts w:ascii="Palatino Linotype" w:hAnsi="Palatino Linotype" w:cstheme="majorBidi"/>
        </w:rPr>
      </w:pPr>
      <w:r>
        <w:rPr>
          <w:rFonts w:ascii="Palatino Linotype" w:hAnsi="Palatino Linotype" w:cs="Times New Roman"/>
        </w:rPr>
        <w:t>The p</w:t>
      </w:r>
      <w:r w:rsidRPr="006761D4">
        <w:rPr>
          <w:rFonts w:ascii="Palatino Linotype" w:hAnsi="Palatino Linotype" w:cs="Times New Roman"/>
        </w:rPr>
        <w:t>olemics on the Qibla direction continue to occur in society and are also triggered by the revision of the Fahwa from the Indonesian Ulema Council (MUI) number 03 of 2010 concerning Qibla, which among the dictums states that Indonesia's geographical location is east of the Kaaba/Mecca, so the Qibla of Muslims in Indonesia is facing west.</w:t>
      </w:r>
      <w:r w:rsidR="00B827A2">
        <w:rPr>
          <w:rFonts w:ascii="Palatino Linotype" w:hAnsi="Palatino Linotype" w:cs="Times New Roman"/>
        </w:rPr>
        <w:t xml:space="preserve"> </w:t>
      </w:r>
      <w:r w:rsidR="00B827A2" w:rsidRPr="00B827A2">
        <w:rPr>
          <w:rFonts w:ascii="Palatino Linotype" w:hAnsi="Palatino Linotype" w:cs="Times New Roman"/>
        </w:rPr>
        <w:t>This dictum is corrected in that, geographically, the territory of Indonesia is not exactly east of the Kaaba but slightly tilted to the south. So, the Qibla in Indonesian territory does not point to the west exactly but rather to the northwest.</w:t>
      </w:r>
      <w:r w:rsidR="001252B7">
        <w:rPr>
          <w:rStyle w:val="FootnoteReference"/>
          <w:rFonts w:ascii="Palatino Linotype" w:hAnsi="Palatino Linotype"/>
        </w:rPr>
        <w:footnoteReference w:id="4"/>
      </w:r>
      <w:r w:rsidR="00B827A2">
        <w:rPr>
          <w:rFonts w:ascii="Palatino Linotype" w:hAnsi="Palatino Linotype" w:cs="Times New Roman"/>
        </w:rPr>
        <w:t xml:space="preserve"> </w:t>
      </w:r>
    </w:p>
    <w:p w14:paraId="2E2E7E95" w14:textId="09095A42" w:rsidR="00B827A2" w:rsidRDefault="00B76EC8" w:rsidP="00B76EC8">
      <w:pPr>
        <w:spacing w:after="0" w:line="240" w:lineRule="exact"/>
        <w:ind w:right="6" w:firstLine="709"/>
        <w:jc w:val="both"/>
        <w:rPr>
          <w:rFonts w:ascii="Palatino Linotype" w:hAnsi="Palatino Linotype" w:cstheme="majorBidi"/>
        </w:rPr>
      </w:pPr>
      <w:r w:rsidRPr="00B76EC8">
        <w:rPr>
          <w:rFonts w:ascii="Palatino Linotype" w:hAnsi="Palatino Linotype" w:cs="Times New Roman"/>
        </w:rPr>
        <w:t>Thus, the dissent from the scholars caused confusion among the people, and not a few even underestimated the Qibla direction. This, of course, means that the Qibla direction for each mosque or cemetery may differ from one another. </w:t>
      </w:r>
      <w:r w:rsidRPr="00B76EC8">
        <w:rPr>
          <w:rFonts w:ascii="Palatino Linotype" w:hAnsi="Palatino Linotype" w:cstheme="majorBidi"/>
        </w:rPr>
        <w:t>Therefore, with the development of science, especially astronomy, the Qibla direction can be easily known. In addition, it is also a means of knowledge for the wider community that currently there is special knowledge that discusses Qibla direction, so that in the future there will be no more differences in understanding of Qibla direction in society.</w:t>
      </w:r>
    </w:p>
    <w:p w14:paraId="529C824E" w14:textId="4EEB2893" w:rsidR="00B76EC8" w:rsidRDefault="00B42C4D" w:rsidP="0018399A">
      <w:pPr>
        <w:spacing w:after="0" w:line="240" w:lineRule="exact"/>
        <w:ind w:firstLine="709"/>
        <w:jc w:val="both"/>
        <w:rPr>
          <w:rFonts w:ascii="Palatino Linotype" w:hAnsi="Palatino Linotype" w:cstheme="majorBidi"/>
        </w:rPr>
      </w:pPr>
      <w:r w:rsidRPr="00B42C4D">
        <w:rPr>
          <w:rFonts w:ascii="Palatino Linotype" w:hAnsi="Palatino Linotype" w:cstheme="majorBidi"/>
        </w:rPr>
        <w:t>In determining the Qibla direction of the cemetery, there is a lack of care or attention. At this time, it is mostly referring to the old cemetery or simply facing west. This is because people think that the Qibla direction of Indonesia is located to the west. Of course, this is incorrect because Indonesia is located in the eastern part of the Kaaba, or Mecca. </w:t>
      </w:r>
    </w:p>
    <w:p w14:paraId="7A0046A6" w14:textId="0FC57095" w:rsidR="00B76EC8" w:rsidRDefault="00407E8D" w:rsidP="00552195">
      <w:pPr>
        <w:spacing w:after="0" w:line="240" w:lineRule="exact"/>
        <w:ind w:firstLine="709"/>
        <w:jc w:val="both"/>
        <w:rPr>
          <w:rFonts w:ascii="Palatino Linotype" w:hAnsi="Palatino Linotype" w:cstheme="majorBidi"/>
        </w:rPr>
      </w:pPr>
      <w:r w:rsidRPr="00407E8D">
        <w:rPr>
          <w:rFonts w:ascii="Palatino Linotype" w:hAnsi="Palatino Linotype" w:cstheme="majorBidi"/>
        </w:rPr>
        <w:t xml:space="preserve">In this </w:t>
      </w:r>
      <w:r>
        <w:rPr>
          <w:rFonts w:ascii="Palatino Linotype" w:hAnsi="Palatino Linotype" w:cstheme="majorBidi"/>
        </w:rPr>
        <w:t>research</w:t>
      </w:r>
      <w:r w:rsidRPr="00407E8D">
        <w:rPr>
          <w:rFonts w:ascii="Palatino Linotype" w:hAnsi="Palatino Linotype" w:cstheme="majorBidi"/>
        </w:rPr>
        <w:t xml:space="preserve">, the </w:t>
      </w:r>
      <w:r>
        <w:rPr>
          <w:rFonts w:ascii="Palatino Linotype" w:hAnsi="Palatino Linotype" w:cstheme="majorBidi"/>
        </w:rPr>
        <w:t>researchers</w:t>
      </w:r>
      <w:r w:rsidRPr="00407E8D">
        <w:rPr>
          <w:rFonts w:ascii="Palatino Linotype" w:hAnsi="Palatino Linotype" w:cstheme="majorBidi"/>
        </w:rPr>
        <w:t xml:space="preserve"> tried to make an accurate determination of the Qibla direction of cemeteries in Bone </w:t>
      </w:r>
      <w:r>
        <w:rPr>
          <w:rFonts w:ascii="Palatino Linotype" w:hAnsi="Palatino Linotype" w:cstheme="majorBidi"/>
        </w:rPr>
        <w:t>District</w:t>
      </w:r>
      <w:r w:rsidRPr="00407E8D">
        <w:rPr>
          <w:rFonts w:ascii="Palatino Linotype" w:hAnsi="Palatino Linotype" w:cstheme="majorBidi"/>
        </w:rPr>
        <w:t>, including: Islamic Cemetery</w:t>
      </w:r>
      <w:r>
        <w:rPr>
          <w:rFonts w:ascii="Palatino Linotype" w:hAnsi="Palatino Linotype" w:cstheme="majorBidi"/>
        </w:rPr>
        <w:t xml:space="preserve"> of </w:t>
      </w:r>
      <w:r w:rsidRPr="00407E8D">
        <w:rPr>
          <w:rFonts w:ascii="Palatino Linotype" w:hAnsi="Palatino Linotype" w:cstheme="majorBidi"/>
        </w:rPr>
        <w:t>Bukaka, Islamic Cemetery</w:t>
      </w:r>
      <w:r>
        <w:rPr>
          <w:rFonts w:ascii="Palatino Linotype" w:hAnsi="Palatino Linotype" w:cstheme="majorBidi"/>
        </w:rPr>
        <w:t xml:space="preserve"> of </w:t>
      </w:r>
      <w:r w:rsidRPr="00407E8D">
        <w:rPr>
          <w:rFonts w:ascii="Palatino Linotype" w:hAnsi="Palatino Linotype" w:cstheme="majorBidi"/>
        </w:rPr>
        <w:t>Macanang, Lahemma Cemetery</w:t>
      </w:r>
      <w:r>
        <w:rPr>
          <w:rFonts w:ascii="Palatino Linotype" w:hAnsi="Palatino Linotype" w:cstheme="majorBidi"/>
        </w:rPr>
        <w:t xml:space="preserve"> of </w:t>
      </w:r>
      <w:r w:rsidRPr="00407E8D">
        <w:rPr>
          <w:rFonts w:ascii="Palatino Linotype" w:hAnsi="Palatino Linotype" w:cstheme="majorBidi"/>
        </w:rPr>
        <w:t>Apala, Islamic Cemetery</w:t>
      </w:r>
      <w:r>
        <w:rPr>
          <w:rFonts w:ascii="Palatino Linotype" w:hAnsi="Palatino Linotype" w:cstheme="majorBidi"/>
        </w:rPr>
        <w:t xml:space="preserve"> of </w:t>
      </w:r>
      <w:r w:rsidRPr="00407E8D">
        <w:rPr>
          <w:rFonts w:ascii="Palatino Linotype" w:hAnsi="Palatino Linotype" w:cstheme="majorBidi"/>
        </w:rPr>
        <w:t xml:space="preserve">Majang, Islamic Cemetery </w:t>
      </w:r>
      <w:r>
        <w:rPr>
          <w:rFonts w:ascii="Palatino Linotype" w:hAnsi="Palatino Linotype" w:cstheme="majorBidi"/>
        </w:rPr>
        <w:t xml:space="preserve">on </w:t>
      </w:r>
      <w:r w:rsidRPr="00407E8D">
        <w:rPr>
          <w:rFonts w:ascii="Palatino Linotype" w:hAnsi="Palatino Linotype" w:cstheme="majorBidi"/>
        </w:rPr>
        <w:t>Jl. Pramuka, and A. Malla Islamic Cemetery, which are known to be public cemeteries specifically for Muslims.</w:t>
      </w:r>
      <w:r w:rsidR="00552195">
        <w:rPr>
          <w:rFonts w:ascii="Palatino Linotype" w:hAnsi="Palatino Linotype" w:cstheme="majorBidi"/>
        </w:rPr>
        <w:t xml:space="preserve"> </w:t>
      </w:r>
      <w:r w:rsidR="00552195" w:rsidRPr="00552195">
        <w:rPr>
          <w:rFonts w:ascii="Palatino Linotype" w:hAnsi="Palatino Linotype" w:cstheme="majorBidi"/>
        </w:rPr>
        <w:t>According to the researchers' observations, there are several Qibla directions for the graves in the cemeteries. So that, by conducting this research, which is aimed at improving the accuracy of the Qibla direction, subsequent burials can be carried out in accordance with the actual Qibla direction.</w:t>
      </w:r>
    </w:p>
    <w:p w14:paraId="4D66D5CD" w14:textId="7D24F09C" w:rsidR="00B76EC8" w:rsidRDefault="00B76EC8" w:rsidP="0018399A">
      <w:pPr>
        <w:spacing w:after="0" w:line="240" w:lineRule="exact"/>
        <w:ind w:firstLine="709"/>
        <w:jc w:val="both"/>
        <w:rPr>
          <w:rFonts w:ascii="Palatino Linotype" w:hAnsi="Palatino Linotype" w:cstheme="majorBidi"/>
        </w:rPr>
      </w:pPr>
    </w:p>
    <w:p w14:paraId="430AB92F" w14:textId="6BF5FA8C" w:rsidR="00173877" w:rsidRDefault="00173877" w:rsidP="00173877">
      <w:pPr>
        <w:spacing w:after="60" w:line="240" w:lineRule="auto"/>
        <w:jc w:val="both"/>
        <w:outlineLvl w:val="0"/>
        <w:rPr>
          <w:rFonts w:ascii="Times New Roman" w:hAnsi="Times New Roman" w:cs="Times New Roman"/>
          <w:sz w:val="24"/>
          <w:szCs w:val="24"/>
        </w:rPr>
      </w:pPr>
      <w:r w:rsidRPr="004C5490">
        <w:rPr>
          <w:rFonts w:ascii="Palatino Linotype" w:hAnsi="Palatino Linotype" w:cs="Palatino"/>
          <w:b/>
          <w:bCs/>
          <w:sz w:val="24"/>
          <w:szCs w:val="24"/>
          <w:lang w:val="id-ID"/>
        </w:rPr>
        <w:t>Met</w:t>
      </w:r>
      <w:r w:rsidR="00552195">
        <w:rPr>
          <w:rFonts w:ascii="Palatino Linotype" w:hAnsi="Palatino Linotype" w:cs="Palatino"/>
          <w:b/>
          <w:bCs/>
          <w:sz w:val="24"/>
          <w:szCs w:val="24"/>
        </w:rPr>
        <w:t>hod</w:t>
      </w:r>
      <w:r w:rsidRPr="004C5490">
        <w:rPr>
          <w:rFonts w:ascii="Palatino Linotype" w:hAnsi="Palatino Linotype" w:cs="Palatino"/>
          <w:b/>
          <w:bCs/>
          <w:sz w:val="24"/>
          <w:szCs w:val="24"/>
          <w:lang w:val="id-ID"/>
        </w:rPr>
        <w:t xml:space="preserve"> </w:t>
      </w:r>
    </w:p>
    <w:p w14:paraId="60014065" w14:textId="77777777" w:rsidR="006B0A1D" w:rsidRDefault="006B0A1D" w:rsidP="0018399A">
      <w:pPr>
        <w:pStyle w:val="ListParagraph"/>
        <w:spacing w:after="0" w:line="240" w:lineRule="exact"/>
        <w:ind w:left="0" w:firstLine="709"/>
        <w:jc w:val="both"/>
        <w:rPr>
          <w:rFonts w:ascii="Palatino Linotype" w:hAnsi="Palatino Linotype" w:cs="Times New Roman"/>
        </w:rPr>
      </w:pPr>
      <w:r w:rsidRPr="006B0A1D">
        <w:rPr>
          <w:rFonts w:ascii="Palatino Linotype" w:hAnsi="Palatino Linotype" w:cs="Times New Roman"/>
        </w:rPr>
        <w:t>This research is field research, and it was conducted to find out how the community determines the Qibla direction of cemeteries and the accuracy of the Qibla direction in cemeteries. Furthermore, researchers strive to examine as much data as possible about the object under study. </w:t>
      </w:r>
    </w:p>
    <w:p w14:paraId="2752AB82" w14:textId="45C74D83" w:rsidR="006B0A1D" w:rsidRDefault="006B0A1D" w:rsidP="0018399A">
      <w:pPr>
        <w:pStyle w:val="ListParagraph"/>
        <w:spacing w:after="0" w:line="240" w:lineRule="exact"/>
        <w:ind w:left="0" w:firstLine="709"/>
        <w:jc w:val="both"/>
        <w:rPr>
          <w:rFonts w:ascii="Palatino Linotype" w:hAnsi="Palatino Linotype" w:cs="Times New Roman"/>
        </w:rPr>
      </w:pPr>
    </w:p>
    <w:p w14:paraId="3A973B45" w14:textId="77777777" w:rsidR="006B0A1D" w:rsidRDefault="006B0A1D" w:rsidP="0018399A">
      <w:pPr>
        <w:pStyle w:val="ListParagraph"/>
        <w:spacing w:after="0" w:line="240" w:lineRule="exact"/>
        <w:ind w:left="0" w:firstLine="709"/>
        <w:jc w:val="both"/>
        <w:rPr>
          <w:rFonts w:ascii="Palatino Linotype" w:hAnsi="Palatino Linotype" w:cs="Times New Roman"/>
        </w:rPr>
      </w:pPr>
    </w:p>
    <w:p w14:paraId="02352749" w14:textId="1C6900C4" w:rsidR="006B0A1D" w:rsidRPr="00792D37" w:rsidRDefault="00792D37" w:rsidP="0018399A">
      <w:pPr>
        <w:pStyle w:val="ListParagraph"/>
        <w:spacing w:after="0" w:line="240" w:lineRule="exact"/>
        <w:ind w:left="0" w:firstLine="709"/>
        <w:jc w:val="both"/>
        <w:rPr>
          <w:rFonts w:ascii="Palatino Linotype" w:hAnsi="Palatino Linotype" w:cs="Times New Roman"/>
        </w:rPr>
      </w:pPr>
      <w:r w:rsidRPr="00792D37">
        <w:rPr>
          <w:rFonts w:ascii="Palatino Linotype" w:hAnsi="Palatino Linotype"/>
        </w:rPr>
        <w:lastRenderedPageBreak/>
        <w:t xml:space="preserve">In this case, research sites are locations that are used as research areas and contain primary data sources. This research was conducted in Bone </w:t>
      </w:r>
      <w:r>
        <w:rPr>
          <w:rFonts w:ascii="Palatino Linotype" w:hAnsi="Palatino Linotype"/>
        </w:rPr>
        <w:t>District</w:t>
      </w:r>
      <w:r w:rsidRPr="00792D37">
        <w:rPr>
          <w:rFonts w:ascii="Palatino Linotype" w:hAnsi="Palatino Linotype"/>
        </w:rPr>
        <w:t xml:space="preserve">, specifically at the </w:t>
      </w:r>
      <w:r w:rsidRPr="00407E8D">
        <w:rPr>
          <w:rFonts w:ascii="Palatino Linotype" w:hAnsi="Palatino Linotype" w:cstheme="majorBidi"/>
        </w:rPr>
        <w:t>Islamic Cemetery</w:t>
      </w:r>
      <w:r>
        <w:rPr>
          <w:rFonts w:ascii="Palatino Linotype" w:hAnsi="Palatino Linotype" w:cstheme="majorBidi"/>
        </w:rPr>
        <w:t xml:space="preserve"> of </w:t>
      </w:r>
      <w:r w:rsidRPr="00407E8D">
        <w:rPr>
          <w:rFonts w:ascii="Palatino Linotype" w:hAnsi="Palatino Linotype" w:cstheme="majorBidi"/>
        </w:rPr>
        <w:t>Bukaka, Islamic Cemetery</w:t>
      </w:r>
      <w:r>
        <w:rPr>
          <w:rFonts w:ascii="Palatino Linotype" w:hAnsi="Palatino Linotype" w:cstheme="majorBidi"/>
        </w:rPr>
        <w:t xml:space="preserve"> of </w:t>
      </w:r>
      <w:r w:rsidRPr="00407E8D">
        <w:rPr>
          <w:rFonts w:ascii="Palatino Linotype" w:hAnsi="Palatino Linotype" w:cstheme="majorBidi"/>
        </w:rPr>
        <w:t>Macanang, Lahemma Cemetery</w:t>
      </w:r>
      <w:r>
        <w:rPr>
          <w:rFonts w:ascii="Palatino Linotype" w:hAnsi="Palatino Linotype" w:cstheme="majorBidi"/>
        </w:rPr>
        <w:t xml:space="preserve"> of </w:t>
      </w:r>
      <w:r w:rsidRPr="00407E8D">
        <w:rPr>
          <w:rFonts w:ascii="Palatino Linotype" w:hAnsi="Palatino Linotype" w:cstheme="majorBidi"/>
        </w:rPr>
        <w:t>Apala, Islamic Cemetery</w:t>
      </w:r>
      <w:r>
        <w:rPr>
          <w:rFonts w:ascii="Palatino Linotype" w:hAnsi="Palatino Linotype" w:cstheme="majorBidi"/>
        </w:rPr>
        <w:t xml:space="preserve"> of </w:t>
      </w:r>
      <w:r w:rsidRPr="00407E8D">
        <w:rPr>
          <w:rFonts w:ascii="Palatino Linotype" w:hAnsi="Palatino Linotype" w:cstheme="majorBidi"/>
        </w:rPr>
        <w:t xml:space="preserve">Majang, Islamic Cemetery </w:t>
      </w:r>
      <w:r>
        <w:rPr>
          <w:rFonts w:ascii="Palatino Linotype" w:hAnsi="Palatino Linotype" w:cstheme="majorBidi"/>
        </w:rPr>
        <w:t xml:space="preserve">on </w:t>
      </w:r>
      <w:r w:rsidRPr="00407E8D">
        <w:rPr>
          <w:rFonts w:ascii="Palatino Linotype" w:hAnsi="Palatino Linotype" w:cstheme="majorBidi"/>
        </w:rPr>
        <w:t>Jl. Pramuka, and A. Malla Islamic Cemetery</w:t>
      </w:r>
      <w:r w:rsidRPr="00792D37">
        <w:rPr>
          <w:rFonts w:ascii="Palatino Linotype" w:hAnsi="Palatino Linotype"/>
        </w:rPr>
        <w:t>.</w:t>
      </w:r>
    </w:p>
    <w:p w14:paraId="06374D30" w14:textId="1A30FFBF" w:rsidR="006B0A1D" w:rsidRDefault="00792D37" w:rsidP="0018399A">
      <w:pPr>
        <w:pStyle w:val="ListParagraph"/>
        <w:spacing w:after="0" w:line="240" w:lineRule="exact"/>
        <w:ind w:left="0" w:firstLine="709"/>
        <w:jc w:val="both"/>
        <w:rPr>
          <w:rFonts w:ascii="Palatino Linotype" w:hAnsi="Palatino Linotype" w:cs="Times New Roman"/>
        </w:rPr>
      </w:pPr>
      <w:r w:rsidRPr="00792D37">
        <w:rPr>
          <w:rFonts w:ascii="Palatino Linotype" w:hAnsi="Palatino Linotype" w:cs="Times New Roman"/>
        </w:rPr>
        <w:t xml:space="preserve">This </w:t>
      </w:r>
      <w:r w:rsidR="00AD564F">
        <w:rPr>
          <w:rFonts w:ascii="Palatino Linotype" w:hAnsi="Palatino Linotype" w:cs="Times New Roman"/>
        </w:rPr>
        <w:t>research</w:t>
      </w:r>
      <w:r w:rsidRPr="00792D37">
        <w:rPr>
          <w:rFonts w:ascii="Palatino Linotype" w:hAnsi="Palatino Linotype" w:cs="Times New Roman"/>
        </w:rPr>
        <w:t xml:space="preserve"> used normative theological, sociological, historical, and modern technological approaches in collecting data. As for the data collection technique, it involves direct observation by taking measurements directly at the research </w:t>
      </w:r>
      <w:r>
        <w:rPr>
          <w:rFonts w:ascii="Palatino Linotype" w:hAnsi="Palatino Linotype" w:cs="Times New Roman"/>
        </w:rPr>
        <w:t>site</w:t>
      </w:r>
      <w:r w:rsidRPr="00792D37">
        <w:rPr>
          <w:rFonts w:ascii="Palatino Linotype" w:hAnsi="Palatino Linotype" w:cs="Times New Roman"/>
        </w:rPr>
        <w:t>s, conducting interviews with administrators and local residents regarding the Qibla direction of cemeteries, and conducting documentation during observations and interviews.</w:t>
      </w:r>
    </w:p>
    <w:p w14:paraId="7B7E1417" w14:textId="27DFBC7A" w:rsidR="00AD564F" w:rsidRDefault="00AD564F" w:rsidP="00AD564F">
      <w:pPr>
        <w:tabs>
          <w:tab w:val="left" w:pos="1430"/>
          <w:tab w:val="left" w:pos="1701"/>
        </w:tabs>
        <w:spacing w:after="0" w:line="240" w:lineRule="exact"/>
        <w:ind w:firstLine="709"/>
        <w:jc w:val="lowKashida"/>
        <w:rPr>
          <w:rFonts w:ascii="Palatino Linotype" w:hAnsi="Palatino Linotype" w:cstheme="majorBidi"/>
        </w:rPr>
      </w:pPr>
      <w:r w:rsidRPr="00AD564F">
        <w:rPr>
          <w:rFonts w:ascii="Palatino Linotype" w:hAnsi="Palatino Linotype" w:cs="Times New Roman"/>
          <w:spacing w:val="-4"/>
        </w:rPr>
        <w:t xml:space="preserve">Data analysis techniques in this </w:t>
      </w:r>
      <w:r w:rsidR="00C47F00">
        <w:rPr>
          <w:rFonts w:ascii="Palatino Linotype" w:hAnsi="Palatino Linotype" w:cs="Times New Roman"/>
          <w:spacing w:val="-4"/>
        </w:rPr>
        <w:t>research</w:t>
      </w:r>
      <w:r w:rsidRPr="00AD564F">
        <w:rPr>
          <w:rFonts w:ascii="Palatino Linotype" w:hAnsi="Palatino Linotype" w:cs="Times New Roman"/>
          <w:spacing w:val="-4"/>
        </w:rPr>
        <w:t xml:space="preserve"> involved data reduction, where the researcher summarized, understood the main points, focused on important things, looked for themes and patterns, and removed unnecessary data; data display, where in qualitative research, presentation of data is usually done in the form of descriptions in the form of narrative text; and drawing conclusions and verification, where conclusions in qualitative research are new findings that have never existed before. Findings can be in the form of a description of an object that was previously unclear and that, after research, becomes clear; they can be a causal or interactive relationship, hypothesis, or theory.</w:t>
      </w:r>
      <w:r>
        <w:rPr>
          <w:rFonts w:ascii="Palatino Linotype" w:hAnsi="Palatino Linotype" w:cs="Times New Roman"/>
          <w:spacing w:val="-4"/>
        </w:rPr>
        <w:t xml:space="preserve"> </w:t>
      </w:r>
      <w:r w:rsidRPr="00AD564F">
        <w:rPr>
          <w:rFonts w:ascii="Palatino Linotype" w:hAnsi="Palatino Linotype" w:cstheme="majorBidi"/>
        </w:rPr>
        <w:t>The deductive data analysis technique is a data analysis technique that takes general facts, which are then analyzed to apply to specific matters.</w:t>
      </w:r>
    </w:p>
    <w:p w14:paraId="55AFD5CE" w14:textId="77777777" w:rsidR="00AD564F" w:rsidRDefault="00AD564F" w:rsidP="0018399A">
      <w:pPr>
        <w:spacing w:after="0" w:line="240" w:lineRule="exact"/>
        <w:ind w:firstLine="709"/>
        <w:jc w:val="both"/>
        <w:rPr>
          <w:rFonts w:ascii="Palatino Linotype" w:hAnsi="Palatino Linotype" w:cstheme="majorBidi"/>
        </w:rPr>
      </w:pPr>
    </w:p>
    <w:p w14:paraId="35DC4F02" w14:textId="614C2B8C" w:rsidR="00105B90" w:rsidRPr="00AD564F" w:rsidRDefault="00AD564F" w:rsidP="000F1FD7">
      <w:pPr>
        <w:pStyle w:val="E-JOURNALHeading1"/>
        <w:spacing w:before="0"/>
        <w:rPr>
          <w:rFonts w:ascii="Palatino Linotype" w:hAnsi="Palatino Linotype"/>
          <w:sz w:val="24"/>
          <w:szCs w:val="24"/>
        </w:rPr>
      </w:pPr>
      <w:r>
        <w:rPr>
          <w:rFonts w:ascii="Palatino Linotype" w:hAnsi="Palatino Linotype"/>
          <w:sz w:val="24"/>
          <w:szCs w:val="24"/>
        </w:rPr>
        <w:t>Results and Discussion</w:t>
      </w:r>
    </w:p>
    <w:p w14:paraId="4F93B066" w14:textId="2A8E0EC1" w:rsidR="0018399A" w:rsidRPr="0018399A" w:rsidRDefault="00125583" w:rsidP="0018399A">
      <w:pPr>
        <w:spacing w:after="0" w:line="240" w:lineRule="exact"/>
        <w:ind w:firstLine="709"/>
        <w:jc w:val="both"/>
        <w:rPr>
          <w:rFonts w:ascii="Palatino Linotype" w:hAnsi="Palatino Linotype" w:cs="Times New Roman"/>
        </w:rPr>
      </w:pPr>
      <w:r w:rsidRPr="008A1F0F">
        <w:rPr>
          <w:rFonts w:ascii="Palatino Linotype" w:hAnsi="Palatino Linotype" w:cstheme="majorBidi"/>
        </w:rPr>
        <w:t xml:space="preserve">The word "direction" in Arabic is called </w:t>
      </w:r>
      <w:r w:rsidRPr="008A1F0F">
        <w:rPr>
          <w:rFonts w:ascii="Palatino Linotype" w:hAnsi="Palatino Linotype" w:cstheme="majorBidi"/>
          <w:i/>
          <w:iCs/>
        </w:rPr>
        <w:t>jihah</w:t>
      </w:r>
      <w:r w:rsidRPr="008A1F0F">
        <w:rPr>
          <w:rFonts w:ascii="Palatino Linotype" w:hAnsi="Palatino Linotype" w:cstheme="majorBidi"/>
        </w:rPr>
        <w:t xml:space="preserve"> or </w:t>
      </w:r>
      <w:r w:rsidRPr="008A1F0F">
        <w:rPr>
          <w:rFonts w:ascii="Palatino Linotype" w:hAnsi="Palatino Linotype" w:cstheme="majorBidi"/>
          <w:i/>
          <w:iCs/>
        </w:rPr>
        <w:t>syathrah</w:t>
      </w:r>
      <w:r w:rsidRPr="008A1F0F">
        <w:rPr>
          <w:rFonts w:ascii="Palatino Linotype" w:hAnsi="Palatino Linotype" w:cstheme="majorBidi"/>
        </w:rPr>
        <w:t xml:space="preserve"> and is sometimes also called </w:t>
      </w:r>
      <w:r w:rsidRPr="008A1F0F">
        <w:rPr>
          <w:rFonts w:ascii="Palatino Linotype" w:hAnsi="Palatino Linotype" w:cstheme="majorBidi"/>
          <w:i/>
          <w:iCs/>
        </w:rPr>
        <w:t>Qiblah</w:t>
      </w:r>
      <w:r w:rsidRPr="008A1F0F">
        <w:rPr>
          <w:rFonts w:ascii="Palatino Linotype" w:hAnsi="Palatino Linotype" w:cstheme="majorBidi"/>
        </w:rPr>
        <w:t>, which comes from the word qabbala yaqbalu, which means facing.</w:t>
      </w:r>
      <w:r w:rsidR="00C005FE">
        <w:rPr>
          <w:rStyle w:val="FootnoteReference"/>
          <w:rFonts w:ascii="Palatino Linotype" w:hAnsi="Palatino Linotype"/>
        </w:rPr>
        <w:footnoteReference w:id="5"/>
      </w:r>
      <w:r w:rsidR="00C005FE">
        <w:rPr>
          <w:rFonts w:ascii="Palatino Linotype" w:hAnsi="Palatino Linotype" w:cstheme="majorBidi"/>
        </w:rPr>
        <w:t xml:space="preserve"> </w:t>
      </w:r>
      <w:r w:rsidRPr="00125583">
        <w:rPr>
          <w:rFonts w:ascii="Palatino Linotype" w:hAnsi="Palatino Linotype" w:cstheme="majorBidi"/>
          <w:lang w:val="id-ID"/>
        </w:rPr>
        <w:t>Qibla, which comes from Arabic (</w:t>
      </w:r>
      <w:r w:rsidRPr="008A1F0F">
        <w:rPr>
          <w:rFonts w:ascii="Palatino Linotype" w:hAnsi="Palatino Linotype" w:cs="Times New Roman"/>
          <w:rtl/>
        </w:rPr>
        <w:t>قبلة</w:t>
      </w:r>
      <w:r w:rsidRPr="00125583">
        <w:rPr>
          <w:rFonts w:ascii="Palatino Linotype" w:hAnsi="Palatino Linotype" w:cstheme="majorBidi"/>
          <w:lang w:val="id-ID"/>
        </w:rPr>
        <w:t xml:space="preserve">) is the direction that refers to a place, namely the Kaaba building in </w:t>
      </w:r>
      <w:r w:rsidRPr="00125583">
        <w:rPr>
          <w:rFonts w:ascii="Palatino Linotype" w:hAnsi="Palatino Linotype" w:cs="Times New Roman"/>
          <w:szCs w:val="24"/>
          <w:lang w:val="id-ID"/>
        </w:rPr>
        <w:t>Masjid al-Haram</w:t>
      </w:r>
      <w:r w:rsidRPr="00125583">
        <w:rPr>
          <w:rFonts w:ascii="Palatino Linotype" w:hAnsi="Palatino Linotype" w:cstheme="majorBidi"/>
          <w:lang w:val="id-ID"/>
        </w:rPr>
        <w:t>, Mecca, Saudi Arabia</w:t>
      </w:r>
      <w:r w:rsidR="0018399A" w:rsidRPr="005979E9">
        <w:rPr>
          <w:rFonts w:ascii="Palatino Linotype" w:hAnsi="Palatino Linotype" w:cs="Times New Roman"/>
          <w:lang w:val="id-ID"/>
        </w:rPr>
        <w:t>.</w:t>
      </w:r>
      <w:r w:rsidR="00F57058">
        <w:rPr>
          <w:rStyle w:val="FootnoteReference"/>
          <w:rFonts w:ascii="Palatino Linotype" w:hAnsi="Palatino Linotype"/>
          <w:lang w:val="id-ID"/>
        </w:rPr>
        <w:footnoteReference w:id="6"/>
      </w:r>
      <w:r w:rsidR="00C005FE" w:rsidRPr="008A1F0F">
        <w:rPr>
          <w:rFonts w:ascii="Palatino Linotype" w:hAnsi="Palatino Linotype" w:cstheme="majorBidi"/>
        </w:rPr>
        <w:t xml:space="preserve"> </w:t>
      </w:r>
      <w:r w:rsidRPr="008A1F0F">
        <w:rPr>
          <w:rFonts w:ascii="Palatino Linotype" w:hAnsi="Palatino Linotype" w:cstheme="majorBidi"/>
        </w:rPr>
        <w:t xml:space="preserve">In Latin, however, it is known as </w:t>
      </w:r>
      <w:r w:rsidRPr="00125583">
        <w:rPr>
          <w:rFonts w:ascii="Palatino Linotype" w:hAnsi="Palatino Linotype" w:cstheme="majorBidi"/>
          <w:i/>
          <w:iCs/>
        </w:rPr>
        <w:t>azimuth</w:t>
      </w:r>
      <w:r w:rsidR="0018399A" w:rsidRPr="008A1F0F">
        <w:rPr>
          <w:rFonts w:ascii="Palatino Linotype" w:hAnsi="Palatino Linotype" w:cs="Times New Roman"/>
          <w:lang w:val="id-ID"/>
        </w:rPr>
        <w:t>.</w:t>
      </w:r>
      <w:r w:rsidR="00F57058">
        <w:rPr>
          <w:rStyle w:val="FootnoteReference"/>
          <w:rFonts w:ascii="Palatino Linotype" w:hAnsi="Palatino Linotype"/>
          <w:lang w:val="id-ID"/>
        </w:rPr>
        <w:footnoteReference w:id="7"/>
      </w:r>
      <w:r w:rsidR="0018399A" w:rsidRPr="008A1F0F">
        <w:rPr>
          <w:rFonts w:ascii="Palatino Linotype" w:hAnsi="Palatino Linotype" w:cs="Times New Roman"/>
          <w:lang w:val="id-ID"/>
        </w:rPr>
        <w:t xml:space="preserve"> </w:t>
      </w:r>
      <w:r w:rsidRPr="008A1F0F">
        <w:rPr>
          <w:rFonts w:ascii="Palatino Linotype" w:hAnsi="Palatino Linotype" w:cstheme="majorBidi"/>
        </w:rPr>
        <w:t>Thus, from a linguistic point of view, the Qibla means facing the Kaaba when praying and performing other acts of worship. Meanwhile, the direction itself is the closest distance from a place to Mecca</w:t>
      </w:r>
      <w:r w:rsidR="0018399A" w:rsidRPr="0018399A">
        <w:rPr>
          <w:rFonts w:ascii="Palatino Linotype" w:hAnsi="Palatino Linotype" w:cs="Times New Roman"/>
        </w:rPr>
        <w:t>.</w:t>
      </w:r>
      <w:r w:rsidR="00F57058">
        <w:rPr>
          <w:rStyle w:val="FootnoteReference"/>
          <w:rFonts w:ascii="Palatino Linotype" w:hAnsi="Palatino Linotype"/>
        </w:rPr>
        <w:footnoteReference w:id="8"/>
      </w:r>
    </w:p>
    <w:p w14:paraId="18868037" w14:textId="6181C1AF" w:rsidR="00276D43" w:rsidRDefault="00276D43" w:rsidP="0018399A">
      <w:pPr>
        <w:spacing w:after="0" w:line="240" w:lineRule="exact"/>
        <w:ind w:firstLine="709"/>
        <w:jc w:val="both"/>
        <w:rPr>
          <w:rFonts w:ascii="Palatino Linotype" w:hAnsi="Palatino Linotype" w:cstheme="majorBidi"/>
        </w:rPr>
      </w:pPr>
      <w:r w:rsidRPr="00276D43">
        <w:rPr>
          <w:rFonts w:ascii="Palatino Linotype" w:hAnsi="Palatino Linotype" w:cstheme="majorBidi"/>
        </w:rPr>
        <w:t xml:space="preserve">The word </w:t>
      </w:r>
      <w:r>
        <w:rPr>
          <w:rFonts w:ascii="Palatino Linotype" w:hAnsi="Palatino Linotype" w:cstheme="majorBidi"/>
        </w:rPr>
        <w:t>“</w:t>
      </w:r>
      <w:r w:rsidRPr="00276D43">
        <w:rPr>
          <w:rFonts w:ascii="Palatino Linotype" w:hAnsi="Palatino Linotype" w:cstheme="majorBidi"/>
        </w:rPr>
        <w:t>Qibla</w:t>
      </w:r>
      <w:r>
        <w:rPr>
          <w:rFonts w:ascii="Palatino Linotype" w:hAnsi="Palatino Linotype" w:cstheme="majorBidi"/>
        </w:rPr>
        <w:t>”</w:t>
      </w:r>
      <w:r w:rsidRPr="00276D43">
        <w:rPr>
          <w:rFonts w:ascii="Palatino Linotype" w:hAnsi="Palatino Linotype" w:cstheme="majorBidi"/>
        </w:rPr>
        <w:t xml:space="preserve"> comes from the Arabic </w:t>
      </w:r>
      <w:r w:rsidRPr="00276D43">
        <w:rPr>
          <w:rFonts w:ascii="Palatino Linotype" w:hAnsi="Palatino Linotype" w:cs="Times New Roman"/>
          <w:rtl/>
        </w:rPr>
        <w:t>القبلة</w:t>
      </w:r>
      <w:r w:rsidRPr="00276D43">
        <w:rPr>
          <w:rFonts w:ascii="Palatino Linotype" w:hAnsi="Palatino Linotype" w:cstheme="majorBidi"/>
        </w:rPr>
        <w:t xml:space="preserve">, whose origin is </w:t>
      </w:r>
      <w:r w:rsidRPr="00276D43">
        <w:rPr>
          <w:rFonts w:ascii="Palatino Linotype" w:hAnsi="Palatino Linotype" w:cs="Times New Roman"/>
          <w:rtl/>
        </w:rPr>
        <w:t>مقبلة</w:t>
      </w:r>
      <w:r w:rsidRPr="00276D43">
        <w:rPr>
          <w:rFonts w:ascii="Palatino Linotype" w:hAnsi="Palatino Linotype" w:cstheme="majorBidi"/>
        </w:rPr>
        <w:t xml:space="preserve">, the synonym of </w:t>
      </w:r>
      <w:r w:rsidRPr="00276D43">
        <w:rPr>
          <w:rFonts w:ascii="Palatino Linotype" w:hAnsi="Palatino Linotype" w:cs="Times New Roman"/>
          <w:rtl/>
        </w:rPr>
        <w:t>وجهة</w:t>
      </w:r>
      <w:r w:rsidRPr="00276D43">
        <w:rPr>
          <w:rFonts w:ascii="Palatino Linotype" w:hAnsi="Palatino Linotype" w:cstheme="majorBidi"/>
        </w:rPr>
        <w:t xml:space="preserve">, which comes from the word </w:t>
      </w:r>
      <w:r w:rsidRPr="00276D43">
        <w:rPr>
          <w:rFonts w:ascii="Palatino Linotype" w:hAnsi="Palatino Linotype" w:cs="Times New Roman"/>
          <w:rtl/>
        </w:rPr>
        <w:t>مواجهة</w:t>
      </w:r>
      <w:r w:rsidRPr="00276D43">
        <w:rPr>
          <w:rFonts w:ascii="Palatino Linotype" w:hAnsi="Palatino Linotype" w:cstheme="majorBidi"/>
        </w:rPr>
        <w:t xml:space="preserve">, which means the state of the direction faced. This means that Muslims who are </w:t>
      </w:r>
      <w:r>
        <w:rPr>
          <w:rFonts w:ascii="Palatino Linotype" w:hAnsi="Palatino Linotype" w:cstheme="majorBidi"/>
        </w:rPr>
        <w:t xml:space="preserve">in the </w:t>
      </w:r>
      <w:r w:rsidRPr="00276D43">
        <w:rPr>
          <w:rFonts w:ascii="Palatino Linotype" w:hAnsi="Palatino Linotype" w:cstheme="majorBidi"/>
        </w:rPr>
        <w:t xml:space="preserve">east of the Kaaba face west, those in the west of the Kaaba face east, those in the north of the Kaaba face south, and those in the south of the Kaaba face north. Facing the Qibla is a form of </w:t>
      </w:r>
      <w:r w:rsidRPr="00276D43">
        <w:rPr>
          <w:rFonts w:ascii="Palatino Linotype" w:hAnsi="Palatino Linotype" w:cstheme="majorBidi"/>
          <w:i/>
          <w:iCs/>
        </w:rPr>
        <w:t>masdar</w:t>
      </w:r>
      <w:r w:rsidRPr="00276D43">
        <w:rPr>
          <w:rFonts w:ascii="Palatino Linotype" w:hAnsi="Palatino Linotype" w:cstheme="majorBidi"/>
        </w:rPr>
        <w:t>, which means facing the direction or the viewpoint for the validity of Muslim prayers or other acts of worship.</w:t>
      </w:r>
      <w:r w:rsidR="00F57058">
        <w:rPr>
          <w:rStyle w:val="FootnoteReference"/>
          <w:rFonts w:ascii="Palatino Linotype" w:hAnsi="Palatino Linotype"/>
        </w:rPr>
        <w:footnoteReference w:id="9"/>
      </w:r>
    </w:p>
    <w:p w14:paraId="73A3C085" w14:textId="034731A7" w:rsidR="0018399A" w:rsidRDefault="00405781" w:rsidP="0018399A">
      <w:pPr>
        <w:spacing w:after="0" w:line="240" w:lineRule="exact"/>
        <w:ind w:firstLine="709"/>
        <w:jc w:val="both"/>
        <w:rPr>
          <w:rFonts w:ascii="Palatino Linotype" w:hAnsi="Palatino Linotype" w:cs="Times New Roman"/>
        </w:rPr>
      </w:pPr>
      <w:r w:rsidRPr="00405781">
        <w:rPr>
          <w:rFonts w:ascii="Palatino Linotype" w:hAnsi="Palatino Linotype" w:cs="Times New Roman"/>
        </w:rPr>
        <w:t xml:space="preserve">Facing the Qibla direction is an important issue in Islamic law. According to Islamic law, facing the Qibla is defined as the whole body or a person's body </w:t>
      </w:r>
      <w:r w:rsidRPr="00405781">
        <w:rPr>
          <w:rFonts w:ascii="Palatino Linotype" w:hAnsi="Palatino Linotype" w:cs="Times New Roman"/>
        </w:rPr>
        <w:lastRenderedPageBreak/>
        <w:t>facing towards the Kaaba, a building located in Mecca, which is the center of support for Muslims to complete certain acts of worship</w:t>
      </w:r>
      <w:r w:rsidR="0018399A" w:rsidRPr="0018399A">
        <w:rPr>
          <w:rFonts w:ascii="Palatino Linotype" w:hAnsi="Palatino Linotype" w:cs="Times New Roman"/>
        </w:rPr>
        <w:t>.</w:t>
      </w:r>
      <w:r w:rsidR="003C2984">
        <w:rPr>
          <w:rStyle w:val="FootnoteReference"/>
          <w:rFonts w:ascii="Palatino Linotype" w:hAnsi="Palatino Linotype"/>
        </w:rPr>
        <w:footnoteReference w:id="10"/>
      </w:r>
    </w:p>
    <w:p w14:paraId="38181DC9" w14:textId="6B6FE1F1" w:rsidR="00276D43" w:rsidRDefault="005346A1" w:rsidP="0018399A">
      <w:pPr>
        <w:spacing w:after="0" w:line="240" w:lineRule="exact"/>
        <w:ind w:firstLine="709"/>
        <w:jc w:val="both"/>
        <w:rPr>
          <w:rFonts w:ascii="Palatino Linotype" w:hAnsi="Palatino Linotype" w:cs="Times New Roman"/>
        </w:rPr>
      </w:pPr>
      <w:r>
        <w:rPr>
          <w:rFonts w:ascii="Palatino Linotype" w:hAnsi="Palatino Linotype" w:cs="Times New Roman"/>
        </w:rPr>
        <w:t xml:space="preserve">The </w:t>
      </w:r>
      <w:r w:rsidRPr="005346A1">
        <w:rPr>
          <w:rFonts w:ascii="Palatino Linotype" w:hAnsi="Palatino Linotype" w:cs="Times New Roman"/>
        </w:rPr>
        <w:t xml:space="preserve">Qibla position is located in the </w:t>
      </w:r>
      <w:r>
        <w:rPr>
          <w:rFonts w:ascii="Palatino Linotype" w:hAnsi="Palatino Linotype" w:cs="Times New Roman"/>
        </w:rPr>
        <w:t>Masjid al-Haram</w:t>
      </w:r>
      <w:r w:rsidRPr="005346A1">
        <w:rPr>
          <w:rFonts w:ascii="Palatino Linotype" w:hAnsi="Palatino Linotype" w:cs="Times New Roman"/>
        </w:rPr>
        <w:t xml:space="preserve"> in the city of Makkah Al-Mukarramah. For people who live around the Grand Mosque, there is no problem regarding the Qibla direction because, in reality, they know the position of the Kaaba. That means for places that are far away, like South Sulawesi, it requires measurements to be able to pass right towards the Qibla.</w:t>
      </w:r>
    </w:p>
    <w:p w14:paraId="25C610D7" w14:textId="7A36A664" w:rsidR="00405781" w:rsidRDefault="004332C8" w:rsidP="0018399A">
      <w:pPr>
        <w:spacing w:after="0" w:line="240" w:lineRule="exact"/>
        <w:ind w:right="6" w:firstLine="709"/>
        <w:jc w:val="both"/>
        <w:rPr>
          <w:rFonts w:ascii="Palatino Linotype" w:hAnsi="Palatino Linotype" w:cs="Times New Roman"/>
        </w:rPr>
      </w:pPr>
      <w:r w:rsidRPr="004332C8">
        <w:rPr>
          <w:rFonts w:ascii="Palatino Linotype" w:hAnsi="Palatino Linotype" w:cs="Times New Roman"/>
        </w:rPr>
        <w:t xml:space="preserve">Therefore, both the person who is praying and the corpse must face straight on the surface of the earth, which points to the center of the earth. As a projection, facing all limbs towards the Qibla. The person who is praying must stand in a place determined by the center point of the place and the Qibla direction. This measurement concerns the Qibla direction, so the results cannot be generalized to all cemeteries in the Bone </w:t>
      </w:r>
      <w:r>
        <w:rPr>
          <w:rFonts w:ascii="Palatino Linotype" w:hAnsi="Palatino Linotype" w:cs="Times New Roman"/>
        </w:rPr>
        <w:t>District</w:t>
      </w:r>
      <w:r w:rsidRPr="004332C8">
        <w:rPr>
          <w:rFonts w:ascii="Palatino Linotype" w:hAnsi="Palatino Linotype" w:cs="Times New Roman"/>
        </w:rPr>
        <w:t xml:space="preserve"> area. Each cemetery in the area must be measured </w:t>
      </w:r>
      <w:r>
        <w:rPr>
          <w:rFonts w:ascii="Palatino Linotype" w:hAnsi="Palatino Linotype" w:cs="Times New Roman"/>
        </w:rPr>
        <w:t>separately.</w:t>
      </w:r>
    </w:p>
    <w:p w14:paraId="2944CF66" w14:textId="40417707" w:rsidR="0018399A" w:rsidRPr="0018399A" w:rsidRDefault="004332C8" w:rsidP="0018399A">
      <w:pPr>
        <w:spacing w:after="0" w:line="240" w:lineRule="exact"/>
        <w:ind w:right="6" w:firstLine="709"/>
        <w:jc w:val="both"/>
        <w:rPr>
          <w:rFonts w:ascii="Palatino Linotype" w:hAnsi="Palatino Linotype" w:cs="Times New Roman"/>
        </w:rPr>
      </w:pPr>
      <w:r w:rsidRPr="004332C8">
        <w:rPr>
          <w:rFonts w:ascii="Palatino Linotype" w:hAnsi="Palatino Linotype" w:cs="Times New Roman"/>
          <w:color w:val="323233"/>
          <w:shd w:val="clear" w:color="auto" w:fill="FFFFFF"/>
        </w:rPr>
        <w:t>Astronomically, Bone District is located at 4° 13'–5° 6' south latitude and between 119° 42'–120° 30' east longitude. Its location close to the equator gives Bone District a tropical climate, while the latitude and longitude of the Kaaba are 21° 25' 21.05" north latitude and 39° 49' 34.27" east longitude</w:t>
      </w:r>
      <w:r w:rsidR="0018399A" w:rsidRPr="0018399A">
        <w:rPr>
          <w:rFonts w:ascii="Palatino Linotype" w:hAnsi="Palatino Linotype" w:cs="Times New Roman"/>
        </w:rPr>
        <w:t>.</w:t>
      </w:r>
      <w:r w:rsidR="0018399A" w:rsidRPr="0018399A">
        <w:rPr>
          <w:rFonts w:ascii="Palatino Linotype" w:hAnsi="Palatino Linotype" w:cs="Times New Roman"/>
          <w:vertAlign w:val="superscript"/>
        </w:rPr>
        <w:footnoteReference w:id="11"/>
      </w:r>
      <w:r w:rsidR="0018399A" w:rsidRPr="0018399A">
        <w:rPr>
          <w:rFonts w:ascii="Palatino Linotype" w:hAnsi="Palatino Linotype" w:cs="Times New Roman"/>
        </w:rPr>
        <w:t xml:space="preserve"> </w:t>
      </w:r>
    </w:p>
    <w:p w14:paraId="4FD541F6" w14:textId="1CFF7D62" w:rsidR="0018399A" w:rsidRPr="0018399A" w:rsidRDefault="0018399A" w:rsidP="0018399A">
      <w:pPr>
        <w:spacing w:after="0" w:line="240" w:lineRule="exact"/>
        <w:ind w:left="709" w:right="6" w:hanging="283"/>
        <w:jc w:val="both"/>
        <w:rPr>
          <w:rFonts w:ascii="Palatino Linotype" w:hAnsi="Palatino Linotype" w:cs="Times New Roman"/>
          <w:b/>
          <w:bCs/>
        </w:rPr>
      </w:pPr>
      <w:r w:rsidRPr="0018399A">
        <w:rPr>
          <w:rFonts w:ascii="Palatino Linotype" w:hAnsi="Palatino Linotype" w:cs="Times New Roman"/>
          <w:b/>
          <w:bCs/>
        </w:rPr>
        <w:t xml:space="preserve">1. </w:t>
      </w:r>
      <w:r w:rsidRPr="0018399A">
        <w:rPr>
          <w:rFonts w:ascii="Palatino Linotype" w:hAnsi="Palatino Linotype" w:cs="Times New Roman"/>
          <w:b/>
          <w:bCs/>
        </w:rPr>
        <w:tab/>
      </w:r>
      <w:r w:rsidR="009A0672" w:rsidRPr="009A0672">
        <w:rPr>
          <w:rFonts w:ascii="Palatino Linotype" w:hAnsi="Palatino Linotype" w:cs="Times New Roman"/>
          <w:b/>
          <w:bCs/>
        </w:rPr>
        <w:t xml:space="preserve">Geographical Data of Research </w:t>
      </w:r>
      <w:r w:rsidR="009A0672">
        <w:rPr>
          <w:rFonts w:ascii="Palatino Linotype" w:hAnsi="Palatino Linotype" w:cs="Times New Roman"/>
          <w:b/>
          <w:bCs/>
        </w:rPr>
        <w:t>Sites</w:t>
      </w:r>
    </w:p>
    <w:p w14:paraId="43506644" w14:textId="1CFAA2DF" w:rsidR="0018399A" w:rsidRPr="0018399A" w:rsidRDefault="009A0672" w:rsidP="0018399A">
      <w:pPr>
        <w:pStyle w:val="ListParagraph"/>
        <w:numPr>
          <w:ilvl w:val="0"/>
          <w:numId w:val="24"/>
        </w:numPr>
        <w:spacing w:after="0" w:line="240" w:lineRule="exact"/>
        <w:ind w:left="993" w:hanging="284"/>
        <w:contextualSpacing/>
        <w:jc w:val="both"/>
        <w:rPr>
          <w:rFonts w:ascii="Palatino Linotype" w:hAnsi="Palatino Linotype" w:cs="Times New Roman"/>
          <w:b/>
          <w:bCs/>
        </w:rPr>
      </w:pPr>
      <w:r w:rsidRPr="009A0672">
        <w:rPr>
          <w:rFonts w:ascii="Palatino Linotype" w:hAnsi="Palatino Linotype" w:cs="Times New Roman"/>
          <w:b/>
          <w:bCs/>
        </w:rPr>
        <w:t xml:space="preserve">Islamic Cemetery </w:t>
      </w:r>
      <w:r>
        <w:rPr>
          <w:rFonts w:ascii="Palatino Linotype" w:hAnsi="Palatino Linotype" w:cs="Times New Roman"/>
          <w:b/>
          <w:bCs/>
        </w:rPr>
        <w:t xml:space="preserve">of </w:t>
      </w:r>
      <w:r w:rsidRPr="009A0672">
        <w:rPr>
          <w:rFonts w:ascii="Palatino Linotype" w:hAnsi="Palatino Linotype" w:cs="Times New Roman"/>
          <w:b/>
          <w:bCs/>
        </w:rPr>
        <w:t xml:space="preserve">Macanang </w:t>
      </w:r>
    </w:p>
    <w:p w14:paraId="7E7007C1" w14:textId="313DE9A4" w:rsidR="0018399A" w:rsidRPr="0018399A" w:rsidRDefault="009A0672" w:rsidP="0018399A">
      <w:pPr>
        <w:pStyle w:val="ListParagraph"/>
        <w:spacing w:after="0" w:line="240" w:lineRule="exact"/>
        <w:ind w:left="709" w:firstLine="567"/>
        <w:jc w:val="both"/>
        <w:rPr>
          <w:rFonts w:ascii="Palatino Linotype" w:hAnsi="Palatino Linotype" w:cs="Times New Roman"/>
        </w:rPr>
      </w:pPr>
      <w:r w:rsidRPr="009A0672">
        <w:rPr>
          <w:rFonts w:ascii="Palatino Linotype" w:hAnsi="Palatino Linotype" w:cs="Times New Roman"/>
        </w:rPr>
        <w:t>The Islamic Cemetery</w:t>
      </w:r>
      <w:r>
        <w:rPr>
          <w:rFonts w:ascii="Palatino Linotype" w:hAnsi="Palatino Linotype" w:cs="Times New Roman"/>
        </w:rPr>
        <w:t xml:space="preserve"> of </w:t>
      </w:r>
      <w:r w:rsidRPr="009A0672">
        <w:rPr>
          <w:rFonts w:ascii="Palatino Linotype" w:hAnsi="Palatino Linotype" w:cs="Times New Roman"/>
        </w:rPr>
        <w:t>Macanang is located on Jl. MT. Haryono, Macanang Village, West Tanete Riattang Sub-District, Bone District. Astronomically, it is located at 4° 32' 21" south latitude and 120° 18' 17" east longitude.</w:t>
      </w:r>
      <w:r w:rsidR="0018399A" w:rsidRPr="0018399A">
        <w:rPr>
          <w:rFonts w:ascii="Palatino Linotype" w:hAnsi="Palatino Linotype" w:cs="Times New Roman"/>
        </w:rPr>
        <w:t xml:space="preserve"> </w:t>
      </w:r>
    </w:p>
    <w:p w14:paraId="2AE67B23" w14:textId="2FAE8E2D"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670EC9A6" w14:textId="0EAE8108" w:rsidR="0018399A" w:rsidRPr="0018399A" w:rsidRDefault="009A0672" w:rsidP="0018399A">
      <w:pPr>
        <w:pStyle w:val="ListParagraph"/>
        <w:spacing w:after="0" w:line="240" w:lineRule="exact"/>
        <w:ind w:left="709" w:firstLine="567"/>
        <w:jc w:val="both"/>
        <w:rPr>
          <w:rFonts w:ascii="Palatino Linotype" w:hAnsi="Palatino Linotype" w:cs="Times New Roman"/>
        </w:rPr>
      </w:pPr>
      <w:r w:rsidRPr="0018399A">
        <w:rPr>
          <w:rFonts w:ascii="Palatino Linotype" w:hAnsi="Palatino Linotype"/>
          <w:noProof/>
        </w:rPr>
        <w:drawing>
          <wp:anchor distT="0" distB="0" distL="114300" distR="114300" simplePos="0" relativeHeight="251671552" behindDoc="0" locked="0" layoutInCell="1" allowOverlap="1" wp14:anchorId="2D772972" wp14:editId="23D3E5B9">
            <wp:simplePos x="0" y="0"/>
            <wp:positionH relativeFrom="margin">
              <wp:posOffset>2919832</wp:posOffset>
            </wp:positionH>
            <wp:positionV relativeFrom="paragraph">
              <wp:posOffset>145314</wp:posOffset>
            </wp:positionV>
            <wp:extent cx="2097034" cy="2318766"/>
            <wp:effectExtent l="95250" t="95250" r="93980" b="10096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7804" b="32437"/>
                    <a:stretch/>
                  </pic:blipFill>
                  <pic:spPr bwMode="auto">
                    <a:xfrm>
                      <a:off x="0" y="0"/>
                      <a:ext cx="2102484" cy="2324792"/>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18399A">
        <w:rPr>
          <w:rFonts w:ascii="Palatino Linotype" w:hAnsi="Palatino Linotype"/>
          <w:noProof/>
        </w:rPr>
        <w:drawing>
          <wp:anchor distT="0" distB="0" distL="114300" distR="114300" simplePos="0" relativeHeight="251660288" behindDoc="0" locked="0" layoutInCell="1" allowOverlap="1" wp14:anchorId="5E86400B" wp14:editId="544A29CD">
            <wp:simplePos x="0" y="0"/>
            <wp:positionH relativeFrom="margin">
              <wp:posOffset>578968</wp:posOffset>
            </wp:positionH>
            <wp:positionV relativeFrom="paragraph">
              <wp:posOffset>145314</wp:posOffset>
            </wp:positionV>
            <wp:extent cx="2062734" cy="1268638"/>
            <wp:effectExtent l="95250" t="95250" r="90170" b="10350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864" t="32265" r="864" b="40056"/>
                    <a:stretch/>
                  </pic:blipFill>
                  <pic:spPr bwMode="auto">
                    <a:xfrm>
                      <a:off x="0" y="0"/>
                      <a:ext cx="2068040" cy="127190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D5AE0A3" w14:textId="5DA63E3D"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6268A64E" w14:textId="02F7F9DC"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63C0D70D" w14:textId="2830900B"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7806E9F5" w14:textId="35361D10"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3C4A4CD9" w14:textId="04626BB2"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0972E997" w14:textId="0806F7CB"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187807A5" w14:textId="4F5B1972" w:rsidR="0018399A" w:rsidRDefault="0018399A" w:rsidP="0018399A">
      <w:pPr>
        <w:pStyle w:val="ListParagraph"/>
        <w:spacing w:after="0" w:line="240" w:lineRule="exact"/>
        <w:ind w:left="709" w:firstLine="567"/>
        <w:jc w:val="both"/>
        <w:rPr>
          <w:rFonts w:ascii="Palatino Linotype" w:hAnsi="Palatino Linotype" w:cs="Times New Roman"/>
        </w:rPr>
      </w:pPr>
    </w:p>
    <w:p w14:paraId="385CE82E" w14:textId="3CAD2F0B" w:rsidR="00B376DF" w:rsidRPr="0018399A" w:rsidRDefault="00B376DF" w:rsidP="0018399A">
      <w:pPr>
        <w:pStyle w:val="ListParagraph"/>
        <w:spacing w:after="0" w:line="240" w:lineRule="exact"/>
        <w:ind w:left="709" w:firstLine="567"/>
        <w:jc w:val="both"/>
        <w:rPr>
          <w:rFonts w:ascii="Palatino Linotype" w:hAnsi="Palatino Linotype" w:cs="Times New Roman"/>
        </w:rPr>
      </w:pPr>
    </w:p>
    <w:p w14:paraId="4FCA0AD9" w14:textId="0BF176A9"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150F12BB" w14:textId="098C6BF6"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7E4E58FC" w14:textId="5FDF0A05"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1EB8BF93" w14:textId="33AA7F22"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309A1FFA" w14:textId="7D6B7047"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23C98ECB" w14:textId="0B103E20"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0677B47A" w14:textId="539E1A49"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39535EAC" w14:textId="21460015"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4E63C8B8" w14:textId="2DBA07FA" w:rsidR="0018399A" w:rsidRDefault="0018399A" w:rsidP="0018399A">
      <w:pPr>
        <w:pStyle w:val="ListParagraph"/>
        <w:spacing w:after="0" w:line="240" w:lineRule="exact"/>
        <w:ind w:left="709" w:firstLine="567"/>
        <w:jc w:val="both"/>
        <w:rPr>
          <w:rFonts w:ascii="Palatino Linotype" w:hAnsi="Palatino Linotype" w:cs="Times New Roman"/>
        </w:rPr>
      </w:pPr>
    </w:p>
    <w:p w14:paraId="5FB5737B" w14:textId="356B9001" w:rsidR="00B376DF" w:rsidRDefault="00B376DF" w:rsidP="0018399A">
      <w:pPr>
        <w:pStyle w:val="ListParagraph"/>
        <w:spacing w:after="0" w:line="240" w:lineRule="exact"/>
        <w:ind w:left="709" w:firstLine="567"/>
        <w:jc w:val="both"/>
        <w:rPr>
          <w:rFonts w:ascii="Palatino Linotype" w:hAnsi="Palatino Linotype" w:cs="Times New Roman"/>
        </w:rPr>
      </w:pPr>
    </w:p>
    <w:p w14:paraId="0394CD75" w14:textId="5DC60DB7" w:rsidR="00B376DF" w:rsidRDefault="00B376DF" w:rsidP="0018399A">
      <w:pPr>
        <w:pStyle w:val="ListParagraph"/>
        <w:spacing w:after="0" w:line="240" w:lineRule="exact"/>
        <w:ind w:left="709" w:firstLine="567"/>
        <w:jc w:val="both"/>
        <w:rPr>
          <w:rFonts w:ascii="Palatino Linotype" w:hAnsi="Palatino Linotype" w:cs="Times New Roman"/>
        </w:rPr>
      </w:pPr>
    </w:p>
    <w:p w14:paraId="10B90BE0" w14:textId="3DAEB827" w:rsidR="00B376DF" w:rsidRDefault="00B376DF" w:rsidP="0018399A">
      <w:pPr>
        <w:pStyle w:val="ListParagraph"/>
        <w:spacing w:after="0" w:line="240" w:lineRule="exact"/>
        <w:ind w:left="709" w:firstLine="567"/>
        <w:jc w:val="both"/>
        <w:rPr>
          <w:rFonts w:ascii="Palatino Linotype" w:hAnsi="Palatino Linotype" w:cs="Times New Roman"/>
        </w:rPr>
      </w:pPr>
    </w:p>
    <w:p w14:paraId="72DB8CB4" w14:textId="265831F6" w:rsidR="00F57058" w:rsidRDefault="00F57058" w:rsidP="0018399A">
      <w:pPr>
        <w:pStyle w:val="ListParagraph"/>
        <w:spacing w:after="0" w:line="240" w:lineRule="exact"/>
        <w:ind w:left="709" w:firstLine="567"/>
        <w:jc w:val="both"/>
        <w:rPr>
          <w:rFonts w:ascii="Palatino Linotype" w:hAnsi="Palatino Linotype" w:cs="Times New Roman"/>
        </w:rPr>
      </w:pPr>
    </w:p>
    <w:p w14:paraId="2081730D" w14:textId="77777777" w:rsidR="00F57058" w:rsidRDefault="00F57058" w:rsidP="0018399A">
      <w:pPr>
        <w:pStyle w:val="ListParagraph"/>
        <w:spacing w:after="0" w:line="240" w:lineRule="exact"/>
        <w:ind w:left="709" w:firstLine="567"/>
        <w:jc w:val="both"/>
        <w:rPr>
          <w:rFonts w:ascii="Palatino Linotype" w:hAnsi="Palatino Linotype" w:cs="Times New Roman"/>
        </w:rPr>
      </w:pPr>
    </w:p>
    <w:p w14:paraId="65182BAF" w14:textId="77777777" w:rsidR="0018399A" w:rsidRPr="0018399A" w:rsidRDefault="009A0672" w:rsidP="0018399A">
      <w:pPr>
        <w:pStyle w:val="ListParagraph"/>
        <w:numPr>
          <w:ilvl w:val="0"/>
          <w:numId w:val="24"/>
        </w:numPr>
        <w:spacing w:after="0" w:line="240" w:lineRule="exact"/>
        <w:ind w:left="993" w:hanging="284"/>
        <w:contextualSpacing/>
        <w:jc w:val="both"/>
        <w:rPr>
          <w:rFonts w:ascii="Palatino Linotype" w:hAnsi="Palatino Linotype" w:cs="Times New Roman"/>
          <w:b/>
          <w:bCs/>
        </w:rPr>
      </w:pPr>
      <w:r w:rsidRPr="009A0672">
        <w:rPr>
          <w:rFonts w:ascii="Palatino Linotype" w:hAnsi="Palatino Linotype" w:cs="Times New Roman"/>
          <w:b/>
          <w:bCs/>
        </w:rPr>
        <w:lastRenderedPageBreak/>
        <w:t xml:space="preserve">Islamic Cemetery </w:t>
      </w:r>
      <w:r>
        <w:rPr>
          <w:rFonts w:ascii="Palatino Linotype" w:hAnsi="Palatino Linotype" w:cs="Times New Roman"/>
          <w:b/>
          <w:bCs/>
        </w:rPr>
        <w:t xml:space="preserve">of </w:t>
      </w:r>
      <w:r w:rsidR="0018399A" w:rsidRPr="0018399A">
        <w:rPr>
          <w:rFonts w:ascii="Palatino Linotype" w:hAnsi="Palatino Linotype" w:cs="Times New Roman"/>
          <w:b/>
          <w:bCs/>
        </w:rPr>
        <w:t>Majang</w:t>
      </w:r>
    </w:p>
    <w:p w14:paraId="6B50C78A" w14:textId="29A7833F" w:rsidR="0018399A" w:rsidRPr="0018399A" w:rsidRDefault="009A0672" w:rsidP="0018399A">
      <w:pPr>
        <w:spacing w:after="0" w:line="240" w:lineRule="exact"/>
        <w:ind w:left="709" w:firstLine="284"/>
        <w:jc w:val="both"/>
        <w:rPr>
          <w:rFonts w:ascii="Palatino Linotype" w:hAnsi="Palatino Linotype" w:cs="Times New Roman"/>
        </w:rPr>
      </w:pPr>
      <w:r w:rsidRPr="009A0672">
        <w:rPr>
          <w:rFonts w:ascii="Palatino Linotype" w:hAnsi="Palatino Linotype" w:cs="Times New Roman"/>
        </w:rPr>
        <w:t>The Islamic Cemetery</w:t>
      </w:r>
      <w:r w:rsidR="005B174A">
        <w:rPr>
          <w:rFonts w:ascii="Palatino Linotype" w:hAnsi="Palatino Linotype" w:cs="Times New Roman"/>
        </w:rPr>
        <w:t xml:space="preserve"> of Majang</w:t>
      </w:r>
      <w:r w:rsidRPr="009A0672">
        <w:rPr>
          <w:rFonts w:ascii="Palatino Linotype" w:hAnsi="Palatino Linotype" w:cs="Times New Roman"/>
        </w:rPr>
        <w:t xml:space="preserve"> is located on Jl. Majang, Macege Village, West Tanete Riattang Sub-District, Bone District. Astronomically, it is located at 4° 33' 03" south latitude and 120° 18' 33" east longitude.</w:t>
      </w:r>
      <w:r w:rsidR="0018399A" w:rsidRPr="0018399A">
        <w:rPr>
          <w:rFonts w:ascii="Palatino Linotype" w:hAnsi="Palatino Linotype" w:cs="Times New Roman"/>
        </w:rPr>
        <w:t xml:space="preserve"> </w:t>
      </w:r>
    </w:p>
    <w:p w14:paraId="1503F9B6"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noProof/>
        </w:rPr>
        <w:drawing>
          <wp:anchor distT="0" distB="0" distL="114300" distR="114300" simplePos="0" relativeHeight="251661312" behindDoc="0" locked="0" layoutInCell="1" allowOverlap="1" wp14:anchorId="28D75834" wp14:editId="685F7910">
            <wp:simplePos x="0" y="0"/>
            <wp:positionH relativeFrom="margin">
              <wp:align>center</wp:align>
            </wp:positionH>
            <wp:positionV relativeFrom="paragraph">
              <wp:posOffset>120650</wp:posOffset>
            </wp:positionV>
            <wp:extent cx="2794000" cy="2978400"/>
            <wp:effectExtent l="95250" t="76200" r="101600" b="92710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24179" b="27850"/>
                    <a:stretch/>
                  </pic:blipFill>
                  <pic:spPr bwMode="auto">
                    <a:xfrm>
                      <a:off x="0" y="0"/>
                      <a:ext cx="2794000" cy="2978400"/>
                    </a:xfrm>
                    <a:prstGeom prst="roundRect">
                      <a:avLst>
                        <a:gd name="adj" fmla="val 4167"/>
                      </a:avLst>
                    </a:prstGeom>
                    <a:solidFill>
                      <a:srgbClr val="FFFFFF"/>
                    </a:solidFill>
                    <a:ln w="76200" cap="sq">
                      <a:solidFill>
                        <a:srgbClr val="292929"/>
                      </a:solidFill>
                      <a:miter lim="800000"/>
                    </a:ln>
                    <a:effectLst>
                      <a:reflection blurRad="12700" stA="28000" endPos="28000" dist="5000" dir="5400000" sy="-100000" algn="bl" rotWithShape="0"/>
                    </a:effectLst>
                    <a:scene3d>
                      <a:camera prst="orthographicFront"/>
                      <a:lightRig rig="threePt" dir="t">
                        <a:rot lat="0" lon="0" rev="2700000"/>
                      </a:lightRig>
                    </a:scene3d>
                    <a:sp3d>
                      <a:bevelT h="38100"/>
                      <a:contourClr>
                        <a:srgbClr val="C0C0C0"/>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F8944"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191E0DA"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46BDB4A"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8C8ACC0"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5984027"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CE2026A"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5838C3A"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2A76052"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A26D5B3"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EE0F86F"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7A7B44F"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7BD0974"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A2056F2"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5B45768"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28A144A"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noProof/>
        </w:rPr>
        <mc:AlternateContent>
          <mc:Choice Requires="wps">
            <w:drawing>
              <wp:inline distT="0" distB="0" distL="0" distR="0" wp14:anchorId="31B4412A" wp14:editId="6B34C6BD">
                <wp:extent cx="304800" cy="304800"/>
                <wp:effectExtent l="0" t="0" r="0" b="0"/>
                <wp:docPr id="5" name="Rectangle 5" descr="Titik koordinat pekuburan di maja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oel="http://schemas.microsoft.com/office/2019/extlst" xmlns:w16sdtdh="http://schemas.microsoft.com/office/word/2020/wordml/sdtdatahash">
            <w:pict>
              <v:rect w14:anchorId="30BC53D3" id="Rectangle 5" o:spid="_x0000_s1026" alt="Titik koordinat pekuburan di majan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" filled="f" stroked="f">
                <o:lock v:ext="edit" aspectratio="t"/>
                <w10:anchorlock/>
              </v:rect>
            </w:pict>
          </mc:Fallback>
        </mc:AlternateContent>
      </w:r>
    </w:p>
    <w:p w14:paraId="063916C1" w14:textId="711F16DB"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72AA29C" w14:textId="103D2946"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9AD29DC" w14:textId="6B98DA0F"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32B9665" w14:textId="3CF96005"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A356061" w14:textId="58B54EAA"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CBF5236" w14:textId="2264B031"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2C1CDD0" w14:textId="23CEC5B3"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001897E" w14:textId="4F289E30"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60473F4" w14:textId="121FF49F" w:rsidR="0018399A" w:rsidRPr="0018399A" w:rsidRDefault="009A0672"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noProof/>
        </w:rPr>
        <w:drawing>
          <wp:anchor distT="0" distB="0" distL="114300" distR="114300" simplePos="0" relativeHeight="251662336" behindDoc="1" locked="0" layoutInCell="1" allowOverlap="1" wp14:anchorId="62B942BC" wp14:editId="63405E22">
            <wp:simplePos x="0" y="0"/>
            <wp:positionH relativeFrom="page">
              <wp:posOffset>2760878</wp:posOffset>
            </wp:positionH>
            <wp:positionV relativeFrom="paragraph">
              <wp:posOffset>17373</wp:posOffset>
            </wp:positionV>
            <wp:extent cx="2503859" cy="3555929"/>
            <wp:effectExtent l="95250" t="95250" r="86995" b="10223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206" b="23884"/>
                    <a:stretch/>
                  </pic:blipFill>
                  <pic:spPr bwMode="auto">
                    <a:xfrm>
                      <a:off x="0" y="0"/>
                      <a:ext cx="2503859" cy="3555929"/>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E10E90" w14:textId="34F72085"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BF8899F" w14:textId="0C5F76FB"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8C47465" w14:textId="05FCA46A"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3B24C84" w14:textId="61DACB38"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A2E2751" w14:textId="3DE69F86"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7A70D38" w14:textId="4B092B08" w:rsidR="0018399A" w:rsidRDefault="0018399A" w:rsidP="0018399A">
      <w:pPr>
        <w:pStyle w:val="ListParagraph"/>
        <w:spacing w:after="0" w:line="240" w:lineRule="exact"/>
        <w:ind w:left="709"/>
        <w:jc w:val="both"/>
        <w:rPr>
          <w:rFonts w:ascii="Palatino Linotype" w:hAnsi="Palatino Linotype" w:cs="Times New Roman"/>
          <w:b/>
          <w:bCs/>
        </w:rPr>
      </w:pPr>
    </w:p>
    <w:p w14:paraId="15BE5CDC" w14:textId="5F210DEC" w:rsidR="00B376DF" w:rsidRDefault="00B376DF" w:rsidP="0018399A">
      <w:pPr>
        <w:pStyle w:val="ListParagraph"/>
        <w:spacing w:after="0" w:line="240" w:lineRule="exact"/>
        <w:ind w:left="709"/>
        <w:jc w:val="both"/>
        <w:rPr>
          <w:rFonts w:ascii="Palatino Linotype" w:hAnsi="Palatino Linotype" w:cs="Times New Roman"/>
          <w:b/>
          <w:bCs/>
        </w:rPr>
      </w:pPr>
    </w:p>
    <w:p w14:paraId="6B4B68AA" w14:textId="71C4F5F0" w:rsidR="00B376DF" w:rsidRDefault="00B376DF" w:rsidP="0018399A">
      <w:pPr>
        <w:pStyle w:val="ListParagraph"/>
        <w:spacing w:after="0" w:line="240" w:lineRule="exact"/>
        <w:ind w:left="709"/>
        <w:jc w:val="both"/>
        <w:rPr>
          <w:rFonts w:ascii="Palatino Linotype" w:hAnsi="Palatino Linotype" w:cs="Times New Roman"/>
          <w:b/>
          <w:bCs/>
        </w:rPr>
      </w:pPr>
    </w:p>
    <w:p w14:paraId="2EC27BD7" w14:textId="22686C8F" w:rsidR="00B376DF" w:rsidRDefault="00B376DF" w:rsidP="0018399A">
      <w:pPr>
        <w:pStyle w:val="ListParagraph"/>
        <w:spacing w:after="0" w:line="240" w:lineRule="exact"/>
        <w:ind w:left="709"/>
        <w:jc w:val="both"/>
        <w:rPr>
          <w:rFonts w:ascii="Palatino Linotype" w:hAnsi="Palatino Linotype" w:cs="Times New Roman"/>
          <w:b/>
          <w:bCs/>
        </w:rPr>
      </w:pPr>
    </w:p>
    <w:p w14:paraId="37DAA0A7" w14:textId="68E4EC84" w:rsidR="00B376DF" w:rsidRDefault="00B376DF" w:rsidP="0018399A">
      <w:pPr>
        <w:pStyle w:val="ListParagraph"/>
        <w:spacing w:after="0" w:line="240" w:lineRule="exact"/>
        <w:ind w:left="709"/>
        <w:jc w:val="both"/>
        <w:rPr>
          <w:rFonts w:ascii="Palatino Linotype" w:hAnsi="Palatino Linotype" w:cs="Times New Roman"/>
          <w:b/>
          <w:bCs/>
        </w:rPr>
      </w:pPr>
    </w:p>
    <w:p w14:paraId="388B9CAD" w14:textId="5F067648" w:rsidR="00B376DF" w:rsidRDefault="00B376DF" w:rsidP="0018399A">
      <w:pPr>
        <w:pStyle w:val="ListParagraph"/>
        <w:spacing w:after="0" w:line="240" w:lineRule="exact"/>
        <w:ind w:left="709"/>
        <w:jc w:val="both"/>
        <w:rPr>
          <w:rFonts w:ascii="Palatino Linotype" w:hAnsi="Palatino Linotype" w:cs="Times New Roman"/>
          <w:b/>
          <w:bCs/>
        </w:rPr>
      </w:pPr>
    </w:p>
    <w:p w14:paraId="15F49568" w14:textId="631463D0" w:rsidR="00B376DF" w:rsidRDefault="00B376DF" w:rsidP="0018399A">
      <w:pPr>
        <w:pStyle w:val="ListParagraph"/>
        <w:spacing w:after="0" w:line="240" w:lineRule="exact"/>
        <w:ind w:left="709"/>
        <w:jc w:val="both"/>
        <w:rPr>
          <w:rFonts w:ascii="Palatino Linotype" w:hAnsi="Palatino Linotype" w:cs="Times New Roman"/>
          <w:b/>
          <w:bCs/>
        </w:rPr>
      </w:pPr>
    </w:p>
    <w:p w14:paraId="204602C6" w14:textId="38E52219" w:rsidR="00B376DF" w:rsidRDefault="00B376DF" w:rsidP="0018399A">
      <w:pPr>
        <w:pStyle w:val="ListParagraph"/>
        <w:spacing w:after="0" w:line="240" w:lineRule="exact"/>
        <w:ind w:left="709"/>
        <w:jc w:val="both"/>
        <w:rPr>
          <w:rFonts w:ascii="Palatino Linotype" w:hAnsi="Palatino Linotype" w:cs="Times New Roman"/>
          <w:b/>
          <w:bCs/>
        </w:rPr>
      </w:pPr>
    </w:p>
    <w:p w14:paraId="4959ED73" w14:textId="19F742DA" w:rsidR="00B376DF" w:rsidRDefault="00B376DF" w:rsidP="0018399A">
      <w:pPr>
        <w:pStyle w:val="ListParagraph"/>
        <w:spacing w:after="0" w:line="240" w:lineRule="exact"/>
        <w:ind w:left="709"/>
        <w:jc w:val="both"/>
        <w:rPr>
          <w:rFonts w:ascii="Palatino Linotype" w:hAnsi="Palatino Linotype" w:cs="Times New Roman"/>
          <w:b/>
          <w:bCs/>
        </w:rPr>
      </w:pPr>
    </w:p>
    <w:p w14:paraId="3DCC5227" w14:textId="62787B68" w:rsidR="00B376DF" w:rsidRDefault="00B376DF" w:rsidP="0018399A">
      <w:pPr>
        <w:pStyle w:val="ListParagraph"/>
        <w:spacing w:after="0" w:line="240" w:lineRule="exact"/>
        <w:ind w:left="709"/>
        <w:jc w:val="both"/>
        <w:rPr>
          <w:rFonts w:ascii="Palatino Linotype" w:hAnsi="Palatino Linotype" w:cs="Times New Roman"/>
          <w:b/>
          <w:bCs/>
        </w:rPr>
      </w:pPr>
    </w:p>
    <w:p w14:paraId="43232B6F" w14:textId="37461552" w:rsidR="00B376DF" w:rsidRDefault="00B376DF" w:rsidP="0018399A">
      <w:pPr>
        <w:pStyle w:val="ListParagraph"/>
        <w:spacing w:after="0" w:line="240" w:lineRule="exact"/>
        <w:ind w:left="709"/>
        <w:jc w:val="both"/>
        <w:rPr>
          <w:rFonts w:ascii="Palatino Linotype" w:hAnsi="Palatino Linotype" w:cs="Times New Roman"/>
          <w:b/>
          <w:bCs/>
        </w:rPr>
      </w:pPr>
    </w:p>
    <w:p w14:paraId="16ACB605" w14:textId="7ACF9F60" w:rsidR="00B376DF" w:rsidRDefault="00B376DF" w:rsidP="0018399A">
      <w:pPr>
        <w:pStyle w:val="ListParagraph"/>
        <w:spacing w:after="0" w:line="240" w:lineRule="exact"/>
        <w:ind w:left="709"/>
        <w:jc w:val="both"/>
        <w:rPr>
          <w:rFonts w:ascii="Palatino Linotype" w:hAnsi="Palatino Linotype" w:cs="Times New Roman"/>
          <w:b/>
          <w:bCs/>
        </w:rPr>
      </w:pPr>
    </w:p>
    <w:p w14:paraId="0A22239C" w14:textId="5ABCC35B" w:rsidR="00B376DF" w:rsidRDefault="00B376DF" w:rsidP="0018399A">
      <w:pPr>
        <w:pStyle w:val="ListParagraph"/>
        <w:spacing w:after="0" w:line="240" w:lineRule="exact"/>
        <w:ind w:left="709"/>
        <w:jc w:val="both"/>
        <w:rPr>
          <w:rFonts w:ascii="Palatino Linotype" w:hAnsi="Palatino Linotype" w:cs="Times New Roman"/>
          <w:b/>
          <w:bCs/>
        </w:rPr>
      </w:pPr>
    </w:p>
    <w:p w14:paraId="169F4FEE" w14:textId="78CA1714" w:rsidR="00B376DF" w:rsidRDefault="00B376DF" w:rsidP="0018399A">
      <w:pPr>
        <w:pStyle w:val="ListParagraph"/>
        <w:spacing w:after="0" w:line="240" w:lineRule="exact"/>
        <w:ind w:left="709"/>
        <w:jc w:val="both"/>
        <w:rPr>
          <w:rFonts w:ascii="Palatino Linotype" w:hAnsi="Palatino Linotype" w:cs="Times New Roman"/>
          <w:b/>
          <w:bCs/>
        </w:rPr>
      </w:pPr>
    </w:p>
    <w:p w14:paraId="7BE44E40" w14:textId="009AF45A" w:rsidR="00B376DF" w:rsidRDefault="00B376DF" w:rsidP="0018399A">
      <w:pPr>
        <w:pStyle w:val="ListParagraph"/>
        <w:spacing w:after="0" w:line="240" w:lineRule="exact"/>
        <w:ind w:left="709"/>
        <w:jc w:val="both"/>
        <w:rPr>
          <w:rFonts w:ascii="Palatino Linotype" w:hAnsi="Palatino Linotype" w:cs="Times New Roman"/>
          <w:b/>
          <w:bCs/>
        </w:rPr>
      </w:pPr>
    </w:p>
    <w:p w14:paraId="539CC0FD" w14:textId="3FA48EC4" w:rsidR="00B376DF" w:rsidRDefault="00B376DF" w:rsidP="0018399A">
      <w:pPr>
        <w:pStyle w:val="ListParagraph"/>
        <w:spacing w:after="0" w:line="240" w:lineRule="exact"/>
        <w:ind w:left="709"/>
        <w:jc w:val="both"/>
        <w:rPr>
          <w:rFonts w:ascii="Palatino Linotype" w:hAnsi="Palatino Linotype" w:cs="Times New Roman"/>
          <w:b/>
          <w:bCs/>
        </w:rPr>
      </w:pPr>
    </w:p>
    <w:p w14:paraId="2705C6E0" w14:textId="23AB58C4" w:rsidR="00B376DF" w:rsidRDefault="00B376DF" w:rsidP="0018399A">
      <w:pPr>
        <w:pStyle w:val="ListParagraph"/>
        <w:spacing w:after="0" w:line="240" w:lineRule="exact"/>
        <w:ind w:left="709"/>
        <w:jc w:val="both"/>
        <w:rPr>
          <w:rFonts w:ascii="Palatino Linotype" w:hAnsi="Palatino Linotype" w:cs="Times New Roman"/>
          <w:b/>
          <w:bCs/>
        </w:rPr>
      </w:pPr>
    </w:p>
    <w:p w14:paraId="7F79256D" w14:textId="659DB8B6" w:rsidR="00B376DF" w:rsidRDefault="00B376DF" w:rsidP="0018399A">
      <w:pPr>
        <w:pStyle w:val="ListParagraph"/>
        <w:spacing w:after="0" w:line="240" w:lineRule="exact"/>
        <w:ind w:left="709"/>
        <w:jc w:val="both"/>
        <w:rPr>
          <w:rFonts w:ascii="Palatino Linotype" w:hAnsi="Palatino Linotype" w:cs="Times New Roman"/>
          <w:b/>
          <w:bCs/>
        </w:rPr>
      </w:pPr>
    </w:p>
    <w:p w14:paraId="6EC41088" w14:textId="72BB1941" w:rsidR="00B376DF" w:rsidRDefault="00B376DF" w:rsidP="0018399A">
      <w:pPr>
        <w:pStyle w:val="ListParagraph"/>
        <w:spacing w:after="0" w:line="240" w:lineRule="exact"/>
        <w:ind w:left="709"/>
        <w:jc w:val="both"/>
        <w:rPr>
          <w:rFonts w:ascii="Palatino Linotype" w:hAnsi="Palatino Linotype" w:cs="Times New Roman"/>
          <w:b/>
          <w:bCs/>
        </w:rPr>
      </w:pPr>
    </w:p>
    <w:p w14:paraId="4EB2D910" w14:textId="685D6322" w:rsidR="0018399A" w:rsidRPr="0018399A" w:rsidRDefault="005B174A" w:rsidP="0018399A">
      <w:pPr>
        <w:pStyle w:val="ListParagraph"/>
        <w:numPr>
          <w:ilvl w:val="0"/>
          <w:numId w:val="24"/>
        </w:numPr>
        <w:spacing w:after="0" w:line="240" w:lineRule="exact"/>
        <w:ind w:left="993" w:hanging="284"/>
        <w:contextualSpacing/>
        <w:jc w:val="both"/>
        <w:rPr>
          <w:rFonts w:ascii="Palatino Linotype" w:hAnsi="Palatino Linotype" w:cs="Times New Roman"/>
          <w:b/>
          <w:bCs/>
        </w:rPr>
      </w:pPr>
      <w:r w:rsidRPr="005B174A">
        <w:rPr>
          <w:rFonts w:ascii="Palatino Linotype" w:hAnsi="Palatino Linotype" w:cs="Times New Roman"/>
          <w:b/>
          <w:bCs/>
        </w:rPr>
        <w:lastRenderedPageBreak/>
        <w:t>Kalokkoe Islamic Cemetery</w:t>
      </w:r>
      <w:r>
        <w:rPr>
          <w:rFonts w:ascii="Palatino Linotype" w:hAnsi="Palatino Linotype" w:cs="Times New Roman"/>
          <w:b/>
          <w:bCs/>
        </w:rPr>
        <w:t xml:space="preserve"> of </w:t>
      </w:r>
      <w:r w:rsidR="0018399A" w:rsidRPr="0018399A">
        <w:rPr>
          <w:rFonts w:ascii="Palatino Linotype" w:hAnsi="Palatino Linotype" w:cs="Times New Roman"/>
          <w:b/>
          <w:bCs/>
        </w:rPr>
        <w:t>Bukaka</w:t>
      </w:r>
    </w:p>
    <w:p w14:paraId="6D550BBA" w14:textId="4A8AA636" w:rsidR="0018399A" w:rsidRPr="00C72D65" w:rsidRDefault="00C72D65" w:rsidP="00C72D65">
      <w:pPr>
        <w:spacing w:after="0" w:line="240" w:lineRule="exact"/>
        <w:ind w:left="709" w:firstLine="284"/>
        <w:jc w:val="both"/>
        <w:rPr>
          <w:rFonts w:ascii="Palatino Linotype" w:hAnsi="Palatino Linotype" w:cs="Times New Roman"/>
          <w:b/>
          <w:bCs/>
        </w:rPr>
      </w:pPr>
      <w:r w:rsidRPr="00C72D65">
        <w:rPr>
          <w:rFonts w:ascii="Palatino Linotype" w:hAnsi="Palatino Linotype" w:cs="Times New Roman"/>
        </w:rPr>
        <w:t xml:space="preserve">Kalokkoe Islamic Cemetery </w:t>
      </w:r>
      <w:r>
        <w:rPr>
          <w:rFonts w:ascii="Palatino Linotype" w:hAnsi="Palatino Linotype" w:cs="Times New Roman"/>
        </w:rPr>
        <w:t xml:space="preserve">of </w:t>
      </w:r>
      <w:r w:rsidRPr="00C72D65">
        <w:rPr>
          <w:rFonts w:ascii="Palatino Linotype" w:hAnsi="Palatino Linotype" w:cs="Times New Roman"/>
        </w:rPr>
        <w:t>Bukaka is located on Jl. Cempalagi, in Bukaka Village, Tanete Riattang Sub-District, Bone District. Astronomically, it is located at 4° 31' 56" south latitude and 120° 19' 51" east longitude.</w:t>
      </w:r>
      <w:r w:rsidR="0018399A" w:rsidRPr="00C72D65">
        <w:rPr>
          <w:rFonts w:ascii="Palatino Linotype" w:hAnsi="Palatino Linotype" w:cs="Times New Roman"/>
          <w:b/>
          <w:bCs/>
        </w:rPr>
        <w:br w:type="textWrapping" w:clear="all"/>
      </w:r>
    </w:p>
    <w:p w14:paraId="5EB1D2E2" w14:textId="6E51CEE7" w:rsidR="0018399A" w:rsidRPr="0018399A" w:rsidRDefault="00C72D65"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noProof/>
        </w:rPr>
        <w:drawing>
          <wp:anchor distT="0" distB="0" distL="114300" distR="114300" simplePos="0" relativeHeight="251663360" behindDoc="0" locked="0" layoutInCell="1" allowOverlap="1" wp14:anchorId="18EEFAAA" wp14:editId="7A47224D">
            <wp:simplePos x="0" y="0"/>
            <wp:positionH relativeFrom="margin">
              <wp:posOffset>1088698</wp:posOffset>
            </wp:positionH>
            <wp:positionV relativeFrom="paragraph">
              <wp:posOffset>68021</wp:posOffset>
            </wp:positionV>
            <wp:extent cx="2876550" cy="2579353"/>
            <wp:effectExtent l="95250" t="95250" r="95250" b="8826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182" b="42466"/>
                    <a:stretch/>
                  </pic:blipFill>
                  <pic:spPr bwMode="auto">
                    <a:xfrm>
                      <a:off x="0" y="0"/>
                      <a:ext cx="2876550" cy="2579353"/>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F3FEF1" w14:textId="6E989324"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9885165"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DA77478" w14:textId="4E9C94F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C2C0532"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FD034B2"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18248DD"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E32029A"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F9AB040" w14:textId="0C815895"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C686D14"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D2D6C68"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2A4D150"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7FEA389"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ED47E76" w14:textId="7EF34CF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9044E79" w14:textId="23C4A2A1"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5434BCD"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1BFDB21" w14:textId="00D6CE5A"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8464ACA" w14:textId="0BB2695B"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BB0245D" w14:textId="7C4C7D95"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F6FDCB9" w14:textId="56808A4B" w:rsidR="0018399A" w:rsidRDefault="00C72D65"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noProof/>
        </w:rPr>
        <w:drawing>
          <wp:anchor distT="0" distB="0" distL="114300" distR="114300" simplePos="0" relativeHeight="251664384" behindDoc="0" locked="0" layoutInCell="1" allowOverlap="1" wp14:anchorId="2A85F617" wp14:editId="178F4546">
            <wp:simplePos x="0" y="0"/>
            <wp:positionH relativeFrom="margin">
              <wp:posOffset>1045845</wp:posOffset>
            </wp:positionH>
            <wp:positionV relativeFrom="paragraph">
              <wp:posOffset>100964</wp:posOffset>
            </wp:positionV>
            <wp:extent cx="2971800" cy="3106321"/>
            <wp:effectExtent l="95250" t="95250" r="95250" b="946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73" t="26512" r="173" b="26451"/>
                    <a:stretch/>
                  </pic:blipFill>
                  <pic:spPr bwMode="auto">
                    <a:xfrm>
                      <a:off x="0" y="0"/>
                      <a:ext cx="2974794" cy="310945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4DE004D" w14:textId="23BE44B8" w:rsidR="00B376DF" w:rsidRDefault="00B376DF" w:rsidP="0018399A">
      <w:pPr>
        <w:pStyle w:val="ListParagraph"/>
        <w:spacing w:after="0" w:line="240" w:lineRule="exact"/>
        <w:ind w:left="709"/>
        <w:jc w:val="both"/>
        <w:rPr>
          <w:rFonts w:ascii="Palatino Linotype" w:hAnsi="Palatino Linotype" w:cs="Times New Roman"/>
          <w:b/>
          <w:bCs/>
        </w:rPr>
      </w:pPr>
    </w:p>
    <w:p w14:paraId="555F09E7" w14:textId="3A0BD290" w:rsidR="00B376DF" w:rsidRDefault="00B376DF" w:rsidP="0018399A">
      <w:pPr>
        <w:pStyle w:val="ListParagraph"/>
        <w:spacing w:after="0" w:line="240" w:lineRule="exact"/>
        <w:ind w:left="709"/>
        <w:jc w:val="both"/>
        <w:rPr>
          <w:rFonts w:ascii="Palatino Linotype" w:hAnsi="Palatino Linotype" w:cs="Times New Roman"/>
          <w:b/>
          <w:bCs/>
        </w:rPr>
      </w:pPr>
    </w:p>
    <w:p w14:paraId="7299AA83" w14:textId="0C2F5961" w:rsidR="00B376DF" w:rsidRDefault="00B376DF" w:rsidP="0018399A">
      <w:pPr>
        <w:pStyle w:val="ListParagraph"/>
        <w:spacing w:after="0" w:line="240" w:lineRule="exact"/>
        <w:ind w:left="709"/>
        <w:jc w:val="both"/>
        <w:rPr>
          <w:rFonts w:ascii="Palatino Linotype" w:hAnsi="Palatino Linotype" w:cs="Times New Roman"/>
          <w:b/>
          <w:bCs/>
        </w:rPr>
      </w:pPr>
    </w:p>
    <w:p w14:paraId="0F84A666" w14:textId="6EF04775" w:rsidR="00B376DF" w:rsidRDefault="00B376DF" w:rsidP="0018399A">
      <w:pPr>
        <w:pStyle w:val="ListParagraph"/>
        <w:spacing w:after="0" w:line="240" w:lineRule="exact"/>
        <w:ind w:left="709"/>
        <w:jc w:val="both"/>
        <w:rPr>
          <w:rFonts w:ascii="Palatino Linotype" w:hAnsi="Palatino Linotype" w:cs="Times New Roman"/>
          <w:b/>
          <w:bCs/>
        </w:rPr>
      </w:pPr>
    </w:p>
    <w:p w14:paraId="12F23A62" w14:textId="71B68436" w:rsidR="00B376DF" w:rsidRDefault="00B376DF" w:rsidP="0018399A">
      <w:pPr>
        <w:pStyle w:val="ListParagraph"/>
        <w:spacing w:after="0" w:line="240" w:lineRule="exact"/>
        <w:ind w:left="709"/>
        <w:jc w:val="both"/>
        <w:rPr>
          <w:rFonts w:ascii="Palatino Linotype" w:hAnsi="Palatino Linotype" w:cs="Times New Roman"/>
          <w:b/>
          <w:bCs/>
        </w:rPr>
      </w:pPr>
    </w:p>
    <w:p w14:paraId="01FAF7D1" w14:textId="1401CB7E" w:rsidR="00B376DF" w:rsidRDefault="00B376DF" w:rsidP="0018399A">
      <w:pPr>
        <w:pStyle w:val="ListParagraph"/>
        <w:spacing w:after="0" w:line="240" w:lineRule="exact"/>
        <w:ind w:left="709"/>
        <w:jc w:val="both"/>
        <w:rPr>
          <w:rFonts w:ascii="Palatino Linotype" w:hAnsi="Palatino Linotype" w:cs="Times New Roman"/>
          <w:b/>
          <w:bCs/>
        </w:rPr>
      </w:pPr>
    </w:p>
    <w:p w14:paraId="23E86DF4" w14:textId="26CEF791" w:rsidR="00B376DF" w:rsidRDefault="00B376DF" w:rsidP="0018399A">
      <w:pPr>
        <w:pStyle w:val="ListParagraph"/>
        <w:spacing w:after="0" w:line="240" w:lineRule="exact"/>
        <w:ind w:left="709"/>
        <w:jc w:val="both"/>
        <w:rPr>
          <w:rFonts w:ascii="Palatino Linotype" w:hAnsi="Palatino Linotype" w:cs="Times New Roman"/>
          <w:b/>
          <w:bCs/>
        </w:rPr>
      </w:pPr>
    </w:p>
    <w:p w14:paraId="6CFC4BEA" w14:textId="25F952D6" w:rsidR="00B376DF" w:rsidRDefault="00B376DF" w:rsidP="0018399A">
      <w:pPr>
        <w:pStyle w:val="ListParagraph"/>
        <w:spacing w:after="0" w:line="240" w:lineRule="exact"/>
        <w:ind w:left="709"/>
        <w:jc w:val="both"/>
        <w:rPr>
          <w:rFonts w:ascii="Palatino Linotype" w:hAnsi="Palatino Linotype" w:cs="Times New Roman"/>
          <w:b/>
          <w:bCs/>
        </w:rPr>
      </w:pPr>
    </w:p>
    <w:p w14:paraId="68EB94E9" w14:textId="30BC9F30" w:rsidR="00B376DF" w:rsidRDefault="00B376DF" w:rsidP="0018399A">
      <w:pPr>
        <w:pStyle w:val="ListParagraph"/>
        <w:spacing w:after="0" w:line="240" w:lineRule="exact"/>
        <w:ind w:left="709"/>
        <w:jc w:val="both"/>
        <w:rPr>
          <w:rFonts w:ascii="Palatino Linotype" w:hAnsi="Palatino Linotype" w:cs="Times New Roman"/>
          <w:b/>
          <w:bCs/>
        </w:rPr>
      </w:pPr>
    </w:p>
    <w:p w14:paraId="4F33C788" w14:textId="107A971B" w:rsidR="00B376DF" w:rsidRDefault="00B376DF" w:rsidP="0018399A">
      <w:pPr>
        <w:pStyle w:val="ListParagraph"/>
        <w:spacing w:after="0" w:line="240" w:lineRule="exact"/>
        <w:ind w:left="709"/>
        <w:jc w:val="both"/>
        <w:rPr>
          <w:rFonts w:ascii="Palatino Linotype" w:hAnsi="Palatino Linotype" w:cs="Times New Roman"/>
          <w:b/>
          <w:bCs/>
        </w:rPr>
      </w:pPr>
    </w:p>
    <w:p w14:paraId="4A03B376" w14:textId="0B0888BE" w:rsidR="00B376DF" w:rsidRDefault="00B376DF" w:rsidP="0018399A">
      <w:pPr>
        <w:pStyle w:val="ListParagraph"/>
        <w:spacing w:after="0" w:line="240" w:lineRule="exact"/>
        <w:ind w:left="709"/>
        <w:jc w:val="both"/>
        <w:rPr>
          <w:rFonts w:ascii="Palatino Linotype" w:hAnsi="Palatino Linotype" w:cs="Times New Roman"/>
          <w:b/>
          <w:bCs/>
        </w:rPr>
      </w:pPr>
    </w:p>
    <w:p w14:paraId="61729074" w14:textId="031C8B29" w:rsidR="00B376DF" w:rsidRDefault="00B376DF" w:rsidP="0018399A">
      <w:pPr>
        <w:pStyle w:val="ListParagraph"/>
        <w:spacing w:after="0" w:line="240" w:lineRule="exact"/>
        <w:ind w:left="709"/>
        <w:jc w:val="both"/>
        <w:rPr>
          <w:rFonts w:ascii="Palatino Linotype" w:hAnsi="Palatino Linotype" w:cs="Times New Roman"/>
          <w:b/>
          <w:bCs/>
        </w:rPr>
      </w:pPr>
    </w:p>
    <w:p w14:paraId="79134F46" w14:textId="74D53726" w:rsidR="00B376DF" w:rsidRDefault="00B376DF" w:rsidP="0018399A">
      <w:pPr>
        <w:pStyle w:val="ListParagraph"/>
        <w:spacing w:after="0" w:line="240" w:lineRule="exact"/>
        <w:ind w:left="709"/>
        <w:jc w:val="both"/>
        <w:rPr>
          <w:rFonts w:ascii="Palatino Linotype" w:hAnsi="Palatino Linotype" w:cs="Times New Roman"/>
          <w:b/>
          <w:bCs/>
        </w:rPr>
      </w:pPr>
    </w:p>
    <w:p w14:paraId="32B1B45A" w14:textId="6660AACC" w:rsidR="00B376DF" w:rsidRDefault="00B376DF" w:rsidP="0018399A">
      <w:pPr>
        <w:pStyle w:val="ListParagraph"/>
        <w:spacing w:after="0" w:line="240" w:lineRule="exact"/>
        <w:ind w:left="709"/>
        <w:jc w:val="both"/>
        <w:rPr>
          <w:rFonts w:ascii="Palatino Linotype" w:hAnsi="Palatino Linotype" w:cs="Times New Roman"/>
          <w:b/>
          <w:bCs/>
        </w:rPr>
      </w:pPr>
    </w:p>
    <w:p w14:paraId="2585469A" w14:textId="04F24A68" w:rsidR="00B376DF" w:rsidRDefault="00B376DF" w:rsidP="0018399A">
      <w:pPr>
        <w:pStyle w:val="ListParagraph"/>
        <w:spacing w:after="0" w:line="240" w:lineRule="exact"/>
        <w:ind w:left="709"/>
        <w:jc w:val="both"/>
        <w:rPr>
          <w:rFonts w:ascii="Palatino Linotype" w:hAnsi="Palatino Linotype" w:cs="Times New Roman"/>
          <w:b/>
          <w:bCs/>
        </w:rPr>
      </w:pPr>
    </w:p>
    <w:p w14:paraId="5E1D1DB2" w14:textId="1E090C0F" w:rsidR="00B376DF" w:rsidRDefault="00B376DF" w:rsidP="0018399A">
      <w:pPr>
        <w:pStyle w:val="ListParagraph"/>
        <w:spacing w:after="0" w:line="240" w:lineRule="exact"/>
        <w:ind w:left="709"/>
        <w:jc w:val="both"/>
        <w:rPr>
          <w:rFonts w:ascii="Palatino Linotype" w:hAnsi="Palatino Linotype" w:cs="Times New Roman"/>
          <w:b/>
          <w:bCs/>
        </w:rPr>
      </w:pPr>
    </w:p>
    <w:p w14:paraId="5C205F7C" w14:textId="60FBEF30" w:rsidR="00B376DF" w:rsidRDefault="00B376DF" w:rsidP="0018399A">
      <w:pPr>
        <w:pStyle w:val="ListParagraph"/>
        <w:spacing w:after="0" w:line="240" w:lineRule="exact"/>
        <w:ind w:left="709"/>
        <w:jc w:val="both"/>
        <w:rPr>
          <w:rFonts w:ascii="Palatino Linotype" w:hAnsi="Palatino Linotype" w:cs="Times New Roman"/>
          <w:b/>
          <w:bCs/>
        </w:rPr>
      </w:pPr>
    </w:p>
    <w:p w14:paraId="3C13E7CB" w14:textId="62B02B0A" w:rsidR="00B376DF" w:rsidRDefault="00B376DF" w:rsidP="0018399A">
      <w:pPr>
        <w:pStyle w:val="ListParagraph"/>
        <w:spacing w:after="0" w:line="240" w:lineRule="exact"/>
        <w:ind w:left="709"/>
        <w:jc w:val="both"/>
        <w:rPr>
          <w:rFonts w:ascii="Palatino Linotype" w:hAnsi="Palatino Linotype" w:cs="Times New Roman"/>
          <w:b/>
          <w:bCs/>
        </w:rPr>
      </w:pPr>
    </w:p>
    <w:p w14:paraId="1B7005BD" w14:textId="77777777" w:rsidR="00B376DF" w:rsidRPr="0018399A" w:rsidRDefault="00B376DF" w:rsidP="0018399A">
      <w:pPr>
        <w:pStyle w:val="ListParagraph"/>
        <w:spacing w:after="0" w:line="240" w:lineRule="exact"/>
        <w:ind w:left="709"/>
        <w:jc w:val="both"/>
        <w:rPr>
          <w:rFonts w:ascii="Palatino Linotype" w:hAnsi="Palatino Linotype" w:cs="Times New Roman"/>
          <w:b/>
          <w:bCs/>
        </w:rPr>
      </w:pPr>
    </w:p>
    <w:p w14:paraId="3173965A" w14:textId="7FE550E6" w:rsidR="0018399A" w:rsidRDefault="0018399A" w:rsidP="0018399A">
      <w:pPr>
        <w:pStyle w:val="ListParagraph"/>
        <w:spacing w:after="0" w:line="240" w:lineRule="exact"/>
        <w:ind w:left="709"/>
        <w:jc w:val="both"/>
        <w:rPr>
          <w:rFonts w:ascii="Palatino Linotype" w:hAnsi="Palatino Linotype" w:cs="Times New Roman"/>
          <w:b/>
          <w:bCs/>
        </w:rPr>
      </w:pPr>
    </w:p>
    <w:p w14:paraId="1B5D7E05" w14:textId="77777777" w:rsidR="00B376DF" w:rsidRDefault="00B376DF" w:rsidP="0018399A">
      <w:pPr>
        <w:pStyle w:val="ListParagraph"/>
        <w:spacing w:after="0" w:line="240" w:lineRule="exact"/>
        <w:ind w:left="709"/>
        <w:jc w:val="both"/>
        <w:rPr>
          <w:rFonts w:ascii="Palatino Linotype" w:hAnsi="Palatino Linotype" w:cs="Times New Roman"/>
          <w:b/>
          <w:bCs/>
        </w:rPr>
      </w:pPr>
    </w:p>
    <w:p w14:paraId="6E614C65" w14:textId="77777777" w:rsidR="00675502" w:rsidRPr="0018399A" w:rsidRDefault="00675502" w:rsidP="0018399A">
      <w:pPr>
        <w:pStyle w:val="ListParagraph"/>
        <w:spacing w:after="0" w:line="240" w:lineRule="exact"/>
        <w:ind w:left="709"/>
        <w:jc w:val="both"/>
        <w:rPr>
          <w:rFonts w:ascii="Palatino Linotype" w:hAnsi="Palatino Linotype" w:cs="Times New Roman"/>
          <w:b/>
          <w:bCs/>
        </w:rPr>
      </w:pPr>
    </w:p>
    <w:p w14:paraId="3A5BB8F6" w14:textId="1CAF95AF" w:rsidR="0018399A" w:rsidRPr="0018399A" w:rsidRDefault="00675502" w:rsidP="00675502">
      <w:pPr>
        <w:pStyle w:val="ListParagraph"/>
        <w:numPr>
          <w:ilvl w:val="0"/>
          <w:numId w:val="24"/>
        </w:numPr>
        <w:spacing w:after="0" w:line="240" w:lineRule="exact"/>
        <w:ind w:left="990"/>
        <w:contextualSpacing/>
        <w:jc w:val="both"/>
        <w:rPr>
          <w:rFonts w:ascii="Palatino Linotype" w:hAnsi="Palatino Linotype" w:cs="Times New Roman"/>
          <w:b/>
          <w:bCs/>
        </w:rPr>
      </w:pPr>
      <w:r w:rsidRPr="00675502">
        <w:rPr>
          <w:rFonts w:ascii="Palatino Linotype" w:hAnsi="Palatino Linotype" w:cs="Times New Roman"/>
          <w:b/>
          <w:bCs/>
        </w:rPr>
        <w:t>A. Malla Islamic Cemetery</w:t>
      </w:r>
    </w:p>
    <w:p w14:paraId="2DD659AD" w14:textId="4E5E51FD" w:rsidR="0018399A" w:rsidRPr="0018399A" w:rsidRDefault="00675502" w:rsidP="00675502">
      <w:pPr>
        <w:spacing w:after="0" w:line="240" w:lineRule="exact"/>
        <w:ind w:left="630" w:firstLine="360"/>
        <w:jc w:val="both"/>
        <w:rPr>
          <w:rFonts w:ascii="Palatino Linotype" w:hAnsi="Palatino Linotype" w:cs="Times New Roman"/>
        </w:rPr>
      </w:pPr>
      <w:r w:rsidRPr="00675502">
        <w:rPr>
          <w:rFonts w:ascii="Palatino Linotype" w:hAnsi="Palatino Linotype" w:cs="Times New Roman"/>
        </w:rPr>
        <w:t>A. Malla Islamic Cemetery is located on Jl. A. Malla, Biru Village, Tanete Riattang Sub-District, Bone District. Astronomically, it is located at 4° 34' 14" south latitude and 120° 20' 05" east longitude.</w:t>
      </w:r>
    </w:p>
    <w:p w14:paraId="133B1FBC" w14:textId="4C2D630B" w:rsidR="0018399A" w:rsidRPr="0018399A" w:rsidRDefault="0018399A" w:rsidP="0018399A">
      <w:pPr>
        <w:spacing w:after="0" w:line="240" w:lineRule="exact"/>
        <w:ind w:left="426" w:firstLine="567"/>
        <w:jc w:val="both"/>
        <w:rPr>
          <w:rFonts w:ascii="Palatino Linotype" w:hAnsi="Palatino Linotype" w:cs="Times New Roman"/>
        </w:rPr>
      </w:pPr>
    </w:p>
    <w:p w14:paraId="5E3D39A0" w14:textId="043D7C9C" w:rsidR="0018399A" w:rsidRPr="0018399A" w:rsidRDefault="00C72D65" w:rsidP="0018399A">
      <w:pPr>
        <w:spacing w:after="0" w:line="240" w:lineRule="exact"/>
        <w:ind w:left="426" w:firstLine="567"/>
        <w:jc w:val="both"/>
        <w:rPr>
          <w:rFonts w:ascii="Palatino Linotype" w:hAnsi="Palatino Linotype" w:cs="Times New Roman"/>
        </w:rPr>
      </w:pPr>
      <w:r w:rsidRPr="0018399A">
        <w:rPr>
          <w:rFonts w:ascii="Palatino Linotype" w:hAnsi="Palatino Linotype" w:cs="Times New Roman"/>
          <w:b/>
          <w:bCs/>
          <w:noProof/>
        </w:rPr>
        <w:lastRenderedPageBreak/>
        <w:drawing>
          <wp:anchor distT="0" distB="0" distL="114300" distR="114300" simplePos="0" relativeHeight="251666432" behindDoc="0" locked="0" layoutInCell="1" allowOverlap="1" wp14:anchorId="14FAFE2D" wp14:editId="756082D8">
            <wp:simplePos x="0" y="0"/>
            <wp:positionH relativeFrom="page">
              <wp:posOffset>2647950</wp:posOffset>
            </wp:positionH>
            <wp:positionV relativeFrom="paragraph">
              <wp:posOffset>-62941</wp:posOffset>
            </wp:positionV>
            <wp:extent cx="2918290" cy="1657350"/>
            <wp:effectExtent l="95250" t="95250" r="92075" b="9525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9" cstate="print">
                      <a:extLst>
                        <a:ext uri="{28A0092B-C50C-407E-A947-70E740481C1C}">
                          <a14:useLocalDpi xmlns:a14="http://schemas.microsoft.com/office/drawing/2010/main" val="0"/>
                        </a:ext>
                      </a:extLst>
                    </a:blip>
                    <a:srcRect t="20370" b="54073"/>
                    <a:stretch/>
                  </pic:blipFill>
                  <pic:spPr bwMode="auto">
                    <a:xfrm>
                      <a:off x="0" y="0"/>
                      <a:ext cx="2918290" cy="1657350"/>
                    </a:xfrm>
                    <a:prstGeom prst="rect">
                      <a:avLst/>
                    </a:prstGeom>
                    <a:ln w="88900" cap="sq" cmpd="thickThin" algn="ctr">
                      <a:solidFill>
                        <a:srgbClr val="000000"/>
                      </a:solidFill>
                      <a:prstDash val="solid"/>
                      <a:miter lim="800000"/>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DD89028" w14:textId="64D2D917" w:rsidR="0018399A" w:rsidRPr="0018399A" w:rsidRDefault="0018399A" w:rsidP="0018399A">
      <w:pPr>
        <w:spacing w:after="0" w:line="240" w:lineRule="exact"/>
        <w:ind w:left="426" w:firstLine="567"/>
        <w:jc w:val="both"/>
        <w:rPr>
          <w:rFonts w:ascii="Palatino Linotype" w:hAnsi="Palatino Linotype" w:cs="Times New Roman"/>
        </w:rPr>
      </w:pPr>
    </w:p>
    <w:p w14:paraId="281F30FD" w14:textId="57285249" w:rsidR="0018399A" w:rsidRPr="0018399A" w:rsidRDefault="0018399A" w:rsidP="0018399A">
      <w:pPr>
        <w:spacing w:after="0" w:line="240" w:lineRule="exact"/>
        <w:ind w:left="426" w:firstLine="567"/>
        <w:jc w:val="both"/>
        <w:rPr>
          <w:rFonts w:ascii="Palatino Linotype" w:hAnsi="Palatino Linotype" w:cs="Times New Roman"/>
        </w:rPr>
      </w:pPr>
    </w:p>
    <w:p w14:paraId="4FA72776" w14:textId="39F9D076" w:rsidR="0018399A" w:rsidRPr="0018399A" w:rsidRDefault="0018399A" w:rsidP="0018399A">
      <w:pPr>
        <w:spacing w:after="0" w:line="240" w:lineRule="exact"/>
        <w:ind w:left="426" w:firstLine="567"/>
        <w:jc w:val="both"/>
        <w:rPr>
          <w:rFonts w:ascii="Palatino Linotype" w:hAnsi="Palatino Linotype" w:cs="Times New Roman"/>
        </w:rPr>
      </w:pPr>
    </w:p>
    <w:p w14:paraId="5AA1B3A1" w14:textId="285E8CD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875188F" w14:textId="49CF2C8A"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F3BDD1A" w14:textId="69406B00"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69DD5F0" w14:textId="297ED931"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0250119" w14:textId="094B19D0"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6A7FCAA" w14:textId="22E0A262"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594E4D9" w14:textId="23858430"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C1BF934" w14:textId="65EEB31A"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834055A" w14:textId="77F6A3C4" w:rsidR="0018399A" w:rsidRPr="0018399A" w:rsidRDefault="00C72D65"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cs="Times New Roman"/>
          <w:noProof/>
        </w:rPr>
        <w:drawing>
          <wp:anchor distT="0" distB="0" distL="114300" distR="114300" simplePos="0" relativeHeight="251665408" behindDoc="0" locked="0" layoutInCell="1" allowOverlap="1" wp14:anchorId="2F0E5219" wp14:editId="47BC28EF">
            <wp:simplePos x="0" y="0"/>
            <wp:positionH relativeFrom="margin">
              <wp:posOffset>1207770</wp:posOffset>
            </wp:positionH>
            <wp:positionV relativeFrom="paragraph">
              <wp:posOffset>133985</wp:posOffset>
            </wp:positionV>
            <wp:extent cx="2882900" cy="2508885"/>
            <wp:effectExtent l="95250" t="95250" r="88900" b="10096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rotWithShape="1">
                    <a:blip r:embed="rId20" cstate="print">
                      <a:extLst>
                        <a:ext uri="{28A0092B-C50C-407E-A947-70E740481C1C}">
                          <a14:useLocalDpi xmlns:a14="http://schemas.microsoft.com/office/drawing/2010/main" val="0"/>
                        </a:ext>
                      </a:extLst>
                    </a:blip>
                    <a:srcRect t="16262" b="44575"/>
                    <a:stretch/>
                  </pic:blipFill>
                  <pic:spPr bwMode="auto">
                    <a:xfrm>
                      <a:off x="0" y="0"/>
                      <a:ext cx="2882900" cy="250888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BE0FC9" w14:textId="3D476B92"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C704D6F" w14:textId="229D32DE"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B579D19" w14:textId="17CFF3C9"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B32B8FF" w14:textId="78E41BC4"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3F004A7" w14:textId="58E1CDD0" w:rsidR="0018399A" w:rsidRDefault="0018399A" w:rsidP="0018399A">
      <w:pPr>
        <w:pStyle w:val="ListParagraph"/>
        <w:spacing w:after="0" w:line="240" w:lineRule="exact"/>
        <w:ind w:left="709"/>
        <w:jc w:val="both"/>
        <w:rPr>
          <w:rFonts w:ascii="Palatino Linotype" w:hAnsi="Palatino Linotype" w:cs="Times New Roman"/>
          <w:b/>
          <w:bCs/>
        </w:rPr>
      </w:pPr>
    </w:p>
    <w:p w14:paraId="731E6589" w14:textId="5DDDBA15" w:rsidR="00B376DF" w:rsidRDefault="00B376DF" w:rsidP="0018399A">
      <w:pPr>
        <w:pStyle w:val="ListParagraph"/>
        <w:spacing w:after="0" w:line="240" w:lineRule="exact"/>
        <w:ind w:left="709"/>
        <w:jc w:val="both"/>
        <w:rPr>
          <w:rFonts w:ascii="Palatino Linotype" w:hAnsi="Palatino Linotype" w:cs="Times New Roman"/>
          <w:b/>
          <w:bCs/>
        </w:rPr>
      </w:pPr>
    </w:p>
    <w:p w14:paraId="1D48EC1C" w14:textId="6D90DA0F" w:rsidR="00B376DF" w:rsidRDefault="00B376DF" w:rsidP="0018399A">
      <w:pPr>
        <w:pStyle w:val="ListParagraph"/>
        <w:spacing w:after="0" w:line="240" w:lineRule="exact"/>
        <w:ind w:left="709"/>
        <w:jc w:val="both"/>
        <w:rPr>
          <w:rFonts w:ascii="Palatino Linotype" w:hAnsi="Palatino Linotype" w:cs="Times New Roman"/>
          <w:b/>
          <w:bCs/>
        </w:rPr>
      </w:pPr>
    </w:p>
    <w:p w14:paraId="5A513426" w14:textId="7BA3CCFE" w:rsidR="00B376DF" w:rsidRDefault="00B376DF" w:rsidP="0018399A">
      <w:pPr>
        <w:pStyle w:val="ListParagraph"/>
        <w:spacing w:after="0" w:line="240" w:lineRule="exact"/>
        <w:ind w:left="709"/>
        <w:jc w:val="both"/>
        <w:rPr>
          <w:rFonts w:ascii="Palatino Linotype" w:hAnsi="Palatino Linotype" w:cs="Times New Roman"/>
          <w:b/>
          <w:bCs/>
        </w:rPr>
      </w:pPr>
    </w:p>
    <w:p w14:paraId="5C4D8BBB" w14:textId="7BF305AA" w:rsidR="00B376DF" w:rsidRDefault="00B376DF" w:rsidP="0018399A">
      <w:pPr>
        <w:pStyle w:val="ListParagraph"/>
        <w:spacing w:after="0" w:line="240" w:lineRule="exact"/>
        <w:ind w:left="709"/>
        <w:jc w:val="both"/>
        <w:rPr>
          <w:rFonts w:ascii="Palatino Linotype" w:hAnsi="Palatino Linotype" w:cs="Times New Roman"/>
          <w:b/>
          <w:bCs/>
        </w:rPr>
      </w:pPr>
    </w:p>
    <w:p w14:paraId="795F0F6C" w14:textId="5581E680" w:rsidR="00B376DF" w:rsidRDefault="00B376DF" w:rsidP="0018399A">
      <w:pPr>
        <w:pStyle w:val="ListParagraph"/>
        <w:spacing w:after="0" w:line="240" w:lineRule="exact"/>
        <w:ind w:left="709"/>
        <w:jc w:val="both"/>
        <w:rPr>
          <w:rFonts w:ascii="Palatino Linotype" w:hAnsi="Palatino Linotype" w:cs="Times New Roman"/>
          <w:b/>
          <w:bCs/>
        </w:rPr>
      </w:pPr>
    </w:p>
    <w:p w14:paraId="75BAA52C" w14:textId="67D1D015" w:rsidR="00B376DF" w:rsidRDefault="00B376DF" w:rsidP="0018399A">
      <w:pPr>
        <w:pStyle w:val="ListParagraph"/>
        <w:spacing w:after="0" w:line="240" w:lineRule="exact"/>
        <w:ind w:left="709"/>
        <w:jc w:val="both"/>
        <w:rPr>
          <w:rFonts w:ascii="Palatino Linotype" w:hAnsi="Palatino Linotype" w:cs="Times New Roman"/>
          <w:b/>
          <w:bCs/>
        </w:rPr>
      </w:pPr>
    </w:p>
    <w:p w14:paraId="2D36499B" w14:textId="4561B682" w:rsidR="00B376DF" w:rsidRDefault="00B376DF" w:rsidP="0018399A">
      <w:pPr>
        <w:pStyle w:val="ListParagraph"/>
        <w:spacing w:after="0" w:line="240" w:lineRule="exact"/>
        <w:ind w:left="709"/>
        <w:jc w:val="both"/>
        <w:rPr>
          <w:rFonts w:ascii="Palatino Linotype" w:hAnsi="Palatino Linotype" w:cs="Times New Roman"/>
          <w:b/>
          <w:bCs/>
        </w:rPr>
      </w:pPr>
    </w:p>
    <w:p w14:paraId="5B934505" w14:textId="65B9087C" w:rsidR="00B376DF" w:rsidRDefault="00B376DF" w:rsidP="0018399A">
      <w:pPr>
        <w:pStyle w:val="ListParagraph"/>
        <w:spacing w:after="0" w:line="240" w:lineRule="exact"/>
        <w:ind w:left="709"/>
        <w:jc w:val="both"/>
        <w:rPr>
          <w:rFonts w:ascii="Palatino Linotype" w:hAnsi="Palatino Linotype" w:cs="Times New Roman"/>
          <w:b/>
          <w:bCs/>
        </w:rPr>
      </w:pPr>
    </w:p>
    <w:p w14:paraId="11B785AD" w14:textId="08B1B0DE" w:rsidR="00B376DF" w:rsidRDefault="00B376DF" w:rsidP="0018399A">
      <w:pPr>
        <w:pStyle w:val="ListParagraph"/>
        <w:spacing w:after="0" w:line="240" w:lineRule="exact"/>
        <w:ind w:left="709"/>
        <w:jc w:val="both"/>
        <w:rPr>
          <w:rFonts w:ascii="Palatino Linotype" w:hAnsi="Palatino Linotype" w:cs="Times New Roman"/>
          <w:b/>
          <w:bCs/>
        </w:rPr>
      </w:pPr>
    </w:p>
    <w:p w14:paraId="58404B42" w14:textId="35940DFA" w:rsidR="00B376DF" w:rsidRDefault="00B376DF" w:rsidP="0018399A">
      <w:pPr>
        <w:pStyle w:val="ListParagraph"/>
        <w:spacing w:after="0" w:line="240" w:lineRule="exact"/>
        <w:ind w:left="709"/>
        <w:jc w:val="both"/>
        <w:rPr>
          <w:rFonts w:ascii="Palatino Linotype" w:hAnsi="Palatino Linotype" w:cs="Times New Roman"/>
          <w:b/>
          <w:bCs/>
        </w:rPr>
      </w:pPr>
    </w:p>
    <w:p w14:paraId="0BE8F1FC" w14:textId="253961A9" w:rsidR="00B376DF" w:rsidRDefault="00B376DF" w:rsidP="0018399A">
      <w:pPr>
        <w:pStyle w:val="ListParagraph"/>
        <w:spacing w:after="0" w:line="240" w:lineRule="exact"/>
        <w:ind w:left="709"/>
        <w:jc w:val="both"/>
        <w:rPr>
          <w:rFonts w:ascii="Palatino Linotype" w:hAnsi="Palatino Linotype" w:cs="Times New Roman"/>
          <w:b/>
          <w:bCs/>
        </w:rPr>
      </w:pPr>
    </w:p>
    <w:p w14:paraId="1F1B321E" w14:textId="7A7A5625" w:rsidR="00B376DF" w:rsidRDefault="00B376DF" w:rsidP="0018399A">
      <w:pPr>
        <w:pStyle w:val="ListParagraph"/>
        <w:spacing w:after="0" w:line="240" w:lineRule="exact"/>
        <w:ind w:left="709"/>
        <w:jc w:val="both"/>
        <w:rPr>
          <w:rFonts w:ascii="Palatino Linotype" w:hAnsi="Palatino Linotype" w:cs="Times New Roman"/>
          <w:b/>
          <w:bCs/>
        </w:rPr>
      </w:pPr>
    </w:p>
    <w:p w14:paraId="4247BB68" w14:textId="361DC980" w:rsidR="00B376DF" w:rsidRDefault="00B376DF" w:rsidP="0018399A">
      <w:pPr>
        <w:pStyle w:val="ListParagraph"/>
        <w:spacing w:after="0" w:line="240" w:lineRule="exact"/>
        <w:ind w:left="709"/>
        <w:jc w:val="both"/>
        <w:rPr>
          <w:rFonts w:ascii="Palatino Linotype" w:hAnsi="Palatino Linotype" w:cs="Times New Roman"/>
          <w:b/>
          <w:bCs/>
        </w:rPr>
      </w:pPr>
    </w:p>
    <w:p w14:paraId="76000BB4" w14:textId="7ACDEC87" w:rsidR="00B376DF" w:rsidRDefault="00B376DF" w:rsidP="0018399A">
      <w:pPr>
        <w:pStyle w:val="ListParagraph"/>
        <w:spacing w:after="0" w:line="240" w:lineRule="exact"/>
        <w:ind w:left="709"/>
        <w:jc w:val="both"/>
        <w:rPr>
          <w:rFonts w:ascii="Palatino Linotype" w:hAnsi="Palatino Linotype" w:cs="Times New Roman"/>
          <w:b/>
          <w:bCs/>
        </w:rPr>
      </w:pPr>
    </w:p>
    <w:p w14:paraId="79EF3170" w14:textId="7B98941B" w:rsidR="0018399A" w:rsidRPr="0018399A" w:rsidRDefault="00675502" w:rsidP="00675502">
      <w:pPr>
        <w:pStyle w:val="ListParagraph"/>
        <w:numPr>
          <w:ilvl w:val="0"/>
          <w:numId w:val="24"/>
        </w:numPr>
        <w:spacing w:after="0" w:line="240" w:lineRule="exact"/>
        <w:ind w:left="990"/>
        <w:contextualSpacing/>
        <w:jc w:val="both"/>
        <w:rPr>
          <w:rFonts w:ascii="Palatino Linotype" w:hAnsi="Palatino Linotype" w:cs="Times New Roman"/>
          <w:b/>
          <w:bCs/>
        </w:rPr>
      </w:pPr>
      <w:r w:rsidRPr="00675502">
        <w:rPr>
          <w:rFonts w:ascii="Palatino Linotype" w:hAnsi="Palatino Linotype" w:cs="Times New Roman"/>
          <w:b/>
          <w:bCs/>
        </w:rPr>
        <w:t>Islamic Cemetery of Masumpu</w:t>
      </w:r>
      <w:r>
        <w:rPr>
          <w:rFonts w:ascii="Palatino Linotype" w:hAnsi="Palatino Linotype" w:cs="Times New Roman"/>
          <w:b/>
          <w:bCs/>
        </w:rPr>
        <w:t xml:space="preserve"> </w:t>
      </w:r>
    </w:p>
    <w:p w14:paraId="68488D6C" w14:textId="7253530B" w:rsidR="0018399A" w:rsidRPr="0018399A" w:rsidRDefault="00675502" w:rsidP="0018399A">
      <w:pPr>
        <w:spacing w:after="0" w:line="240" w:lineRule="exact"/>
        <w:ind w:left="709" w:firstLine="284"/>
        <w:jc w:val="both"/>
        <w:rPr>
          <w:rFonts w:ascii="Palatino Linotype" w:hAnsi="Palatino Linotype" w:cs="Times New Roman"/>
        </w:rPr>
      </w:pPr>
      <w:r w:rsidRPr="00675502">
        <w:rPr>
          <w:rFonts w:ascii="Palatino Linotype" w:hAnsi="Palatino Linotype" w:cs="Times New Roman"/>
        </w:rPr>
        <w:t>The Islamic Cemetery of Masumpu is on Jl. Abu Dg Pasolong, Masumpu Village, Tanete Riatt</w:t>
      </w:r>
      <w:r>
        <w:rPr>
          <w:rFonts w:ascii="Palatino Linotype" w:hAnsi="Palatino Linotype" w:cs="Times New Roman"/>
        </w:rPr>
        <w:t>ang Sub-District, Bone District</w:t>
      </w:r>
      <w:r w:rsidR="0018399A" w:rsidRPr="0018399A">
        <w:rPr>
          <w:rFonts w:ascii="Palatino Linotype" w:hAnsi="Palatino Linotype" w:cs="Times New Roman"/>
        </w:rPr>
        <w:t xml:space="preserve">. </w:t>
      </w:r>
      <w:r w:rsidRPr="00675502">
        <w:rPr>
          <w:rFonts w:ascii="Palatino Linotype" w:hAnsi="Palatino Linotype" w:cs="Times New Roman"/>
        </w:rPr>
        <w:t>Astronomically, it is located at 4° 33' 08" south latitude and 120° 19' 59" east longitude.</w:t>
      </w:r>
      <w:r w:rsidR="0018399A" w:rsidRPr="0018399A">
        <w:rPr>
          <w:rFonts w:ascii="Palatino Linotype" w:hAnsi="Palatino Linotype" w:cs="Times New Roman"/>
        </w:rPr>
        <w:t xml:space="preserve"> </w:t>
      </w:r>
    </w:p>
    <w:p w14:paraId="42664C44" w14:textId="2ABD5237" w:rsidR="0018399A" w:rsidRPr="0018399A" w:rsidRDefault="00B376DF"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cs="Times New Roman"/>
          <w:b/>
          <w:bCs/>
          <w:noProof/>
        </w:rPr>
        <w:drawing>
          <wp:anchor distT="0" distB="0" distL="114300" distR="114300" simplePos="0" relativeHeight="251668480" behindDoc="0" locked="0" layoutInCell="1" allowOverlap="1" wp14:anchorId="6A7A37A9" wp14:editId="06826E36">
            <wp:simplePos x="0" y="0"/>
            <wp:positionH relativeFrom="page">
              <wp:posOffset>2392223</wp:posOffset>
            </wp:positionH>
            <wp:positionV relativeFrom="paragraph">
              <wp:posOffset>266015</wp:posOffset>
            </wp:positionV>
            <wp:extent cx="2274875" cy="2330448"/>
            <wp:effectExtent l="95250" t="95250" r="87630" b="8953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rotWithShape="1">
                    <a:blip r:embed="rId21" cstate="print">
                      <a:extLst>
                        <a:ext uri="{28A0092B-C50C-407E-A947-70E740481C1C}">
                          <a14:useLocalDpi xmlns:a14="http://schemas.microsoft.com/office/drawing/2010/main" val="0"/>
                        </a:ext>
                      </a:extLst>
                    </a:blip>
                    <a:srcRect t="22392" b="31504"/>
                    <a:stretch/>
                  </pic:blipFill>
                  <pic:spPr bwMode="auto">
                    <a:xfrm>
                      <a:off x="0" y="0"/>
                      <a:ext cx="2289104" cy="234502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8399A" w:rsidRPr="0018399A">
        <w:rPr>
          <w:rFonts w:ascii="Palatino Linotype" w:hAnsi="Palatino Linotype" w:cs="Times New Roman"/>
          <w:b/>
          <w:bCs/>
        </w:rPr>
        <w:br w:type="textWrapping" w:clear="all"/>
      </w:r>
    </w:p>
    <w:p w14:paraId="698892FC" w14:textId="42EB8513"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77BB5EC" w14:textId="1D4418FE"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FFEF98D" w14:textId="1E547FF3"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3B84F65" w14:textId="1318A91F"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0CA9FDF" w14:textId="70283A7A"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864011C"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F8B5381" w14:textId="3EA0AB96"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F0F6EE1" w14:textId="1E990C5E"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E1D809B" w14:textId="75DFA1D5"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CDBB677" w14:textId="24F5D62D"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3F3CC52" w14:textId="0628B09B"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AF23E81" w14:textId="37DCD576"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A54B71A" w14:textId="5B6FEB84"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F012AED" w14:textId="04DAD146"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AD88EB4"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0E7699B" w14:textId="273CD0F4" w:rsidR="0018399A" w:rsidRPr="0018399A" w:rsidRDefault="00C72D65"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cs="Times New Roman"/>
          <w:b/>
          <w:bCs/>
          <w:noProof/>
        </w:rPr>
        <w:lastRenderedPageBreak/>
        <w:drawing>
          <wp:anchor distT="0" distB="0" distL="114300" distR="114300" simplePos="0" relativeHeight="251667456" behindDoc="0" locked="0" layoutInCell="1" allowOverlap="1" wp14:anchorId="1B8BB77C" wp14:editId="559C2495">
            <wp:simplePos x="0" y="0"/>
            <wp:positionH relativeFrom="margin">
              <wp:posOffset>1104265</wp:posOffset>
            </wp:positionH>
            <wp:positionV relativeFrom="paragraph">
              <wp:posOffset>95758</wp:posOffset>
            </wp:positionV>
            <wp:extent cx="2851150" cy="2762885"/>
            <wp:effectExtent l="95250" t="95250" r="101600" b="9461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rotWithShape="1">
                    <a:blip r:embed="rId22" cstate="print">
                      <a:extLst>
                        <a:ext uri="{28A0092B-C50C-407E-A947-70E740481C1C}">
                          <a14:useLocalDpi xmlns:a14="http://schemas.microsoft.com/office/drawing/2010/main" val="0"/>
                        </a:ext>
                      </a:extLst>
                    </a:blip>
                    <a:srcRect l="691" t="31332" r="-691" b="25051"/>
                    <a:stretch/>
                  </pic:blipFill>
                  <pic:spPr bwMode="auto">
                    <a:xfrm>
                      <a:off x="0" y="0"/>
                      <a:ext cx="2851150" cy="2762885"/>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CB2D75" w14:textId="14D63F04"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59BCCA8" w14:textId="0219D439"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506F2C4" w14:textId="18D0823F"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69C29B6" w14:textId="0582E0F4"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1FF90329" w14:textId="58D907B2"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EFAFFC8" w14:textId="15262298"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E3364DC"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4B13785" w14:textId="1D96A52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DABBCDC" w14:textId="49FB2224"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20793212" w14:textId="2528C88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4829076" w14:textId="4FFDB26E" w:rsidR="0018399A" w:rsidRDefault="0018399A" w:rsidP="0018399A">
      <w:pPr>
        <w:pStyle w:val="ListParagraph"/>
        <w:spacing w:after="0" w:line="240" w:lineRule="exact"/>
        <w:ind w:left="709"/>
        <w:jc w:val="both"/>
        <w:rPr>
          <w:rFonts w:ascii="Palatino Linotype" w:hAnsi="Palatino Linotype" w:cs="Times New Roman"/>
          <w:b/>
          <w:bCs/>
        </w:rPr>
      </w:pPr>
    </w:p>
    <w:p w14:paraId="52B31887" w14:textId="3BC0C278" w:rsidR="00B376DF" w:rsidRDefault="00B376DF" w:rsidP="0018399A">
      <w:pPr>
        <w:pStyle w:val="ListParagraph"/>
        <w:spacing w:after="0" w:line="240" w:lineRule="exact"/>
        <w:ind w:left="709"/>
        <w:jc w:val="both"/>
        <w:rPr>
          <w:rFonts w:ascii="Palatino Linotype" w:hAnsi="Palatino Linotype" w:cs="Times New Roman"/>
          <w:b/>
          <w:bCs/>
        </w:rPr>
      </w:pPr>
    </w:p>
    <w:p w14:paraId="6CF13DBF" w14:textId="6ACF2149" w:rsidR="00B376DF" w:rsidRDefault="00B376DF" w:rsidP="0018399A">
      <w:pPr>
        <w:pStyle w:val="ListParagraph"/>
        <w:spacing w:after="0" w:line="240" w:lineRule="exact"/>
        <w:ind w:left="709"/>
        <w:jc w:val="both"/>
        <w:rPr>
          <w:rFonts w:ascii="Palatino Linotype" w:hAnsi="Palatino Linotype" w:cs="Times New Roman"/>
          <w:b/>
          <w:bCs/>
        </w:rPr>
      </w:pPr>
    </w:p>
    <w:p w14:paraId="4CD83FFB" w14:textId="3B4E6300" w:rsidR="00B376DF" w:rsidRDefault="00B376DF" w:rsidP="0018399A">
      <w:pPr>
        <w:pStyle w:val="ListParagraph"/>
        <w:spacing w:after="0" w:line="240" w:lineRule="exact"/>
        <w:ind w:left="709"/>
        <w:jc w:val="both"/>
        <w:rPr>
          <w:rFonts w:ascii="Palatino Linotype" w:hAnsi="Palatino Linotype" w:cs="Times New Roman"/>
          <w:b/>
          <w:bCs/>
        </w:rPr>
      </w:pPr>
    </w:p>
    <w:p w14:paraId="75F4F9E3" w14:textId="63F63160" w:rsidR="00B376DF" w:rsidRDefault="00B376DF" w:rsidP="0018399A">
      <w:pPr>
        <w:pStyle w:val="ListParagraph"/>
        <w:spacing w:after="0" w:line="240" w:lineRule="exact"/>
        <w:ind w:left="709"/>
        <w:jc w:val="both"/>
        <w:rPr>
          <w:rFonts w:ascii="Palatino Linotype" w:hAnsi="Palatino Linotype" w:cs="Times New Roman"/>
          <w:b/>
          <w:bCs/>
        </w:rPr>
      </w:pPr>
    </w:p>
    <w:p w14:paraId="3205D4A7" w14:textId="24BBC5B7" w:rsidR="00B376DF" w:rsidRDefault="00B376DF" w:rsidP="0018399A">
      <w:pPr>
        <w:pStyle w:val="ListParagraph"/>
        <w:spacing w:after="0" w:line="240" w:lineRule="exact"/>
        <w:ind w:left="709"/>
        <w:jc w:val="both"/>
        <w:rPr>
          <w:rFonts w:ascii="Palatino Linotype" w:hAnsi="Palatino Linotype" w:cs="Times New Roman"/>
          <w:b/>
          <w:bCs/>
        </w:rPr>
      </w:pPr>
    </w:p>
    <w:p w14:paraId="529CB60D" w14:textId="6100EFE1" w:rsidR="00B376DF" w:rsidRDefault="00B376DF" w:rsidP="0018399A">
      <w:pPr>
        <w:pStyle w:val="ListParagraph"/>
        <w:spacing w:after="0" w:line="240" w:lineRule="exact"/>
        <w:ind w:left="709"/>
        <w:jc w:val="both"/>
        <w:rPr>
          <w:rFonts w:ascii="Palatino Linotype" w:hAnsi="Palatino Linotype" w:cs="Times New Roman"/>
          <w:b/>
          <w:bCs/>
        </w:rPr>
      </w:pPr>
    </w:p>
    <w:p w14:paraId="7BFF7ECD" w14:textId="77777777" w:rsidR="00B376DF" w:rsidRPr="0018399A" w:rsidRDefault="00B376DF" w:rsidP="0018399A">
      <w:pPr>
        <w:pStyle w:val="ListParagraph"/>
        <w:spacing w:after="0" w:line="240" w:lineRule="exact"/>
        <w:ind w:left="709"/>
        <w:jc w:val="both"/>
        <w:rPr>
          <w:rFonts w:ascii="Palatino Linotype" w:hAnsi="Palatino Linotype" w:cs="Times New Roman"/>
          <w:b/>
          <w:bCs/>
        </w:rPr>
      </w:pPr>
    </w:p>
    <w:p w14:paraId="7FECFA58"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14D0F5C"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44530CF8" w14:textId="1B79D495" w:rsidR="0018399A" w:rsidRDefault="0018399A" w:rsidP="0018399A">
      <w:pPr>
        <w:pStyle w:val="ListParagraph"/>
        <w:spacing w:after="0" w:line="240" w:lineRule="exact"/>
        <w:ind w:left="709"/>
        <w:jc w:val="both"/>
        <w:rPr>
          <w:rFonts w:ascii="Palatino Linotype" w:hAnsi="Palatino Linotype" w:cs="Times New Roman"/>
          <w:b/>
          <w:bCs/>
        </w:rPr>
      </w:pPr>
    </w:p>
    <w:p w14:paraId="41256A0C" w14:textId="16F57A82" w:rsidR="0018399A" w:rsidRPr="0018399A" w:rsidRDefault="0018399A" w:rsidP="0018399A">
      <w:pPr>
        <w:pStyle w:val="ListParagraph"/>
        <w:numPr>
          <w:ilvl w:val="0"/>
          <w:numId w:val="24"/>
        </w:numPr>
        <w:spacing w:after="0" w:line="240" w:lineRule="exact"/>
        <w:ind w:left="993" w:hanging="284"/>
        <w:contextualSpacing/>
        <w:jc w:val="both"/>
        <w:rPr>
          <w:rFonts w:ascii="Palatino Linotype" w:hAnsi="Palatino Linotype" w:cs="Times New Roman"/>
          <w:b/>
          <w:bCs/>
        </w:rPr>
      </w:pPr>
      <w:r w:rsidRPr="0018399A">
        <w:rPr>
          <w:rFonts w:ascii="Palatino Linotype" w:hAnsi="Palatino Linotype" w:cs="Times New Roman"/>
          <w:b/>
          <w:bCs/>
        </w:rPr>
        <w:t>Lahemma</w:t>
      </w:r>
      <w:r w:rsidR="00142974">
        <w:rPr>
          <w:rFonts w:ascii="Palatino Linotype" w:hAnsi="Palatino Linotype" w:cs="Times New Roman"/>
          <w:b/>
          <w:bCs/>
        </w:rPr>
        <w:t xml:space="preserve"> Islamic Cemetery of</w:t>
      </w:r>
      <w:r w:rsidRPr="0018399A">
        <w:rPr>
          <w:rFonts w:ascii="Palatino Linotype" w:hAnsi="Palatino Linotype" w:cs="Times New Roman"/>
          <w:b/>
          <w:bCs/>
        </w:rPr>
        <w:t xml:space="preserve"> Apala</w:t>
      </w:r>
    </w:p>
    <w:p w14:paraId="53623409" w14:textId="02AE4C59" w:rsidR="0018399A" w:rsidRPr="0018399A" w:rsidRDefault="00142974" w:rsidP="0018399A">
      <w:pPr>
        <w:spacing w:after="0" w:line="240" w:lineRule="exact"/>
        <w:ind w:left="709" w:firstLine="708"/>
        <w:jc w:val="both"/>
        <w:rPr>
          <w:rFonts w:ascii="Palatino Linotype" w:hAnsi="Palatino Linotype" w:cs="Times New Roman"/>
        </w:rPr>
      </w:pPr>
      <w:r w:rsidRPr="00142974">
        <w:rPr>
          <w:rFonts w:ascii="Palatino Linotype" w:hAnsi="Palatino Linotype" w:cs="Times New Roman"/>
        </w:rPr>
        <w:t xml:space="preserve">This Islamic cemetery is located in Apala Village, Barebbo Sub-District, Bone District. Astronomically, it is located at 4° 37' 00" south latitude </w:t>
      </w:r>
      <w:r>
        <w:rPr>
          <w:rFonts w:ascii="Palatino Linotype" w:hAnsi="Palatino Linotype" w:cs="Times New Roman"/>
        </w:rPr>
        <w:t>and 120° 18' 47" east longitude</w:t>
      </w:r>
      <w:r w:rsidR="0018399A" w:rsidRPr="0018399A">
        <w:rPr>
          <w:rFonts w:ascii="Palatino Linotype" w:hAnsi="Palatino Linotype" w:cs="Times New Roman"/>
        </w:rPr>
        <w:t xml:space="preserve">. </w:t>
      </w:r>
    </w:p>
    <w:p w14:paraId="797329C3" w14:textId="1A831093" w:rsidR="0018399A" w:rsidRPr="0018399A" w:rsidRDefault="00B376DF" w:rsidP="0018399A">
      <w:pPr>
        <w:spacing w:after="0" w:line="240" w:lineRule="exact"/>
        <w:jc w:val="both"/>
        <w:rPr>
          <w:rFonts w:ascii="Palatino Linotype" w:hAnsi="Palatino Linotype" w:cs="Times New Roman"/>
          <w:b/>
          <w:bCs/>
        </w:rPr>
      </w:pPr>
      <w:r w:rsidRPr="0018399A">
        <w:rPr>
          <w:rFonts w:ascii="Palatino Linotype" w:hAnsi="Palatino Linotype" w:cs="Times New Roman"/>
          <w:b/>
          <w:bCs/>
          <w:noProof/>
        </w:rPr>
        <w:drawing>
          <wp:anchor distT="0" distB="0" distL="114300" distR="114300" simplePos="0" relativeHeight="251669504" behindDoc="0" locked="0" layoutInCell="1" allowOverlap="1" wp14:anchorId="01B38625" wp14:editId="311F9884">
            <wp:simplePos x="0" y="0"/>
            <wp:positionH relativeFrom="margin">
              <wp:align>center</wp:align>
            </wp:positionH>
            <wp:positionV relativeFrom="paragraph">
              <wp:posOffset>139065</wp:posOffset>
            </wp:positionV>
            <wp:extent cx="2813050" cy="2080140"/>
            <wp:effectExtent l="95250" t="95250" r="101600" b="9207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rotWithShape="1">
                    <a:blip r:embed="rId23" cstate="print">
                      <a:extLst>
                        <a:ext uri="{28A0092B-C50C-407E-A947-70E740481C1C}">
                          <a14:useLocalDpi xmlns:a14="http://schemas.microsoft.com/office/drawing/2010/main" val="0"/>
                        </a:ext>
                      </a:extLst>
                    </a:blip>
                    <a:srcRect t="17338" b="49385"/>
                    <a:stretch/>
                  </pic:blipFill>
                  <pic:spPr bwMode="auto">
                    <a:xfrm>
                      <a:off x="0" y="0"/>
                      <a:ext cx="2813050" cy="2080140"/>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2161EA4" w14:textId="3D69AF9E" w:rsidR="0018399A" w:rsidRPr="0018399A" w:rsidRDefault="0018399A" w:rsidP="0018399A">
      <w:pPr>
        <w:spacing w:after="0" w:line="240" w:lineRule="exact"/>
        <w:jc w:val="both"/>
        <w:rPr>
          <w:rFonts w:ascii="Palatino Linotype" w:hAnsi="Palatino Linotype" w:cs="Times New Roman"/>
          <w:b/>
          <w:bCs/>
        </w:rPr>
      </w:pPr>
    </w:p>
    <w:p w14:paraId="35A25CB6" w14:textId="77777777" w:rsidR="0018399A" w:rsidRPr="0018399A" w:rsidRDefault="0018399A" w:rsidP="0018399A">
      <w:pPr>
        <w:spacing w:after="0" w:line="240" w:lineRule="exact"/>
        <w:jc w:val="both"/>
        <w:rPr>
          <w:rFonts w:ascii="Palatino Linotype" w:hAnsi="Palatino Linotype" w:cs="Times New Roman"/>
          <w:b/>
          <w:bCs/>
        </w:rPr>
      </w:pPr>
    </w:p>
    <w:p w14:paraId="30CB7182" w14:textId="77777777" w:rsidR="0018399A" w:rsidRPr="0018399A" w:rsidRDefault="0018399A" w:rsidP="0018399A">
      <w:pPr>
        <w:spacing w:after="0" w:line="240" w:lineRule="exact"/>
        <w:jc w:val="both"/>
        <w:rPr>
          <w:rFonts w:ascii="Palatino Linotype" w:hAnsi="Palatino Linotype" w:cs="Times New Roman"/>
          <w:b/>
          <w:bCs/>
        </w:rPr>
      </w:pPr>
    </w:p>
    <w:p w14:paraId="07CE5555" w14:textId="77777777" w:rsidR="0018399A" w:rsidRPr="0018399A" w:rsidRDefault="0018399A" w:rsidP="0018399A">
      <w:pPr>
        <w:spacing w:after="0" w:line="240" w:lineRule="exact"/>
        <w:jc w:val="both"/>
        <w:rPr>
          <w:rFonts w:ascii="Palatino Linotype" w:hAnsi="Palatino Linotype" w:cs="Times New Roman"/>
          <w:b/>
          <w:bCs/>
        </w:rPr>
      </w:pPr>
    </w:p>
    <w:p w14:paraId="11AC4DD6" w14:textId="77777777" w:rsidR="0018399A" w:rsidRPr="0018399A" w:rsidRDefault="0018399A" w:rsidP="0018399A">
      <w:pPr>
        <w:spacing w:after="0" w:line="240" w:lineRule="exact"/>
        <w:jc w:val="both"/>
        <w:rPr>
          <w:rFonts w:ascii="Palatino Linotype" w:hAnsi="Palatino Linotype" w:cs="Times New Roman"/>
          <w:b/>
          <w:bCs/>
        </w:rPr>
      </w:pPr>
    </w:p>
    <w:p w14:paraId="1A32C7D0" w14:textId="77777777" w:rsidR="0018399A" w:rsidRPr="0018399A" w:rsidRDefault="0018399A" w:rsidP="0018399A">
      <w:pPr>
        <w:spacing w:after="0" w:line="240" w:lineRule="exact"/>
        <w:jc w:val="both"/>
        <w:rPr>
          <w:rFonts w:ascii="Palatino Linotype" w:hAnsi="Palatino Linotype" w:cs="Times New Roman"/>
          <w:b/>
          <w:bCs/>
        </w:rPr>
      </w:pPr>
    </w:p>
    <w:p w14:paraId="29282B77" w14:textId="77777777" w:rsidR="0018399A" w:rsidRPr="0018399A" w:rsidRDefault="0018399A" w:rsidP="0018399A">
      <w:pPr>
        <w:spacing w:after="0" w:line="240" w:lineRule="exact"/>
        <w:jc w:val="both"/>
        <w:rPr>
          <w:rFonts w:ascii="Palatino Linotype" w:hAnsi="Palatino Linotype" w:cs="Times New Roman"/>
          <w:b/>
          <w:bCs/>
        </w:rPr>
      </w:pPr>
    </w:p>
    <w:p w14:paraId="051830DA" w14:textId="77777777" w:rsidR="0018399A" w:rsidRPr="0018399A" w:rsidRDefault="0018399A" w:rsidP="0018399A">
      <w:pPr>
        <w:spacing w:after="0" w:line="240" w:lineRule="exact"/>
        <w:jc w:val="both"/>
        <w:rPr>
          <w:rFonts w:ascii="Palatino Linotype" w:hAnsi="Palatino Linotype" w:cs="Times New Roman"/>
          <w:b/>
          <w:bCs/>
        </w:rPr>
      </w:pPr>
    </w:p>
    <w:p w14:paraId="0C16CCA7" w14:textId="77777777" w:rsidR="0018399A" w:rsidRPr="0018399A" w:rsidRDefault="0018399A" w:rsidP="0018399A">
      <w:pPr>
        <w:spacing w:after="0" w:line="240" w:lineRule="exact"/>
        <w:jc w:val="both"/>
        <w:rPr>
          <w:rFonts w:ascii="Palatino Linotype" w:hAnsi="Palatino Linotype" w:cs="Times New Roman"/>
          <w:b/>
          <w:bCs/>
        </w:rPr>
      </w:pPr>
    </w:p>
    <w:p w14:paraId="61B5D1A5" w14:textId="77777777" w:rsidR="0018399A" w:rsidRPr="0018399A" w:rsidRDefault="0018399A" w:rsidP="0018399A">
      <w:pPr>
        <w:spacing w:after="0" w:line="240" w:lineRule="exact"/>
        <w:jc w:val="both"/>
        <w:rPr>
          <w:rFonts w:ascii="Palatino Linotype" w:hAnsi="Palatino Linotype" w:cs="Times New Roman"/>
          <w:b/>
          <w:bCs/>
        </w:rPr>
      </w:pPr>
    </w:p>
    <w:p w14:paraId="1738A2E0" w14:textId="77777777" w:rsidR="0018399A" w:rsidRPr="0018399A" w:rsidRDefault="0018399A" w:rsidP="0018399A">
      <w:pPr>
        <w:spacing w:after="0" w:line="240" w:lineRule="exact"/>
        <w:jc w:val="both"/>
        <w:rPr>
          <w:rFonts w:ascii="Palatino Linotype" w:hAnsi="Palatino Linotype" w:cs="Times New Roman"/>
          <w:b/>
          <w:bCs/>
        </w:rPr>
      </w:pPr>
    </w:p>
    <w:p w14:paraId="72CD2F7B" w14:textId="77777777" w:rsidR="0018399A" w:rsidRPr="0018399A" w:rsidRDefault="0018399A" w:rsidP="0018399A">
      <w:pPr>
        <w:spacing w:after="0" w:line="240" w:lineRule="exact"/>
        <w:jc w:val="both"/>
        <w:rPr>
          <w:rFonts w:ascii="Palatino Linotype" w:hAnsi="Palatino Linotype" w:cs="Times New Roman"/>
          <w:b/>
          <w:bCs/>
        </w:rPr>
      </w:pPr>
    </w:p>
    <w:p w14:paraId="44A38628" w14:textId="77777777" w:rsidR="0018399A" w:rsidRPr="0018399A" w:rsidRDefault="0018399A" w:rsidP="0018399A">
      <w:pPr>
        <w:spacing w:after="0" w:line="240" w:lineRule="exact"/>
        <w:jc w:val="both"/>
        <w:rPr>
          <w:rFonts w:ascii="Palatino Linotype" w:hAnsi="Palatino Linotype" w:cs="Times New Roman"/>
          <w:b/>
          <w:bCs/>
        </w:rPr>
      </w:pPr>
    </w:p>
    <w:p w14:paraId="505E8BC4" w14:textId="77777777" w:rsidR="0018399A" w:rsidRPr="0018399A" w:rsidRDefault="0018399A" w:rsidP="0018399A">
      <w:pPr>
        <w:spacing w:after="0" w:line="240" w:lineRule="exact"/>
        <w:jc w:val="both"/>
        <w:rPr>
          <w:rFonts w:ascii="Palatino Linotype" w:hAnsi="Palatino Linotype" w:cs="Times New Roman"/>
          <w:b/>
          <w:bCs/>
        </w:rPr>
      </w:pPr>
    </w:p>
    <w:p w14:paraId="5624B2DF" w14:textId="61243765" w:rsidR="0018399A" w:rsidRPr="0018399A" w:rsidRDefault="0018399A" w:rsidP="0018399A">
      <w:pPr>
        <w:spacing w:after="0" w:line="240" w:lineRule="exact"/>
        <w:jc w:val="both"/>
        <w:rPr>
          <w:rFonts w:ascii="Palatino Linotype" w:hAnsi="Palatino Linotype" w:cs="Times New Roman"/>
          <w:b/>
          <w:bCs/>
        </w:rPr>
      </w:pPr>
    </w:p>
    <w:p w14:paraId="58EEF897" w14:textId="456E0E75" w:rsidR="0018399A" w:rsidRPr="0018399A" w:rsidRDefault="00B376DF" w:rsidP="0018399A">
      <w:pPr>
        <w:spacing w:after="0" w:line="240" w:lineRule="exact"/>
        <w:jc w:val="both"/>
        <w:rPr>
          <w:rFonts w:ascii="Palatino Linotype" w:hAnsi="Palatino Linotype" w:cs="Times New Roman"/>
          <w:b/>
          <w:bCs/>
        </w:rPr>
      </w:pPr>
      <w:r w:rsidRPr="0018399A">
        <w:rPr>
          <w:rFonts w:ascii="Palatino Linotype" w:hAnsi="Palatino Linotype" w:cs="Times New Roman"/>
          <w:b/>
          <w:bCs/>
          <w:noProof/>
        </w:rPr>
        <w:drawing>
          <wp:anchor distT="0" distB="0" distL="114300" distR="114300" simplePos="0" relativeHeight="251670528" behindDoc="0" locked="0" layoutInCell="1" allowOverlap="1" wp14:anchorId="7D90DFF1" wp14:editId="67764C7E">
            <wp:simplePos x="0" y="0"/>
            <wp:positionH relativeFrom="margin">
              <wp:posOffset>941070</wp:posOffset>
            </wp:positionH>
            <wp:positionV relativeFrom="paragraph">
              <wp:posOffset>37466</wp:posOffset>
            </wp:positionV>
            <wp:extent cx="3137836" cy="2406650"/>
            <wp:effectExtent l="95250" t="95250" r="100965" b="8890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rotWithShape="1">
                    <a:blip r:embed="rId24">
                      <a:extLst>
                        <a:ext uri="{28A0092B-C50C-407E-A947-70E740481C1C}">
                          <a14:useLocalDpi xmlns:a14="http://schemas.microsoft.com/office/drawing/2010/main" val="0"/>
                        </a:ext>
                      </a:extLst>
                    </a:blip>
                    <a:srcRect t="20681" b="44798"/>
                    <a:stretch/>
                  </pic:blipFill>
                  <pic:spPr bwMode="auto">
                    <a:xfrm>
                      <a:off x="0" y="0"/>
                      <a:ext cx="3139001" cy="2407544"/>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2C3A20E" w14:textId="484515D0" w:rsidR="0018399A" w:rsidRPr="0018399A" w:rsidRDefault="0018399A" w:rsidP="0018399A">
      <w:pPr>
        <w:spacing w:after="0" w:line="240" w:lineRule="exact"/>
        <w:jc w:val="both"/>
        <w:rPr>
          <w:rFonts w:ascii="Palatino Linotype" w:hAnsi="Palatino Linotype" w:cs="Times New Roman"/>
          <w:b/>
          <w:bCs/>
        </w:rPr>
      </w:pPr>
    </w:p>
    <w:p w14:paraId="062CCDD4" w14:textId="67E688BC" w:rsidR="0018399A" w:rsidRPr="0018399A" w:rsidRDefault="0018399A" w:rsidP="0018399A">
      <w:pPr>
        <w:spacing w:after="0" w:line="240" w:lineRule="exact"/>
        <w:jc w:val="both"/>
        <w:rPr>
          <w:rFonts w:ascii="Palatino Linotype" w:hAnsi="Palatino Linotype" w:cs="Times New Roman"/>
          <w:b/>
          <w:bCs/>
        </w:rPr>
      </w:pPr>
    </w:p>
    <w:p w14:paraId="7FE0F037" w14:textId="1433B7BE" w:rsidR="0018399A" w:rsidRPr="0018399A" w:rsidRDefault="0018399A" w:rsidP="0018399A">
      <w:pPr>
        <w:spacing w:after="0" w:line="240" w:lineRule="exact"/>
        <w:jc w:val="both"/>
        <w:rPr>
          <w:rFonts w:ascii="Palatino Linotype" w:hAnsi="Palatino Linotype" w:cs="Times New Roman"/>
          <w:b/>
          <w:bCs/>
        </w:rPr>
      </w:pPr>
    </w:p>
    <w:p w14:paraId="736C62A4" w14:textId="7EFC6755" w:rsidR="0018399A" w:rsidRPr="0018399A" w:rsidRDefault="0018399A" w:rsidP="0018399A">
      <w:pPr>
        <w:spacing w:after="0" w:line="240" w:lineRule="exact"/>
        <w:jc w:val="both"/>
        <w:rPr>
          <w:rFonts w:ascii="Palatino Linotype" w:hAnsi="Palatino Linotype" w:cs="Times New Roman"/>
          <w:b/>
          <w:bCs/>
        </w:rPr>
      </w:pPr>
    </w:p>
    <w:p w14:paraId="201126BD" w14:textId="0CDCF4AF" w:rsidR="0018399A" w:rsidRPr="0018399A" w:rsidRDefault="0018399A" w:rsidP="0018399A">
      <w:pPr>
        <w:spacing w:after="0" w:line="240" w:lineRule="exact"/>
        <w:jc w:val="both"/>
        <w:rPr>
          <w:rFonts w:ascii="Palatino Linotype" w:hAnsi="Palatino Linotype" w:cs="Times New Roman"/>
          <w:b/>
          <w:bCs/>
        </w:rPr>
      </w:pPr>
    </w:p>
    <w:p w14:paraId="4D07EF8F" w14:textId="54B91F01" w:rsidR="0018399A" w:rsidRPr="0018399A" w:rsidRDefault="0018399A" w:rsidP="0018399A">
      <w:pPr>
        <w:spacing w:after="0" w:line="240" w:lineRule="exact"/>
        <w:jc w:val="both"/>
        <w:rPr>
          <w:rFonts w:ascii="Palatino Linotype" w:hAnsi="Palatino Linotype" w:cs="Times New Roman"/>
          <w:b/>
          <w:bCs/>
        </w:rPr>
      </w:pPr>
    </w:p>
    <w:p w14:paraId="447E250E" w14:textId="3D6C2C80" w:rsidR="0018399A" w:rsidRPr="0018399A" w:rsidRDefault="0018399A" w:rsidP="0018399A">
      <w:pPr>
        <w:spacing w:after="0" w:line="240" w:lineRule="exact"/>
        <w:jc w:val="both"/>
        <w:rPr>
          <w:rFonts w:ascii="Palatino Linotype" w:hAnsi="Palatino Linotype" w:cs="Times New Roman"/>
          <w:b/>
          <w:bCs/>
        </w:rPr>
      </w:pPr>
    </w:p>
    <w:p w14:paraId="36605757" w14:textId="4D85569B" w:rsidR="0018399A" w:rsidRDefault="0018399A" w:rsidP="0018399A">
      <w:pPr>
        <w:spacing w:after="0" w:line="240" w:lineRule="exact"/>
        <w:jc w:val="both"/>
        <w:rPr>
          <w:rFonts w:ascii="Palatino Linotype" w:hAnsi="Palatino Linotype" w:cs="Times New Roman"/>
          <w:b/>
          <w:bCs/>
        </w:rPr>
      </w:pPr>
    </w:p>
    <w:p w14:paraId="0F586808" w14:textId="4D9BA7B6" w:rsidR="0009511D" w:rsidRDefault="0009511D" w:rsidP="0018399A">
      <w:pPr>
        <w:spacing w:after="0" w:line="240" w:lineRule="exact"/>
        <w:jc w:val="both"/>
        <w:rPr>
          <w:rFonts w:ascii="Palatino Linotype" w:hAnsi="Palatino Linotype" w:cs="Times New Roman"/>
          <w:b/>
          <w:bCs/>
        </w:rPr>
      </w:pPr>
    </w:p>
    <w:p w14:paraId="677DE2C8" w14:textId="6372018C" w:rsidR="0009511D" w:rsidRDefault="0009511D" w:rsidP="0018399A">
      <w:pPr>
        <w:spacing w:after="0" w:line="240" w:lineRule="exact"/>
        <w:jc w:val="both"/>
        <w:rPr>
          <w:rFonts w:ascii="Palatino Linotype" w:hAnsi="Palatino Linotype" w:cs="Times New Roman"/>
          <w:b/>
          <w:bCs/>
        </w:rPr>
      </w:pPr>
    </w:p>
    <w:p w14:paraId="01E67D54" w14:textId="5BF95125" w:rsidR="0018399A" w:rsidRPr="0018399A" w:rsidRDefault="0018399A" w:rsidP="0018399A">
      <w:pPr>
        <w:spacing w:after="0" w:line="240" w:lineRule="exact"/>
        <w:ind w:left="709" w:hanging="283"/>
        <w:jc w:val="both"/>
        <w:rPr>
          <w:rFonts w:ascii="Palatino Linotype" w:hAnsi="Palatino Linotype" w:cs="Times New Roman"/>
          <w:b/>
          <w:bCs/>
        </w:rPr>
      </w:pPr>
      <w:r w:rsidRPr="0018399A">
        <w:rPr>
          <w:rFonts w:ascii="Palatino Linotype" w:hAnsi="Palatino Linotype" w:cs="Times New Roman"/>
          <w:b/>
          <w:bCs/>
        </w:rPr>
        <w:lastRenderedPageBreak/>
        <w:t xml:space="preserve">2. </w:t>
      </w:r>
      <w:r w:rsidR="00FC4ED1">
        <w:rPr>
          <w:rFonts w:ascii="Palatino Linotype" w:hAnsi="Palatino Linotype" w:cs="Times New Roman"/>
          <w:b/>
          <w:bCs/>
        </w:rPr>
        <w:t xml:space="preserve">The Results of </w:t>
      </w:r>
      <w:r w:rsidR="00FC4ED1" w:rsidRPr="00FC4ED1">
        <w:rPr>
          <w:rFonts w:ascii="Palatino Linotype" w:hAnsi="Palatino Linotype" w:cs="Times New Roman"/>
          <w:b/>
          <w:bCs/>
        </w:rPr>
        <w:t>Qibla</w:t>
      </w:r>
      <w:r w:rsidR="00FC4ED1">
        <w:rPr>
          <w:rFonts w:ascii="Palatino Linotype" w:hAnsi="Palatino Linotype" w:cs="Times New Roman"/>
          <w:b/>
          <w:bCs/>
        </w:rPr>
        <w:t xml:space="preserve"> Direction Measurement/Accuracy</w:t>
      </w:r>
    </w:p>
    <w:p w14:paraId="0262B52B" w14:textId="2B929631" w:rsidR="0018399A" w:rsidRPr="0018399A" w:rsidRDefault="00FC4ED1" w:rsidP="00FC4ED1">
      <w:pPr>
        <w:pStyle w:val="ListParagraph"/>
        <w:numPr>
          <w:ilvl w:val="0"/>
          <w:numId w:val="25"/>
        </w:numPr>
        <w:spacing w:after="0" w:line="240" w:lineRule="exact"/>
        <w:ind w:left="1080"/>
        <w:contextualSpacing/>
        <w:jc w:val="both"/>
        <w:rPr>
          <w:rFonts w:ascii="Palatino Linotype" w:hAnsi="Palatino Linotype" w:cs="Times New Roman"/>
          <w:b/>
          <w:bCs/>
        </w:rPr>
      </w:pPr>
      <w:r w:rsidRPr="00FC4ED1">
        <w:rPr>
          <w:rFonts w:ascii="Palatino Linotype" w:hAnsi="Palatino Linotype" w:cs="Times New Roman"/>
          <w:b/>
          <w:bCs/>
        </w:rPr>
        <w:t>Islamic Cemetery</w:t>
      </w:r>
      <w:r>
        <w:rPr>
          <w:rFonts w:ascii="Palatino Linotype" w:hAnsi="Palatino Linotype" w:cs="Times New Roman"/>
          <w:b/>
          <w:bCs/>
        </w:rPr>
        <w:t xml:space="preserve"> of </w:t>
      </w:r>
      <w:r w:rsidR="0018399A" w:rsidRPr="0018399A">
        <w:rPr>
          <w:rFonts w:ascii="Palatino Linotype" w:hAnsi="Palatino Linotype" w:cs="Times New Roman"/>
          <w:b/>
          <w:bCs/>
        </w:rPr>
        <w:t>Macanang</w:t>
      </w:r>
    </w:p>
    <w:p w14:paraId="1FCCE833" w14:textId="234FA0F4" w:rsidR="0018399A" w:rsidRPr="0018399A" w:rsidRDefault="00B0493A" w:rsidP="0018399A">
      <w:pPr>
        <w:pStyle w:val="ListParagraph"/>
        <w:spacing w:after="0" w:line="240" w:lineRule="exact"/>
        <w:ind w:left="709" w:firstLine="567"/>
        <w:jc w:val="both"/>
        <w:rPr>
          <w:rFonts w:ascii="Palatino Linotype" w:hAnsi="Palatino Linotype" w:cs="Times New Roman"/>
        </w:rPr>
      </w:pPr>
      <w:r w:rsidRPr="00B0493A">
        <w:rPr>
          <w:rFonts w:ascii="Palatino Linotype" w:hAnsi="Palatino Linotype" w:cs="Times New Roman"/>
        </w:rPr>
        <w:t>The Islamic Cemetery of Macanang is located on Jl. MT. Haryono, Macanang Village, West Tanete Riattang Sub-District, Bone Dist</w:t>
      </w:r>
      <w:r>
        <w:rPr>
          <w:rFonts w:ascii="Palatino Linotype" w:hAnsi="Palatino Linotype" w:cs="Times New Roman"/>
        </w:rPr>
        <w:t>rict. The results of the</w:t>
      </w:r>
      <w:r w:rsidRPr="00B0493A">
        <w:rPr>
          <w:rFonts w:ascii="Palatino Linotype" w:hAnsi="Palatino Linotype" w:cs="Times New Roman"/>
        </w:rPr>
        <w:t xml:space="preserve"> Qibla direction calculation show that the Qibla direction of the city of Watampone is 292° from north-west/west to north. The accuracy results carried out using several modern tools, such as the Qibla tracker, sun compass, Qibla compass, mizwala, a</w:t>
      </w:r>
      <w:r>
        <w:rPr>
          <w:rFonts w:ascii="Palatino Linotype" w:hAnsi="Palatino Linotype" w:cs="Times New Roman"/>
        </w:rPr>
        <w:t>nd istiwa aini, as well as the D</w:t>
      </w:r>
      <w:r w:rsidRPr="00B0493A">
        <w:rPr>
          <w:rFonts w:ascii="Palatino Linotype" w:hAnsi="Palatino Linotype" w:cs="Times New Roman"/>
        </w:rPr>
        <w:t xml:space="preserve">ioptra application, show that most of the </w:t>
      </w:r>
      <w:r w:rsidR="0093545B">
        <w:rPr>
          <w:rFonts w:ascii="Palatino Linotype" w:hAnsi="Palatino Linotype" w:cs="Times New Roman"/>
        </w:rPr>
        <w:t>grave</w:t>
      </w:r>
      <w:r w:rsidRPr="00B0493A">
        <w:rPr>
          <w:rFonts w:ascii="Palatino Linotype" w:hAnsi="Palatino Linotype" w:cs="Times New Roman"/>
        </w:rPr>
        <w:t xml:space="preserve">s are deviated from the true Qibla direction. The </w:t>
      </w:r>
      <w:r w:rsidR="003C73AD">
        <w:rPr>
          <w:rFonts w:ascii="Palatino Linotype" w:hAnsi="Palatino Linotype" w:cs="Times New Roman"/>
        </w:rPr>
        <w:t xml:space="preserve">deviation is approximately 12° which is </w:t>
      </w:r>
      <w:r w:rsidRPr="00B0493A">
        <w:rPr>
          <w:rFonts w:ascii="Palatino Linotype" w:hAnsi="Palatino Linotype" w:cs="Times New Roman"/>
        </w:rPr>
        <w:t>obtained by calculati</w:t>
      </w:r>
      <w:r w:rsidR="003C73AD">
        <w:rPr>
          <w:rFonts w:ascii="Palatino Linotype" w:hAnsi="Palatino Linotype" w:cs="Times New Roman"/>
        </w:rPr>
        <w:t>ng the Qibla deviation, in which</w:t>
      </w:r>
      <w:r w:rsidRPr="00B0493A">
        <w:rPr>
          <w:rFonts w:ascii="Palatino Linotype" w:hAnsi="Palatino Linotype" w:cs="Times New Roman"/>
        </w:rPr>
        <w:t xml:space="preserve"> the Qibla direction minus the d</w:t>
      </w:r>
      <w:r w:rsidR="003C73AD">
        <w:rPr>
          <w:rFonts w:ascii="Palatino Linotype" w:hAnsi="Palatino Linotype" w:cs="Times New Roman"/>
        </w:rPr>
        <w:t xml:space="preserve">irection of the </w:t>
      </w:r>
      <w:r w:rsidR="0093545B">
        <w:rPr>
          <w:rFonts w:ascii="Palatino Linotype" w:hAnsi="Palatino Linotype" w:cs="Times New Roman"/>
        </w:rPr>
        <w:t>grave</w:t>
      </w:r>
      <w:r w:rsidR="003C73AD">
        <w:rPr>
          <w:rFonts w:ascii="Palatino Linotype" w:hAnsi="Palatino Linotype" w:cs="Times New Roman"/>
        </w:rPr>
        <w:t xml:space="preserve"> building (292°-280°=</w:t>
      </w:r>
      <w:r w:rsidRPr="00B0493A">
        <w:rPr>
          <w:rFonts w:ascii="Palatino Linotype" w:hAnsi="Palatino Linotype" w:cs="Times New Roman"/>
        </w:rPr>
        <w:t>12°), as evidenced by the following measurement results:</w:t>
      </w:r>
    </w:p>
    <w:p w14:paraId="12F4B222" w14:textId="77777777" w:rsidR="0018399A" w:rsidRPr="0018399A" w:rsidRDefault="0018399A" w:rsidP="0018399A">
      <w:pPr>
        <w:pStyle w:val="ListParagraph"/>
        <w:spacing w:after="0" w:line="240" w:lineRule="exact"/>
        <w:ind w:left="709" w:firstLine="567"/>
        <w:jc w:val="both"/>
        <w:rPr>
          <w:rFonts w:ascii="Palatino Linotype" w:hAnsi="Palatino Linotype" w:cs="Times New Roman"/>
        </w:rPr>
      </w:pPr>
      <w:r w:rsidRPr="0018399A">
        <w:rPr>
          <w:rFonts w:ascii="Palatino Linotype" w:hAnsi="Palatino Linotype" w:cs="Times New Roman"/>
          <w:noProof/>
        </w:rPr>
        <w:drawing>
          <wp:anchor distT="0" distB="0" distL="114300" distR="114300" simplePos="0" relativeHeight="251672576" behindDoc="1" locked="0" layoutInCell="1" allowOverlap="1" wp14:anchorId="324CC250" wp14:editId="45C7473C">
            <wp:simplePos x="0" y="0"/>
            <wp:positionH relativeFrom="margin">
              <wp:posOffset>1104265</wp:posOffset>
            </wp:positionH>
            <wp:positionV relativeFrom="paragraph">
              <wp:posOffset>40640</wp:posOffset>
            </wp:positionV>
            <wp:extent cx="2961346" cy="2222500"/>
            <wp:effectExtent l="38100" t="38100" r="29845" b="4445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61346" cy="2222500"/>
                    </a:xfrm>
                    <a:prstGeom prst="rect">
                      <a:avLst/>
                    </a:prstGeom>
                    <a:ln w="28575" cap="sq" cmpd="thickThin">
                      <a:solidFill>
                        <a:srgbClr val="000000"/>
                      </a:solidFill>
                      <a:prstDash val="solid"/>
                      <a:miter lim="800000"/>
                    </a:ln>
                    <a:effectLst>
                      <a:innerShdw blurRad="76200">
                        <a:srgbClr val="000000"/>
                      </a:innerShdw>
                    </a:effectLst>
                  </pic:spPr>
                </pic:pic>
              </a:graphicData>
            </a:graphic>
            <wp14:sizeRelH relativeFrom="margin">
              <wp14:pctWidth>0</wp14:pctWidth>
            </wp14:sizeRelH>
            <wp14:sizeRelV relativeFrom="margin">
              <wp14:pctHeight>0</wp14:pctHeight>
            </wp14:sizeRelV>
          </wp:anchor>
        </w:drawing>
      </w:r>
    </w:p>
    <w:p w14:paraId="50628ABB" w14:textId="77777777"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6F71139A" w14:textId="77777777"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6009FBD2" w14:textId="77777777"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7A0E914F" w14:textId="77777777"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1BE984BA" w14:textId="40617536" w:rsidR="0018399A" w:rsidRDefault="0018399A" w:rsidP="0018399A">
      <w:pPr>
        <w:pStyle w:val="ListParagraph"/>
        <w:spacing w:after="0" w:line="240" w:lineRule="exact"/>
        <w:ind w:left="709" w:firstLine="567"/>
        <w:jc w:val="both"/>
        <w:rPr>
          <w:rFonts w:ascii="Palatino Linotype" w:hAnsi="Palatino Linotype" w:cs="Times New Roman"/>
        </w:rPr>
      </w:pPr>
    </w:p>
    <w:p w14:paraId="75DA609F" w14:textId="55B9A2F4" w:rsidR="0009511D" w:rsidRDefault="0009511D" w:rsidP="0018399A">
      <w:pPr>
        <w:pStyle w:val="ListParagraph"/>
        <w:spacing w:after="0" w:line="240" w:lineRule="exact"/>
        <w:ind w:left="709" w:firstLine="567"/>
        <w:jc w:val="both"/>
        <w:rPr>
          <w:rFonts w:ascii="Palatino Linotype" w:hAnsi="Palatino Linotype" w:cs="Times New Roman"/>
        </w:rPr>
      </w:pPr>
    </w:p>
    <w:p w14:paraId="4DAD59C2" w14:textId="0E594FA1" w:rsidR="0009511D" w:rsidRDefault="0009511D" w:rsidP="0018399A">
      <w:pPr>
        <w:pStyle w:val="ListParagraph"/>
        <w:spacing w:after="0" w:line="240" w:lineRule="exact"/>
        <w:ind w:left="709" w:firstLine="567"/>
        <w:jc w:val="both"/>
        <w:rPr>
          <w:rFonts w:ascii="Palatino Linotype" w:hAnsi="Palatino Linotype" w:cs="Times New Roman"/>
        </w:rPr>
      </w:pPr>
    </w:p>
    <w:p w14:paraId="13509966" w14:textId="1619A397" w:rsidR="0009511D" w:rsidRDefault="0009511D" w:rsidP="0018399A">
      <w:pPr>
        <w:pStyle w:val="ListParagraph"/>
        <w:spacing w:after="0" w:line="240" w:lineRule="exact"/>
        <w:ind w:left="709" w:firstLine="567"/>
        <w:jc w:val="both"/>
        <w:rPr>
          <w:rFonts w:ascii="Palatino Linotype" w:hAnsi="Palatino Linotype" w:cs="Times New Roman"/>
        </w:rPr>
      </w:pPr>
    </w:p>
    <w:p w14:paraId="70A5A0E8" w14:textId="1D1AE84F" w:rsidR="0009511D" w:rsidRDefault="0009511D" w:rsidP="0018399A">
      <w:pPr>
        <w:pStyle w:val="ListParagraph"/>
        <w:spacing w:after="0" w:line="240" w:lineRule="exact"/>
        <w:ind w:left="709" w:firstLine="567"/>
        <w:jc w:val="both"/>
        <w:rPr>
          <w:rFonts w:ascii="Palatino Linotype" w:hAnsi="Palatino Linotype" w:cs="Times New Roman"/>
        </w:rPr>
      </w:pPr>
    </w:p>
    <w:p w14:paraId="2C4ED446" w14:textId="67325665" w:rsidR="0009511D" w:rsidRDefault="0009511D" w:rsidP="0018399A">
      <w:pPr>
        <w:pStyle w:val="ListParagraph"/>
        <w:spacing w:after="0" w:line="240" w:lineRule="exact"/>
        <w:ind w:left="709" w:firstLine="567"/>
        <w:jc w:val="both"/>
        <w:rPr>
          <w:rFonts w:ascii="Palatino Linotype" w:hAnsi="Palatino Linotype" w:cs="Times New Roman"/>
        </w:rPr>
      </w:pPr>
    </w:p>
    <w:p w14:paraId="11296026" w14:textId="7B5A4427" w:rsidR="0009511D" w:rsidRDefault="0009511D" w:rsidP="0018399A">
      <w:pPr>
        <w:pStyle w:val="ListParagraph"/>
        <w:spacing w:after="0" w:line="240" w:lineRule="exact"/>
        <w:ind w:left="709" w:firstLine="567"/>
        <w:jc w:val="both"/>
        <w:rPr>
          <w:rFonts w:ascii="Palatino Linotype" w:hAnsi="Palatino Linotype" w:cs="Times New Roman"/>
        </w:rPr>
      </w:pPr>
    </w:p>
    <w:p w14:paraId="50F58EC4" w14:textId="7772E61E" w:rsidR="0009511D" w:rsidRDefault="0009511D" w:rsidP="0018399A">
      <w:pPr>
        <w:pStyle w:val="ListParagraph"/>
        <w:spacing w:after="0" w:line="240" w:lineRule="exact"/>
        <w:ind w:left="709" w:firstLine="567"/>
        <w:jc w:val="both"/>
        <w:rPr>
          <w:rFonts w:ascii="Palatino Linotype" w:hAnsi="Palatino Linotype" w:cs="Times New Roman"/>
        </w:rPr>
      </w:pPr>
    </w:p>
    <w:p w14:paraId="0DF302D7" w14:textId="3EC0A1FC" w:rsidR="0009511D" w:rsidRDefault="0009511D" w:rsidP="0018399A">
      <w:pPr>
        <w:pStyle w:val="ListParagraph"/>
        <w:spacing w:after="0" w:line="240" w:lineRule="exact"/>
        <w:ind w:left="709" w:firstLine="567"/>
        <w:jc w:val="both"/>
        <w:rPr>
          <w:rFonts w:ascii="Palatino Linotype" w:hAnsi="Palatino Linotype" w:cs="Times New Roman"/>
        </w:rPr>
      </w:pPr>
    </w:p>
    <w:p w14:paraId="7F131D01" w14:textId="77777777" w:rsidR="0009511D" w:rsidRPr="0018399A" w:rsidRDefault="0009511D" w:rsidP="0018399A">
      <w:pPr>
        <w:pStyle w:val="ListParagraph"/>
        <w:spacing w:after="0" w:line="240" w:lineRule="exact"/>
        <w:ind w:left="709" w:firstLine="567"/>
        <w:jc w:val="both"/>
        <w:rPr>
          <w:rFonts w:ascii="Palatino Linotype" w:hAnsi="Palatino Linotype" w:cs="Times New Roman"/>
        </w:rPr>
      </w:pPr>
    </w:p>
    <w:p w14:paraId="6895A551" w14:textId="77777777" w:rsidR="0018399A" w:rsidRPr="0018399A" w:rsidRDefault="0018399A" w:rsidP="0018399A">
      <w:pPr>
        <w:pStyle w:val="ListParagraph"/>
        <w:spacing w:after="0" w:line="240" w:lineRule="exact"/>
        <w:ind w:left="709" w:firstLine="567"/>
        <w:jc w:val="both"/>
        <w:rPr>
          <w:rFonts w:ascii="Palatino Linotype" w:hAnsi="Palatino Linotype" w:cs="Times New Roman"/>
        </w:rPr>
      </w:pPr>
    </w:p>
    <w:p w14:paraId="4FF3F4C8" w14:textId="7A9291B9" w:rsidR="0018399A" w:rsidRPr="0018399A" w:rsidRDefault="0018399A" w:rsidP="0018399A">
      <w:pPr>
        <w:pStyle w:val="ListParagraph"/>
        <w:numPr>
          <w:ilvl w:val="0"/>
          <w:numId w:val="25"/>
        </w:numPr>
        <w:spacing w:after="0" w:line="240" w:lineRule="exact"/>
        <w:ind w:left="993" w:hanging="284"/>
        <w:contextualSpacing/>
        <w:jc w:val="both"/>
        <w:rPr>
          <w:rFonts w:ascii="Palatino Linotype" w:hAnsi="Palatino Linotype" w:cs="Times New Roman"/>
          <w:b/>
          <w:bCs/>
        </w:rPr>
      </w:pPr>
      <w:r w:rsidRPr="0018399A">
        <w:rPr>
          <w:rFonts w:ascii="Palatino Linotype" w:hAnsi="Palatino Linotype" w:cs="Times New Roman"/>
          <w:b/>
          <w:bCs/>
        </w:rPr>
        <w:t>Islam</w:t>
      </w:r>
      <w:r w:rsidR="007202FC">
        <w:rPr>
          <w:rFonts w:ascii="Palatino Linotype" w:hAnsi="Palatino Linotype" w:cs="Times New Roman"/>
          <w:b/>
          <w:bCs/>
        </w:rPr>
        <w:t>ic Cemetery of</w:t>
      </w:r>
      <w:r w:rsidRPr="0018399A">
        <w:rPr>
          <w:rFonts w:ascii="Palatino Linotype" w:hAnsi="Palatino Linotype" w:cs="Times New Roman"/>
          <w:b/>
          <w:bCs/>
        </w:rPr>
        <w:t xml:space="preserve"> Majang</w:t>
      </w:r>
    </w:p>
    <w:p w14:paraId="5D028D1F" w14:textId="48C2F063" w:rsidR="0018399A" w:rsidRPr="0018399A" w:rsidRDefault="003C73AD" w:rsidP="0018399A">
      <w:pPr>
        <w:pStyle w:val="ListParagraph"/>
        <w:spacing w:after="0" w:line="240" w:lineRule="exact"/>
        <w:ind w:left="709" w:firstLine="567"/>
        <w:jc w:val="both"/>
        <w:rPr>
          <w:rFonts w:ascii="Palatino Linotype" w:hAnsi="Palatino Linotype" w:cs="Times New Roman"/>
        </w:rPr>
      </w:pPr>
      <w:r w:rsidRPr="003C73AD">
        <w:rPr>
          <w:rFonts w:ascii="Palatino Linotype" w:hAnsi="Palatino Linotype" w:cs="Times New Roman"/>
        </w:rPr>
        <w:t xml:space="preserve">The Islamic Cemetery of Macanang is located on Jl. Majang, in Macege Village, West Tanete Riattang Sub-District, Bone District. Astronomically, it is located at 4° 33' 03" south latitude and 120° 18' 33" east longitude. The results of the Qibla direction calculation show that the Qibla direction of the city of Watampone is at 292° from north-west/west to north. The accuracy results carried out using several modern tools, such as the Qibla tracker, sun compass, Qibla compass, mizwala and istiwa aini as well as the Dioptra application, show that most of the </w:t>
      </w:r>
      <w:r w:rsidR="0093545B">
        <w:rPr>
          <w:rFonts w:ascii="Palatino Linotype" w:hAnsi="Palatino Linotype" w:cs="Times New Roman"/>
        </w:rPr>
        <w:t>grave</w:t>
      </w:r>
      <w:r w:rsidRPr="003C73AD">
        <w:rPr>
          <w:rFonts w:ascii="Palatino Linotype" w:hAnsi="Palatino Linotype" w:cs="Times New Roman"/>
        </w:rPr>
        <w:t xml:space="preserve">s are deviated from the true Qibla direction. The deviation of about 25° is obtained based on the calculation of the Qibla deviation, in which the Qibla direction minus the direction of the </w:t>
      </w:r>
      <w:r w:rsidR="0093545B">
        <w:rPr>
          <w:rFonts w:ascii="Palatino Linotype" w:hAnsi="Palatino Linotype" w:cs="Times New Roman"/>
        </w:rPr>
        <w:t>grave</w:t>
      </w:r>
      <w:r w:rsidRPr="003C73AD">
        <w:rPr>
          <w:rFonts w:ascii="Palatino Linotype" w:hAnsi="Palatino Linotype" w:cs="Times New Roman"/>
        </w:rPr>
        <w:t xml:space="preserve"> building (292°-317°= 25°), </w:t>
      </w:r>
      <w:r w:rsidRPr="00B0493A">
        <w:rPr>
          <w:rFonts w:ascii="Palatino Linotype" w:hAnsi="Palatino Linotype" w:cs="Times New Roman"/>
        </w:rPr>
        <w:t>as evidenced by the following measurement results:</w:t>
      </w:r>
    </w:p>
    <w:p w14:paraId="45ECD0C1" w14:textId="01AB95C9" w:rsidR="0018399A" w:rsidRPr="0018399A" w:rsidRDefault="0018399A" w:rsidP="0018399A">
      <w:pPr>
        <w:spacing w:after="0" w:line="240" w:lineRule="exact"/>
        <w:ind w:left="709" w:firstLine="284"/>
        <w:jc w:val="both"/>
        <w:rPr>
          <w:rFonts w:ascii="Palatino Linotype" w:hAnsi="Palatino Linotype" w:cs="Times New Roman"/>
        </w:rPr>
      </w:pPr>
    </w:p>
    <w:p w14:paraId="29114492" w14:textId="34B58C6C" w:rsidR="0018399A" w:rsidRPr="0018399A" w:rsidRDefault="0009511D" w:rsidP="0018399A">
      <w:pPr>
        <w:pStyle w:val="ListParagraph"/>
        <w:spacing w:after="0" w:line="240" w:lineRule="exact"/>
        <w:ind w:left="709"/>
        <w:jc w:val="both"/>
        <w:rPr>
          <w:rFonts w:ascii="Palatino Linotype" w:hAnsi="Palatino Linotype" w:cs="Times New Roman"/>
          <w:b/>
          <w:bCs/>
        </w:rPr>
      </w:pPr>
      <w:r w:rsidRPr="0018399A">
        <w:rPr>
          <w:rFonts w:ascii="Palatino Linotype" w:hAnsi="Palatino Linotype" w:cs="Times New Roman"/>
          <w:noProof/>
        </w:rPr>
        <w:drawing>
          <wp:anchor distT="0" distB="0" distL="114300" distR="114300" simplePos="0" relativeHeight="251678720" behindDoc="1" locked="0" layoutInCell="1" allowOverlap="1" wp14:anchorId="0904B047" wp14:editId="69AC1174">
            <wp:simplePos x="0" y="0"/>
            <wp:positionH relativeFrom="margin">
              <wp:posOffset>807720</wp:posOffset>
            </wp:positionH>
            <wp:positionV relativeFrom="paragraph">
              <wp:posOffset>32385</wp:posOffset>
            </wp:positionV>
            <wp:extent cx="3187700" cy="2106896"/>
            <wp:effectExtent l="95250" t="95250" r="88900" b="10350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rotWithShape="1">
                    <a:blip r:embed="rId26" cstate="print">
                      <a:extLst>
                        <a:ext uri="{28A0092B-C50C-407E-A947-70E740481C1C}">
                          <a14:useLocalDpi xmlns:a14="http://schemas.microsoft.com/office/drawing/2010/main" val="0"/>
                        </a:ext>
                      </a:extLst>
                    </a:blip>
                    <a:srcRect b="11933"/>
                    <a:stretch/>
                  </pic:blipFill>
                  <pic:spPr bwMode="auto">
                    <a:xfrm>
                      <a:off x="0" y="0"/>
                      <a:ext cx="3187700" cy="2106896"/>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6806152" w14:textId="4E6FF1B0"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62236D1" w14:textId="49FEEA83"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799DDA52" w14:textId="75AB83E0"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7CD794B" w14:textId="3DF9D6E3"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0B315AD"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153691C"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07F43A28"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3F67C1FC"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6013C165" w14:textId="77777777" w:rsidR="0018399A" w:rsidRPr="0018399A" w:rsidRDefault="0018399A" w:rsidP="0018399A">
      <w:pPr>
        <w:pStyle w:val="ListParagraph"/>
        <w:spacing w:after="0" w:line="240" w:lineRule="exact"/>
        <w:ind w:left="709"/>
        <w:jc w:val="both"/>
        <w:rPr>
          <w:rFonts w:ascii="Palatino Linotype" w:hAnsi="Palatino Linotype" w:cs="Times New Roman"/>
          <w:b/>
          <w:bCs/>
        </w:rPr>
      </w:pPr>
    </w:p>
    <w:p w14:paraId="5791A8D1" w14:textId="37C76D87" w:rsidR="0018399A" w:rsidRPr="0018399A" w:rsidRDefault="0018399A" w:rsidP="0018399A">
      <w:pPr>
        <w:pStyle w:val="ListParagraph"/>
        <w:numPr>
          <w:ilvl w:val="0"/>
          <w:numId w:val="25"/>
        </w:numPr>
        <w:spacing w:after="0" w:line="240" w:lineRule="exact"/>
        <w:ind w:left="993" w:hanging="284"/>
        <w:contextualSpacing/>
        <w:jc w:val="both"/>
        <w:rPr>
          <w:rFonts w:ascii="Palatino Linotype" w:hAnsi="Palatino Linotype" w:cs="Times New Roman"/>
          <w:b/>
          <w:bCs/>
        </w:rPr>
      </w:pPr>
      <w:r w:rsidRPr="0018399A">
        <w:rPr>
          <w:rFonts w:ascii="Palatino Linotype" w:hAnsi="Palatino Linotype" w:cs="Times New Roman"/>
          <w:b/>
          <w:bCs/>
        </w:rPr>
        <w:lastRenderedPageBreak/>
        <w:t>Kalokkoe</w:t>
      </w:r>
      <w:r w:rsidR="002C555B">
        <w:rPr>
          <w:rFonts w:ascii="Palatino Linotype" w:hAnsi="Palatino Linotype" w:cs="Times New Roman"/>
          <w:b/>
          <w:bCs/>
        </w:rPr>
        <w:t xml:space="preserve"> Islamic Cemetery of</w:t>
      </w:r>
      <w:r w:rsidRPr="0018399A">
        <w:rPr>
          <w:rFonts w:ascii="Palatino Linotype" w:hAnsi="Palatino Linotype" w:cs="Times New Roman"/>
          <w:b/>
          <w:bCs/>
        </w:rPr>
        <w:t xml:space="preserve">  Bukaka</w:t>
      </w:r>
    </w:p>
    <w:p w14:paraId="0A06327F" w14:textId="789BB678" w:rsidR="0018399A" w:rsidRPr="0018399A" w:rsidRDefault="002C555B" w:rsidP="0018399A">
      <w:pPr>
        <w:pStyle w:val="ListParagraph"/>
        <w:spacing w:after="0" w:line="240" w:lineRule="exact"/>
        <w:ind w:left="709" w:firstLine="567"/>
        <w:jc w:val="both"/>
        <w:rPr>
          <w:rFonts w:ascii="Palatino Linotype" w:hAnsi="Palatino Linotype" w:cs="Times New Roman"/>
        </w:rPr>
      </w:pPr>
      <w:r w:rsidRPr="002C555B">
        <w:rPr>
          <w:rFonts w:ascii="Palatino Linotype" w:hAnsi="Palatino Linotype" w:cs="Times New Roman"/>
        </w:rPr>
        <w:t xml:space="preserve">Kalokkoe Islamic Cemetery of Bukaka is located on Jl. Cempalagi, in Bukaka Village, Tanete Riattang Sub-District, Bone District. Astronomically, it is located at 4° 31' 56" south latitude </w:t>
      </w:r>
      <w:r>
        <w:rPr>
          <w:rFonts w:ascii="Palatino Linotype" w:hAnsi="Palatino Linotype" w:cs="Times New Roman"/>
        </w:rPr>
        <w:t>and 120° 19' 51" east longitude</w:t>
      </w:r>
      <w:r w:rsidR="0018399A" w:rsidRPr="0018399A">
        <w:rPr>
          <w:rFonts w:ascii="Palatino Linotype" w:hAnsi="Palatino Linotype" w:cs="Times New Roman"/>
        </w:rPr>
        <w:t xml:space="preserve">. </w:t>
      </w:r>
      <w:r>
        <w:rPr>
          <w:rFonts w:ascii="Palatino Linotype" w:hAnsi="Palatino Linotype" w:cs="Times New Roman"/>
        </w:rPr>
        <w:t>The results of the</w:t>
      </w:r>
      <w:r w:rsidRPr="00B0493A">
        <w:rPr>
          <w:rFonts w:ascii="Palatino Linotype" w:hAnsi="Palatino Linotype" w:cs="Times New Roman"/>
        </w:rPr>
        <w:t xml:space="preserve"> Qibla direction calculation show that the Qibla direction of the city of Watampone is 292° from north-west/west to north. The accuracy results carried out using several modern tools, such as the Qibla tracker, sun compass, Qibla compass, mizwala, a</w:t>
      </w:r>
      <w:r>
        <w:rPr>
          <w:rFonts w:ascii="Palatino Linotype" w:hAnsi="Palatino Linotype" w:cs="Times New Roman"/>
        </w:rPr>
        <w:t>nd istiwa aini, as well as the D</w:t>
      </w:r>
      <w:r w:rsidRPr="00B0493A">
        <w:rPr>
          <w:rFonts w:ascii="Palatino Linotype" w:hAnsi="Palatino Linotype" w:cs="Times New Roman"/>
        </w:rPr>
        <w:t>ioptra application, show that</w:t>
      </w:r>
      <w:r w:rsidRPr="002C555B">
        <w:rPr>
          <w:rFonts w:ascii="Palatino Linotype" w:hAnsi="Palatino Linotype" w:cs="Times New Roman"/>
        </w:rPr>
        <w:t xml:space="preserve"> the direction of the graves is right towards the Qibla, as evidenced by the following measurem</w:t>
      </w:r>
      <w:r>
        <w:rPr>
          <w:rFonts w:ascii="Palatino Linotype" w:hAnsi="Palatino Linotype" w:cs="Times New Roman"/>
        </w:rPr>
        <w:t>ent results</w:t>
      </w:r>
      <w:r w:rsidRPr="002C555B">
        <w:rPr>
          <w:rFonts w:ascii="Palatino Linotype" w:hAnsi="Palatino Linotype" w:cs="Times New Roman"/>
        </w:rPr>
        <w:t>:</w:t>
      </w:r>
    </w:p>
    <w:p w14:paraId="2ACBDA13" w14:textId="62A5188A" w:rsidR="0018399A" w:rsidRPr="0018399A" w:rsidRDefault="0018399A" w:rsidP="0018399A">
      <w:pPr>
        <w:spacing w:after="0" w:line="240" w:lineRule="exact"/>
        <w:ind w:left="709" w:firstLine="284"/>
        <w:jc w:val="both"/>
        <w:rPr>
          <w:rFonts w:ascii="Palatino Linotype" w:hAnsi="Palatino Linotype" w:cs="Times New Roman"/>
        </w:rPr>
      </w:pPr>
    </w:p>
    <w:p w14:paraId="6979DD9F" w14:textId="72AB449D" w:rsidR="0018399A" w:rsidRDefault="0009511D" w:rsidP="0018399A">
      <w:pPr>
        <w:pStyle w:val="ListParagraph"/>
        <w:spacing w:after="0" w:line="360" w:lineRule="auto"/>
        <w:ind w:left="709"/>
        <w:jc w:val="both"/>
        <w:rPr>
          <w:rFonts w:ascii="Times New Roman" w:hAnsi="Times New Roman" w:cs="Times New Roman"/>
          <w:b/>
          <w:bCs/>
          <w:sz w:val="24"/>
          <w:szCs w:val="24"/>
        </w:rPr>
      </w:pPr>
      <w:r w:rsidRPr="0018399A">
        <w:rPr>
          <w:rFonts w:ascii="Palatino Linotype" w:hAnsi="Palatino Linotype" w:cs="Times New Roman"/>
          <w:b/>
          <w:bCs/>
          <w:noProof/>
        </w:rPr>
        <w:drawing>
          <wp:anchor distT="0" distB="0" distL="114300" distR="114300" simplePos="0" relativeHeight="251673600" behindDoc="1" locked="0" layoutInCell="1" allowOverlap="1" wp14:anchorId="7EC5C7ED" wp14:editId="4E16410C">
            <wp:simplePos x="0" y="0"/>
            <wp:positionH relativeFrom="margin">
              <wp:posOffset>1074420</wp:posOffset>
            </wp:positionH>
            <wp:positionV relativeFrom="paragraph">
              <wp:posOffset>12065</wp:posOffset>
            </wp:positionV>
            <wp:extent cx="3060700" cy="2297346"/>
            <wp:effectExtent l="38100" t="38100" r="44450" b="4635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060700" cy="2297346"/>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r w:rsidR="0018399A">
        <w:rPr>
          <w:rFonts w:ascii="Times New Roman" w:hAnsi="Times New Roman" w:cs="Times New Roman"/>
          <w:b/>
          <w:bCs/>
          <w:sz w:val="24"/>
          <w:szCs w:val="24"/>
        </w:rPr>
        <w:br w:type="textWrapping" w:clear="all"/>
      </w:r>
    </w:p>
    <w:p w14:paraId="03380AFC"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180A2071"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578B600D"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18F0AAC4"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63D3E516"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53086C8F"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0539958D"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0D2AEF68" w14:textId="77777777" w:rsidR="0018399A" w:rsidRDefault="0018399A" w:rsidP="0018399A">
      <w:pPr>
        <w:pStyle w:val="ListParagraph"/>
        <w:spacing w:after="0" w:line="360" w:lineRule="auto"/>
        <w:ind w:left="709"/>
        <w:jc w:val="both"/>
        <w:rPr>
          <w:rFonts w:ascii="Times New Roman" w:hAnsi="Times New Roman" w:cs="Times New Roman"/>
          <w:b/>
          <w:bCs/>
          <w:sz w:val="24"/>
          <w:szCs w:val="24"/>
        </w:rPr>
      </w:pPr>
    </w:p>
    <w:p w14:paraId="15DAF907" w14:textId="5D039C27" w:rsidR="0018399A" w:rsidRPr="0009511D" w:rsidRDefault="0093545B" w:rsidP="0093545B">
      <w:pPr>
        <w:pStyle w:val="ListParagraph"/>
        <w:numPr>
          <w:ilvl w:val="0"/>
          <w:numId w:val="25"/>
        </w:numPr>
        <w:spacing w:after="0" w:line="240" w:lineRule="exact"/>
        <w:ind w:left="1080"/>
        <w:contextualSpacing/>
        <w:jc w:val="both"/>
        <w:rPr>
          <w:rFonts w:ascii="Palatino Linotype" w:hAnsi="Palatino Linotype" w:cs="Times New Roman"/>
          <w:b/>
          <w:bCs/>
        </w:rPr>
      </w:pPr>
      <w:r w:rsidRPr="0093545B">
        <w:rPr>
          <w:rFonts w:ascii="Palatino Linotype" w:hAnsi="Palatino Linotype" w:cs="Times New Roman"/>
          <w:b/>
          <w:bCs/>
        </w:rPr>
        <w:t>A. Malla Islamic Cemetery</w:t>
      </w:r>
    </w:p>
    <w:p w14:paraId="0C902D3B" w14:textId="3180C7F8" w:rsidR="0018399A" w:rsidRPr="0009511D" w:rsidRDefault="0093545B" w:rsidP="0009511D">
      <w:pPr>
        <w:pStyle w:val="ListParagraph"/>
        <w:spacing w:after="0" w:line="240" w:lineRule="exact"/>
        <w:ind w:left="709" w:firstLine="567"/>
        <w:jc w:val="both"/>
        <w:rPr>
          <w:rFonts w:ascii="Palatino Linotype" w:hAnsi="Palatino Linotype" w:cs="Times New Roman"/>
        </w:rPr>
      </w:pPr>
      <w:r w:rsidRPr="0093545B">
        <w:rPr>
          <w:rFonts w:ascii="Palatino Linotype" w:hAnsi="Palatino Linotype" w:cs="Times New Roman"/>
        </w:rPr>
        <w:t xml:space="preserve">A. Malla Islamic Cemetery is located on Jl. A. Malla, Biru Village, Tanete Riattang Sub-District, Bone District. Astronomically, it is located at 4° 34' 14" south latitude and 120° 20' 05" east </w:t>
      </w:r>
      <w:r>
        <w:rPr>
          <w:rFonts w:ascii="Palatino Linotype" w:hAnsi="Palatino Linotype" w:cs="Times New Roman"/>
        </w:rPr>
        <w:t>longitude</w:t>
      </w:r>
      <w:r w:rsidR="0018399A" w:rsidRPr="0009511D">
        <w:rPr>
          <w:rFonts w:ascii="Palatino Linotype" w:hAnsi="Palatino Linotype" w:cs="Times New Roman"/>
        </w:rPr>
        <w:t xml:space="preserve">. </w:t>
      </w:r>
      <w:r>
        <w:rPr>
          <w:rFonts w:ascii="Palatino Linotype" w:hAnsi="Palatino Linotype" w:cs="Times New Roman"/>
        </w:rPr>
        <w:t>The results of the</w:t>
      </w:r>
      <w:r w:rsidRPr="00B0493A">
        <w:rPr>
          <w:rFonts w:ascii="Palatino Linotype" w:hAnsi="Palatino Linotype" w:cs="Times New Roman"/>
        </w:rPr>
        <w:t xml:space="preserve"> Qibla direction calculation show that the Qibla direction of the city of Watampone is 292° from north-west/west to north. </w:t>
      </w:r>
      <w:r w:rsidRPr="0093545B">
        <w:rPr>
          <w:rFonts w:ascii="Palatino Linotype" w:hAnsi="Palatino Linotype" w:cs="Times New Roman"/>
        </w:rPr>
        <w:t>The accuracy results carried out using several modern tools, such as the Qibla tracker, sun compass, Qibla compass, mizwala, and istiwa aini, as well as the Dioptra application, show that most of the graves are deviated from the true Qibla direction. The deviation of around  39° is obtained based on the calculation of the Qibla deviation, in which the Qibla direction minus the direction of the tomb building (292°-253°= 39°), as evidenced by the following measurement results:</w:t>
      </w:r>
    </w:p>
    <w:p w14:paraId="1223DFF1" w14:textId="14EC5070" w:rsidR="0018399A" w:rsidRPr="0009511D" w:rsidRDefault="0018399A" w:rsidP="0009511D">
      <w:pPr>
        <w:spacing w:after="0" w:line="240" w:lineRule="exact"/>
        <w:ind w:left="709" w:firstLine="284"/>
        <w:jc w:val="both"/>
        <w:rPr>
          <w:rFonts w:ascii="Palatino Linotype" w:hAnsi="Palatino Linotype" w:cs="Times New Roman"/>
        </w:rPr>
      </w:pPr>
    </w:p>
    <w:p w14:paraId="0552DA2D" w14:textId="6DDBE15A" w:rsidR="0018399A" w:rsidRPr="0009511D" w:rsidRDefault="0009511D" w:rsidP="0009511D">
      <w:pPr>
        <w:spacing w:after="0" w:line="240" w:lineRule="exact"/>
        <w:ind w:left="426" w:firstLine="567"/>
        <w:jc w:val="both"/>
        <w:rPr>
          <w:rFonts w:ascii="Palatino Linotype" w:hAnsi="Palatino Linotype" w:cs="Times New Roman"/>
        </w:rPr>
      </w:pPr>
      <w:r w:rsidRPr="0009511D">
        <w:rPr>
          <w:rFonts w:ascii="Palatino Linotype" w:hAnsi="Palatino Linotype" w:cs="Times New Roman"/>
          <w:noProof/>
        </w:rPr>
        <w:drawing>
          <wp:anchor distT="0" distB="0" distL="114300" distR="114300" simplePos="0" relativeHeight="251674624" behindDoc="1" locked="0" layoutInCell="1" allowOverlap="1" wp14:anchorId="34DAF647" wp14:editId="1C23483C">
            <wp:simplePos x="0" y="0"/>
            <wp:positionH relativeFrom="margin">
              <wp:posOffset>858520</wp:posOffset>
            </wp:positionH>
            <wp:positionV relativeFrom="paragraph">
              <wp:posOffset>33655</wp:posOffset>
            </wp:positionV>
            <wp:extent cx="3028950" cy="2273237"/>
            <wp:effectExtent l="38100" t="38100" r="38100" b="32385"/>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028950" cy="2273237"/>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p>
    <w:p w14:paraId="5688979C" w14:textId="6FDE7B3A" w:rsidR="0018399A" w:rsidRPr="0009511D" w:rsidRDefault="0018399A" w:rsidP="0009511D">
      <w:pPr>
        <w:spacing w:after="0" w:line="240" w:lineRule="exact"/>
        <w:ind w:left="426" w:firstLine="567"/>
        <w:jc w:val="both"/>
        <w:rPr>
          <w:rFonts w:ascii="Palatino Linotype" w:hAnsi="Palatino Linotype" w:cs="Times New Roman"/>
        </w:rPr>
      </w:pPr>
    </w:p>
    <w:p w14:paraId="512D1C67" w14:textId="4E570522" w:rsidR="0018399A" w:rsidRPr="0009511D" w:rsidRDefault="0018399A" w:rsidP="0009511D">
      <w:pPr>
        <w:spacing w:after="0" w:line="240" w:lineRule="exact"/>
        <w:ind w:left="426" w:firstLine="567"/>
        <w:jc w:val="both"/>
        <w:rPr>
          <w:rFonts w:ascii="Palatino Linotype" w:hAnsi="Palatino Linotype" w:cs="Times New Roman"/>
        </w:rPr>
      </w:pPr>
    </w:p>
    <w:p w14:paraId="4AA7885D" w14:textId="00F0CA2E" w:rsidR="0018399A" w:rsidRPr="0009511D" w:rsidRDefault="0018399A" w:rsidP="0009511D">
      <w:pPr>
        <w:spacing w:after="0" w:line="240" w:lineRule="exact"/>
        <w:ind w:left="426" w:firstLine="567"/>
        <w:jc w:val="both"/>
        <w:rPr>
          <w:rFonts w:ascii="Palatino Linotype" w:hAnsi="Palatino Linotype" w:cs="Times New Roman"/>
        </w:rPr>
      </w:pPr>
    </w:p>
    <w:p w14:paraId="182735AC" w14:textId="5412BCA5" w:rsidR="0018399A" w:rsidRPr="0009511D" w:rsidRDefault="0018399A" w:rsidP="0009511D">
      <w:pPr>
        <w:spacing w:after="0" w:line="240" w:lineRule="exact"/>
        <w:ind w:left="426" w:firstLine="567"/>
        <w:jc w:val="both"/>
        <w:rPr>
          <w:rFonts w:ascii="Palatino Linotype" w:hAnsi="Palatino Linotype" w:cs="Times New Roman"/>
        </w:rPr>
      </w:pPr>
    </w:p>
    <w:p w14:paraId="3342D1D0" w14:textId="77777777" w:rsidR="0018399A" w:rsidRPr="0009511D" w:rsidRDefault="0018399A" w:rsidP="0009511D">
      <w:pPr>
        <w:spacing w:after="0" w:line="240" w:lineRule="exact"/>
        <w:ind w:left="426" w:firstLine="567"/>
        <w:jc w:val="both"/>
        <w:rPr>
          <w:rFonts w:ascii="Palatino Linotype" w:hAnsi="Palatino Linotype" w:cs="Times New Roman"/>
        </w:rPr>
      </w:pPr>
    </w:p>
    <w:p w14:paraId="2577F999"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06AF1EAE"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0738A041"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22688314"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1E796937"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0C017802" w14:textId="08A70CB0" w:rsidR="0018399A" w:rsidRPr="0009511D" w:rsidRDefault="005C5C8A" w:rsidP="0009511D">
      <w:pPr>
        <w:pStyle w:val="ListParagraph"/>
        <w:numPr>
          <w:ilvl w:val="0"/>
          <w:numId w:val="25"/>
        </w:numPr>
        <w:spacing w:after="0" w:line="240" w:lineRule="exact"/>
        <w:ind w:left="993" w:hanging="284"/>
        <w:contextualSpacing/>
        <w:jc w:val="both"/>
        <w:rPr>
          <w:rFonts w:ascii="Palatino Linotype" w:hAnsi="Palatino Linotype" w:cs="Times New Roman"/>
          <w:b/>
          <w:bCs/>
        </w:rPr>
      </w:pPr>
      <w:r>
        <w:rPr>
          <w:rFonts w:ascii="Palatino Linotype" w:hAnsi="Palatino Linotype" w:cs="Times New Roman"/>
          <w:b/>
          <w:bCs/>
        </w:rPr>
        <w:lastRenderedPageBreak/>
        <w:t>Islamic Cemetery of</w:t>
      </w:r>
      <w:r w:rsidR="0018399A" w:rsidRPr="0009511D">
        <w:rPr>
          <w:rFonts w:ascii="Palatino Linotype" w:hAnsi="Palatino Linotype" w:cs="Times New Roman"/>
          <w:b/>
          <w:bCs/>
        </w:rPr>
        <w:t xml:space="preserve"> Masumpu</w:t>
      </w:r>
    </w:p>
    <w:p w14:paraId="2F659E1F" w14:textId="3A688733" w:rsidR="0018399A" w:rsidRPr="005C5C8A" w:rsidRDefault="005C5C8A" w:rsidP="005C5C8A">
      <w:pPr>
        <w:pStyle w:val="ListParagraph"/>
        <w:spacing w:after="0" w:line="240" w:lineRule="exact"/>
        <w:ind w:left="709" w:firstLine="567"/>
        <w:jc w:val="both"/>
        <w:rPr>
          <w:rFonts w:ascii="Palatino Linotype" w:hAnsi="Palatino Linotype" w:cs="Times New Roman"/>
        </w:rPr>
      </w:pPr>
      <w:r w:rsidRPr="00675502">
        <w:rPr>
          <w:rFonts w:ascii="Palatino Linotype" w:hAnsi="Palatino Linotype" w:cs="Times New Roman"/>
        </w:rPr>
        <w:t>The Islamic Cemetery of Masumpu is on Jl. Abu Dg Pasolong, Masumpu Village, Tanete Riatt</w:t>
      </w:r>
      <w:r>
        <w:rPr>
          <w:rFonts w:ascii="Palatino Linotype" w:hAnsi="Palatino Linotype" w:cs="Times New Roman"/>
        </w:rPr>
        <w:t>ang Sub-District, Bone District</w:t>
      </w:r>
      <w:r w:rsidRPr="0018399A">
        <w:rPr>
          <w:rFonts w:ascii="Palatino Linotype" w:hAnsi="Palatino Linotype" w:cs="Times New Roman"/>
        </w:rPr>
        <w:t xml:space="preserve">. </w:t>
      </w:r>
      <w:r w:rsidRPr="00675502">
        <w:rPr>
          <w:rFonts w:ascii="Palatino Linotype" w:hAnsi="Palatino Linotype" w:cs="Times New Roman"/>
        </w:rPr>
        <w:t>Astronomically, it is located at 4° 33' 08" south latitude and 120° 19' 59" east longitude.</w:t>
      </w:r>
      <w:r w:rsidRPr="0018399A">
        <w:rPr>
          <w:rFonts w:ascii="Palatino Linotype" w:hAnsi="Palatino Linotype" w:cs="Times New Roman"/>
        </w:rPr>
        <w:t xml:space="preserve"> </w:t>
      </w:r>
      <w:r w:rsidRPr="005C5C8A">
        <w:rPr>
          <w:rFonts w:ascii="Palatino Linotype" w:hAnsi="Palatino Linotype" w:cs="Times New Roman"/>
        </w:rPr>
        <w:t>The results of the Qibla direction calculation show that the Qibla direction of the city of Watampone is 292° from north-west/west to north. The accuracy results carried out using several modern tools, such as the Qibla tracker, sun compass, Qibla compass, mizwala, and istiwa aini, as well as the Dioptra application, show that the direction of the graves differs from one another; some are exactly facing the Qibla and some are deviated far from the Qibla direction. The graves at this location can be said to be irregular because there is no clarity or uniformity of direction. So</w:t>
      </w:r>
      <w:r w:rsidR="00CE2112">
        <w:rPr>
          <w:rFonts w:ascii="Palatino Linotype" w:hAnsi="Palatino Linotype" w:cs="Times New Roman"/>
        </w:rPr>
        <w:t>,</w:t>
      </w:r>
      <w:r w:rsidRPr="005C5C8A">
        <w:rPr>
          <w:rFonts w:ascii="Palatino Linotype" w:hAnsi="Palatino Linotype" w:cs="Times New Roman"/>
        </w:rPr>
        <w:t xml:space="preserve"> it can be concluded that the direction of the cemetery in this location varies, as evidenced by the following measurement results:</w:t>
      </w:r>
    </w:p>
    <w:p w14:paraId="686FEA58" w14:textId="59F993A0" w:rsidR="0018399A" w:rsidRPr="0009511D" w:rsidRDefault="0018399A" w:rsidP="0009511D">
      <w:pPr>
        <w:spacing w:after="0" w:line="240" w:lineRule="exact"/>
        <w:ind w:left="709" w:firstLine="284"/>
        <w:jc w:val="both"/>
        <w:rPr>
          <w:rFonts w:ascii="Palatino Linotype" w:hAnsi="Palatino Linotype" w:cs="Times New Roman"/>
        </w:rPr>
      </w:pPr>
    </w:p>
    <w:p w14:paraId="287E1F11" w14:textId="6239A5BD" w:rsidR="0018399A" w:rsidRPr="0009511D" w:rsidRDefault="0009511D" w:rsidP="0009511D">
      <w:pPr>
        <w:pStyle w:val="ListParagraph"/>
        <w:spacing w:after="0" w:line="240" w:lineRule="exact"/>
        <w:ind w:left="709"/>
        <w:jc w:val="both"/>
        <w:rPr>
          <w:rFonts w:ascii="Palatino Linotype" w:hAnsi="Palatino Linotype" w:cs="Times New Roman"/>
          <w:b/>
          <w:bCs/>
        </w:rPr>
      </w:pPr>
      <w:r w:rsidRPr="0009511D">
        <w:rPr>
          <w:rFonts w:ascii="Palatino Linotype" w:hAnsi="Palatino Linotype" w:cs="Times New Roman"/>
          <w:b/>
          <w:bCs/>
          <w:noProof/>
        </w:rPr>
        <w:drawing>
          <wp:anchor distT="0" distB="0" distL="114300" distR="114300" simplePos="0" relativeHeight="251675648" behindDoc="1" locked="0" layoutInCell="1" allowOverlap="1" wp14:anchorId="1CE4F425" wp14:editId="019A199A">
            <wp:simplePos x="0" y="0"/>
            <wp:positionH relativeFrom="column">
              <wp:posOffset>1303020</wp:posOffset>
            </wp:positionH>
            <wp:positionV relativeFrom="paragraph">
              <wp:posOffset>75565</wp:posOffset>
            </wp:positionV>
            <wp:extent cx="2840354" cy="2131695"/>
            <wp:effectExtent l="38100" t="38100" r="36830" b="40005"/>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40354" cy="2131695"/>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r w:rsidR="0018399A" w:rsidRPr="0009511D">
        <w:rPr>
          <w:rFonts w:ascii="Palatino Linotype" w:hAnsi="Palatino Linotype" w:cs="Times New Roman"/>
          <w:b/>
          <w:bCs/>
        </w:rPr>
        <w:br w:type="textWrapping" w:clear="all"/>
      </w:r>
    </w:p>
    <w:p w14:paraId="097A94A3" w14:textId="49035031"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3EA4F34D" w14:textId="04841DF8"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5916B2C1" w14:textId="0C5634F0"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56D47186"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2F141299"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301A4728"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7B289F9F"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60808BA6"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3E7A46EE"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73FFFA50"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3E32D7CF"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3F8DE6B5"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41D884AC"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2A6688F0"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7D285A66" w14:textId="486495ED" w:rsidR="0018399A" w:rsidRPr="0009511D" w:rsidRDefault="00F21981" w:rsidP="00F21981">
      <w:pPr>
        <w:pStyle w:val="ListParagraph"/>
        <w:spacing w:after="0" w:line="240" w:lineRule="exact"/>
        <w:ind w:left="709"/>
        <w:jc w:val="both"/>
        <w:rPr>
          <w:rFonts w:ascii="Palatino Linotype" w:hAnsi="Palatino Linotype" w:cs="Times New Roman"/>
          <w:b/>
          <w:bCs/>
        </w:rPr>
      </w:pPr>
      <w:r>
        <w:rPr>
          <w:rFonts w:ascii="Palatino Linotype" w:hAnsi="Palatino Linotype" w:cs="Times New Roman"/>
          <w:b/>
          <w:bCs/>
        </w:rPr>
        <w:t>The grave that faces the Qibla</w:t>
      </w:r>
    </w:p>
    <w:p w14:paraId="1020EB60" w14:textId="2A708A40"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59F28024" w14:textId="3A747C8A" w:rsidR="0018399A" w:rsidRPr="0009511D" w:rsidRDefault="0009511D" w:rsidP="0009511D">
      <w:pPr>
        <w:pStyle w:val="ListParagraph"/>
        <w:spacing w:after="0" w:line="240" w:lineRule="exact"/>
        <w:ind w:left="709"/>
        <w:jc w:val="both"/>
        <w:rPr>
          <w:rFonts w:ascii="Palatino Linotype" w:hAnsi="Palatino Linotype" w:cs="Times New Roman"/>
          <w:b/>
          <w:bCs/>
        </w:rPr>
      </w:pPr>
      <w:r w:rsidRPr="0009511D">
        <w:rPr>
          <w:rFonts w:ascii="Palatino Linotype" w:hAnsi="Palatino Linotype" w:cs="Times New Roman"/>
          <w:b/>
          <w:bCs/>
          <w:noProof/>
        </w:rPr>
        <w:drawing>
          <wp:anchor distT="0" distB="0" distL="114300" distR="114300" simplePos="0" relativeHeight="251676672" behindDoc="1" locked="0" layoutInCell="1" allowOverlap="1" wp14:anchorId="6A33FFCF" wp14:editId="0BC6F20B">
            <wp:simplePos x="0" y="0"/>
            <wp:positionH relativeFrom="page">
              <wp:posOffset>2286001</wp:posOffset>
            </wp:positionH>
            <wp:positionV relativeFrom="paragraph">
              <wp:posOffset>24766</wp:posOffset>
            </wp:positionV>
            <wp:extent cx="3035300" cy="2278266"/>
            <wp:effectExtent l="38100" t="38100" r="31750" b="46355"/>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040942" cy="2282501"/>
                    </a:xfrm>
                    <a:prstGeom prst="rect">
                      <a:avLst/>
                    </a:prstGeom>
                    <a:ln w="28575">
                      <a:solidFill>
                        <a:schemeClr val="tx1"/>
                      </a:solidFill>
                    </a:ln>
                  </pic:spPr>
                </pic:pic>
              </a:graphicData>
            </a:graphic>
            <wp14:sizeRelH relativeFrom="margin">
              <wp14:pctWidth>0</wp14:pctWidth>
            </wp14:sizeRelH>
            <wp14:sizeRelV relativeFrom="margin">
              <wp14:pctHeight>0</wp14:pctHeight>
            </wp14:sizeRelV>
          </wp:anchor>
        </w:drawing>
      </w:r>
    </w:p>
    <w:p w14:paraId="472ABCBE"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4D97B2CB"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4FB2F38E"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1F367850"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07B253DB"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5F47B446"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5CDBD8B7"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7915C4E9" w14:textId="77777777" w:rsidR="0018399A" w:rsidRPr="0009511D" w:rsidRDefault="0018399A" w:rsidP="0009511D">
      <w:pPr>
        <w:pStyle w:val="ListParagraph"/>
        <w:spacing w:after="0" w:line="240" w:lineRule="exact"/>
        <w:ind w:left="709"/>
        <w:jc w:val="both"/>
        <w:rPr>
          <w:rFonts w:ascii="Palatino Linotype" w:hAnsi="Palatino Linotype" w:cs="Times New Roman"/>
          <w:b/>
          <w:bCs/>
        </w:rPr>
      </w:pPr>
    </w:p>
    <w:p w14:paraId="53301614" w14:textId="21DA7D75" w:rsidR="0018399A" w:rsidRDefault="0018399A" w:rsidP="0009511D">
      <w:pPr>
        <w:pStyle w:val="ListParagraph"/>
        <w:spacing w:after="0" w:line="240" w:lineRule="exact"/>
        <w:ind w:left="709"/>
        <w:jc w:val="both"/>
        <w:rPr>
          <w:rFonts w:ascii="Palatino Linotype" w:hAnsi="Palatino Linotype" w:cs="Times New Roman"/>
          <w:b/>
          <w:bCs/>
        </w:rPr>
      </w:pPr>
    </w:p>
    <w:p w14:paraId="560BC007" w14:textId="1BD2B42C" w:rsidR="0009511D" w:rsidRDefault="0009511D" w:rsidP="0009511D">
      <w:pPr>
        <w:pStyle w:val="ListParagraph"/>
        <w:spacing w:after="0" w:line="240" w:lineRule="exact"/>
        <w:ind w:left="709"/>
        <w:jc w:val="both"/>
        <w:rPr>
          <w:rFonts w:ascii="Palatino Linotype" w:hAnsi="Palatino Linotype" w:cs="Times New Roman"/>
          <w:b/>
          <w:bCs/>
        </w:rPr>
      </w:pPr>
    </w:p>
    <w:p w14:paraId="7D56B779" w14:textId="02C9A5B5" w:rsidR="0009511D" w:rsidRDefault="0009511D" w:rsidP="0009511D">
      <w:pPr>
        <w:pStyle w:val="ListParagraph"/>
        <w:spacing w:after="0" w:line="240" w:lineRule="exact"/>
        <w:ind w:left="709"/>
        <w:jc w:val="both"/>
        <w:rPr>
          <w:rFonts w:ascii="Palatino Linotype" w:hAnsi="Palatino Linotype" w:cs="Times New Roman"/>
          <w:b/>
          <w:bCs/>
        </w:rPr>
      </w:pPr>
    </w:p>
    <w:p w14:paraId="0CE6B0E7" w14:textId="091D3E7A" w:rsidR="0009511D" w:rsidRDefault="0009511D" w:rsidP="0009511D">
      <w:pPr>
        <w:pStyle w:val="ListParagraph"/>
        <w:spacing w:after="0" w:line="240" w:lineRule="exact"/>
        <w:ind w:left="709"/>
        <w:jc w:val="both"/>
        <w:rPr>
          <w:rFonts w:ascii="Palatino Linotype" w:hAnsi="Palatino Linotype" w:cs="Times New Roman"/>
          <w:b/>
          <w:bCs/>
        </w:rPr>
      </w:pPr>
    </w:p>
    <w:p w14:paraId="41F28D67" w14:textId="112770C1" w:rsidR="0009511D" w:rsidRDefault="0009511D" w:rsidP="0009511D">
      <w:pPr>
        <w:pStyle w:val="ListParagraph"/>
        <w:spacing w:after="0" w:line="240" w:lineRule="exact"/>
        <w:ind w:left="709"/>
        <w:jc w:val="both"/>
        <w:rPr>
          <w:rFonts w:ascii="Palatino Linotype" w:hAnsi="Palatino Linotype" w:cs="Times New Roman"/>
          <w:b/>
          <w:bCs/>
        </w:rPr>
      </w:pPr>
    </w:p>
    <w:p w14:paraId="311D61DF" w14:textId="4F4085F9" w:rsidR="0009511D" w:rsidRDefault="0009511D" w:rsidP="0009511D">
      <w:pPr>
        <w:pStyle w:val="ListParagraph"/>
        <w:spacing w:after="0" w:line="240" w:lineRule="exact"/>
        <w:ind w:left="709"/>
        <w:jc w:val="both"/>
        <w:rPr>
          <w:rFonts w:ascii="Palatino Linotype" w:hAnsi="Palatino Linotype" w:cs="Times New Roman"/>
          <w:b/>
          <w:bCs/>
        </w:rPr>
      </w:pPr>
    </w:p>
    <w:p w14:paraId="796072C0" w14:textId="041F3307" w:rsidR="0009511D" w:rsidRDefault="0009511D" w:rsidP="0009511D">
      <w:pPr>
        <w:pStyle w:val="ListParagraph"/>
        <w:spacing w:after="0" w:line="240" w:lineRule="exact"/>
        <w:ind w:left="709"/>
        <w:jc w:val="both"/>
        <w:rPr>
          <w:rFonts w:ascii="Palatino Linotype" w:hAnsi="Palatino Linotype" w:cs="Times New Roman"/>
          <w:b/>
          <w:bCs/>
        </w:rPr>
      </w:pPr>
    </w:p>
    <w:p w14:paraId="3BF55003" w14:textId="4D0B4CF8" w:rsidR="0009511D" w:rsidRDefault="0009511D" w:rsidP="0009511D">
      <w:pPr>
        <w:pStyle w:val="ListParagraph"/>
        <w:spacing w:after="0" w:line="240" w:lineRule="exact"/>
        <w:ind w:left="709"/>
        <w:jc w:val="both"/>
        <w:rPr>
          <w:rFonts w:ascii="Palatino Linotype" w:hAnsi="Palatino Linotype" w:cs="Times New Roman"/>
          <w:b/>
          <w:bCs/>
        </w:rPr>
      </w:pPr>
    </w:p>
    <w:p w14:paraId="4594A3AE" w14:textId="72581F07" w:rsidR="0009511D" w:rsidRDefault="0009511D" w:rsidP="0009511D">
      <w:pPr>
        <w:pStyle w:val="ListParagraph"/>
        <w:spacing w:after="0" w:line="240" w:lineRule="exact"/>
        <w:ind w:left="709"/>
        <w:jc w:val="both"/>
        <w:rPr>
          <w:rFonts w:ascii="Palatino Linotype" w:hAnsi="Palatino Linotype" w:cs="Times New Roman"/>
          <w:b/>
          <w:bCs/>
        </w:rPr>
      </w:pPr>
    </w:p>
    <w:p w14:paraId="39AB410F" w14:textId="79EBBD7A" w:rsidR="0009511D" w:rsidRDefault="0009511D" w:rsidP="0009511D">
      <w:pPr>
        <w:pStyle w:val="ListParagraph"/>
        <w:spacing w:after="0" w:line="240" w:lineRule="exact"/>
        <w:ind w:left="709"/>
        <w:jc w:val="both"/>
        <w:rPr>
          <w:rFonts w:ascii="Palatino Linotype" w:hAnsi="Palatino Linotype" w:cs="Times New Roman"/>
          <w:b/>
          <w:bCs/>
        </w:rPr>
      </w:pPr>
    </w:p>
    <w:p w14:paraId="63D0FA23" w14:textId="77777777" w:rsidR="0009511D" w:rsidRPr="0009511D" w:rsidRDefault="0009511D" w:rsidP="0009511D">
      <w:pPr>
        <w:pStyle w:val="ListParagraph"/>
        <w:spacing w:after="0" w:line="240" w:lineRule="exact"/>
        <w:ind w:left="709"/>
        <w:jc w:val="both"/>
        <w:rPr>
          <w:rFonts w:ascii="Palatino Linotype" w:hAnsi="Palatino Linotype" w:cs="Times New Roman"/>
          <w:b/>
          <w:bCs/>
        </w:rPr>
      </w:pPr>
    </w:p>
    <w:p w14:paraId="76CBEBC8" w14:textId="486D46BE" w:rsidR="0018399A" w:rsidRPr="0009511D" w:rsidRDefault="0018399A" w:rsidP="0009511D">
      <w:pPr>
        <w:pStyle w:val="ListParagraph"/>
        <w:numPr>
          <w:ilvl w:val="0"/>
          <w:numId w:val="25"/>
        </w:numPr>
        <w:spacing w:after="0" w:line="240" w:lineRule="exact"/>
        <w:ind w:left="993" w:hanging="284"/>
        <w:contextualSpacing/>
        <w:jc w:val="both"/>
        <w:rPr>
          <w:rFonts w:ascii="Palatino Linotype" w:hAnsi="Palatino Linotype" w:cs="Times New Roman"/>
          <w:b/>
          <w:bCs/>
        </w:rPr>
      </w:pPr>
      <w:r w:rsidRPr="0009511D">
        <w:rPr>
          <w:rFonts w:ascii="Palatino Linotype" w:hAnsi="Palatino Linotype" w:cs="Times New Roman"/>
          <w:b/>
          <w:bCs/>
        </w:rPr>
        <w:lastRenderedPageBreak/>
        <w:t xml:space="preserve">Lahemma </w:t>
      </w:r>
      <w:r w:rsidR="00F21981">
        <w:rPr>
          <w:rFonts w:ascii="Palatino Linotype" w:hAnsi="Palatino Linotype" w:cs="Times New Roman"/>
          <w:b/>
          <w:bCs/>
        </w:rPr>
        <w:t xml:space="preserve">Islamic Cemetery of </w:t>
      </w:r>
      <w:r w:rsidRPr="0009511D">
        <w:rPr>
          <w:rFonts w:ascii="Palatino Linotype" w:hAnsi="Palatino Linotype" w:cs="Times New Roman"/>
          <w:b/>
          <w:bCs/>
        </w:rPr>
        <w:t>Apala</w:t>
      </w:r>
    </w:p>
    <w:p w14:paraId="082154CA" w14:textId="475C4E8C" w:rsidR="0018399A" w:rsidRPr="0009511D" w:rsidRDefault="00CE2112" w:rsidP="0009511D">
      <w:pPr>
        <w:pStyle w:val="ListParagraph"/>
        <w:spacing w:after="0" w:line="240" w:lineRule="exact"/>
        <w:ind w:left="709" w:firstLine="567"/>
        <w:jc w:val="both"/>
        <w:rPr>
          <w:rFonts w:ascii="Palatino Linotype" w:hAnsi="Palatino Linotype" w:cs="Times New Roman"/>
        </w:rPr>
      </w:pPr>
      <w:r w:rsidRPr="00142974">
        <w:rPr>
          <w:rFonts w:ascii="Palatino Linotype" w:hAnsi="Palatino Linotype" w:cs="Times New Roman"/>
        </w:rPr>
        <w:t xml:space="preserve">This Islamic cemetery is located in Apala Village, Barebbo Sub-District, Bone District. Astronomically, it is located at 4° 37' 00" south latitude </w:t>
      </w:r>
      <w:r>
        <w:rPr>
          <w:rFonts w:ascii="Palatino Linotype" w:hAnsi="Palatino Linotype" w:cs="Times New Roman"/>
        </w:rPr>
        <w:t>and 120° 18' 47" east longitude</w:t>
      </w:r>
      <w:r w:rsidRPr="0018399A">
        <w:rPr>
          <w:rFonts w:ascii="Palatino Linotype" w:hAnsi="Palatino Linotype" w:cs="Times New Roman"/>
        </w:rPr>
        <w:t>.</w:t>
      </w:r>
      <w:r w:rsidR="0009511D" w:rsidRPr="0009511D">
        <w:rPr>
          <w:rFonts w:ascii="Palatino Linotype" w:hAnsi="Palatino Linotype" w:cs="Times New Roman"/>
          <w:noProof/>
        </w:rPr>
        <w:drawing>
          <wp:anchor distT="0" distB="0" distL="114300" distR="114300" simplePos="0" relativeHeight="251677696" behindDoc="1" locked="0" layoutInCell="1" allowOverlap="1" wp14:anchorId="05EC1743" wp14:editId="776F3D9B">
            <wp:simplePos x="0" y="0"/>
            <wp:positionH relativeFrom="margin">
              <wp:posOffset>1466533</wp:posOffset>
            </wp:positionH>
            <wp:positionV relativeFrom="paragraph">
              <wp:posOffset>1523684</wp:posOffset>
            </wp:positionV>
            <wp:extent cx="2190279" cy="2918627"/>
            <wp:effectExtent l="35878" t="40322" r="36512" b="36513"/>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31" cstate="print">
                      <a:extLst>
                        <a:ext uri="{28A0092B-C50C-407E-A947-70E740481C1C}">
                          <a14:useLocalDpi xmlns:a14="http://schemas.microsoft.com/office/drawing/2010/main" val="0"/>
                        </a:ext>
                      </a:extLst>
                    </a:blip>
                    <a:stretch>
                      <a:fillRect/>
                    </a:stretch>
                  </pic:blipFill>
                  <pic:spPr>
                    <a:xfrm rot="16200000">
                      <a:off x="0" y="0"/>
                      <a:ext cx="2190279" cy="2918627"/>
                    </a:xfrm>
                    <a:prstGeom prst="rect">
                      <a:avLst/>
                    </a:prstGeom>
                    <a:ln w="38100">
                      <a:solidFill>
                        <a:schemeClr val="tx1"/>
                      </a:solidFill>
                    </a:ln>
                  </pic:spPr>
                </pic:pic>
              </a:graphicData>
            </a:graphic>
            <wp14:sizeRelH relativeFrom="margin">
              <wp14:pctWidth>0</wp14:pctWidth>
            </wp14:sizeRelH>
            <wp14:sizeRelV relativeFrom="margin">
              <wp14:pctHeight>0</wp14:pctHeight>
            </wp14:sizeRelV>
          </wp:anchor>
        </w:drawing>
      </w:r>
      <w:r>
        <w:rPr>
          <w:rFonts w:ascii="Palatino Linotype" w:hAnsi="Palatino Linotype" w:cs="Times New Roman"/>
        </w:rPr>
        <w:t xml:space="preserve"> </w:t>
      </w:r>
      <w:r w:rsidRPr="005C5C8A">
        <w:rPr>
          <w:rFonts w:ascii="Palatino Linotype" w:hAnsi="Palatino Linotype" w:cs="Times New Roman"/>
        </w:rPr>
        <w:t xml:space="preserve">The results of the Qibla direction calculation show that the Qibla direction of the city of Watampone is 292° from north-west/west to north. </w:t>
      </w:r>
      <w:r w:rsidRPr="00CE2112">
        <w:rPr>
          <w:rFonts w:ascii="Palatino Linotype" w:hAnsi="Palatino Linotype" w:cs="Times New Roman"/>
        </w:rPr>
        <w:t>The accuracy results carried out using several modern tools, such as the Qibla tracker, sun compass, Qibla compass, mizwala, and istiwa aini, as well as the Dioptra application, show that most of the graves are deviated from the true Qibla direction. The deviation of about 13° is obtained based on the calculation of the Qibla deviation, in which the Qibla direction minus the direction of the tomb building (292°-279°= 13°), as evidenced by the following measurement results:</w:t>
      </w:r>
    </w:p>
    <w:p w14:paraId="01BE8A0D" w14:textId="77777777" w:rsidR="0018399A" w:rsidRPr="0009511D" w:rsidRDefault="0018399A" w:rsidP="0009511D">
      <w:pPr>
        <w:spacing w:after="0" w:line="240" w:lineRule="exact"/>
        <w:ind w:left="709" w:firstLine="708"/>
        <w:jc w:val="both"/>
        <w:rPr>
          <w:rFonts w:ascii="Palatino Linotype" w:hAnsi="Palatino Linotype" w:cs="Times New Roman"/>
        </w:rPr>
      </w:pPr>
    </w:p>
    <w:p w14:paraId="6E58573D" w14:textId="7310719D" w:rsidR="0018399A" w:rsidRPr="0009511D" w:rsidRDefault="0018399A" w:rsidP="0009511D">
      <w:pPr>
        <w:spacing w:after="0" w:line="240" w:lineRule="exact"/>
        <w:jc w:val="both"/>
        <w:rPr>
          <w:rFonts w:ascii="Palatino Linotype" w:hAnsi="Palatino Linotype" w:cs="Times New Roman"/>
          <w:b/>
          <w:bCs/>
        </w:rPr>
      </w:pPr>
    </w:p>
    <w:p w14:paraId="4E17AAFB" w14:textId="77777777" w:rsidR="0018399A" w:rsidRPr="0009511D" w:rsidRDefault="0018399A" w:rsidP="0009511D">
      <w:pPr>
        <w:spacing w:after="0" w:line="240" w:lineRule="exact"/>
        <w:jc w:val="both"/>
        <w:rPr>
          <w:rFonts w:ascii="Palatino Linotype" w:hAnsi="Palatino Linotype" w:cs="Times New Roman"/>
          <w:b/>
          <w:bCs/>
        </w:rPr>
      </w:pPr>
    </w:p>
    <w:p w14:paraId="7D0747B5" w14:textId="77777777" w:rsidR="0018399A" w:rsidRPr="0009511D" w:rsidRDefault="0018399A" w:rsidP="0009511D">
      <w:pPr>
        <w:spacing w:after="0" w:line="240" w:lineRule="exact"/>
        <w:jc w:val="both"/>
        <w:rPr>
          <w:rFonts w:ascii="Palatino Linotype" w:hAnsi="Palatino Linotype" w:cs="Times New Roman"/>
          <w:b/>
          <w:bCs/>
        </w:rPr>
      </w:pPr>
    </w:p>
    <w:p w14:paraId="1B56D382" w14:textId="77777777" w:rsidR="0018399A" w:rsidRPr="0009511D" w:rsidRDefault="0018399A" w:rsidP="0009511D">
      <w:pPr>
        <w:spacing w:after="0" w:line="240" w:lineRule="exact"/>
        <w:jc w:val="both"/>
        <w:rPr>
          <w:rFonts w:ascii="Palatino Linotype" w:hAnsi="Palatino Linotype" w:cs="Times New Roman"/>
          <w:b/>
          <w:bCs/>
        </w:rPr>
      </w:pPr>
    </w:p>
    <w:p w14:paraId="6CFCD34D" w14:textId="77777777" w:rsidR="0018399A" w:rsidRPr="0009511D" w:rsidRDefault="0018399A" w:rsidP="0009511D">
      <w:pPr>
        <w:spacing w:after="0" w:line="240" w:lineRule="exact"/>
        <w:jc w:val="both"/>
        <w:rPr>
          <w:rFonts w:ascii="Palatino Linotype" w:hAnsi="Palatino Linotype" w:cs="Times New Roman"/>
          <w:b/>
          <w:bCs/>
        </w:rPr>
      </w:pPr>
    </w:p>
    <w:p w14:paraId="3A433034" w14:textId="77777777" w:rsidR="0018399A" w:rsidRPr="0009511D" w:rsidRDefault="0018399A" w:rsidP="0009511D">
      <w:pPr>
        <w:spacing w:after="0" w:line="240" w:lineRule="exact"/>
        <w:jc w:val="both"/>
        <w:rPr>
          <w:rFonts w:ascii="Palatino Linotype" w:hAnsi="Palatino Linotype" w:cs="Times New Roman"/>
          <w:b/>
          <w:bCs/>
        </w:rPr>
      </w:pPr>
    </w:p>
    <w:p w14:paraId="3E9CFEDA" w14:textId="77777777" w:rsidR="0018399A" w:rsidRPr="0009511D" w:rsidRDefault="0018399A" w:rsidP="0009511D">
      <w:pPr>
        <w:spacing w:after="0" w:line="240" w:lineRule="exact"/>
        <w:jc w:val="both"/>
        <w:rPr>
          <w:rFonts w:ascii="Palatino Linotype" w:hAnsi="Palatino Linotype" w:cs="Times New Roman"/>
          <w:b/>
          <w:bCs/>
        </w:rPr>
      </w:pPr>
    </w:p>
    <w:p w14:paraId="27E9C15F" w14:textId="3FFE9865" w:rsidR="0018399A" w:rsidRDefault="0018399A" w:rsidP="0009511D">
      <w:pPr>
        <w:spacing w:after="0" w:line="240" w:lineRule="exact"/>
        <w:jc w:val="both"/>
        <w:rPr>
          <w:rFonts w:ascii="Palatino Linotype" w:hAnsi="Palatino Linotype" w:cs="Times New Roman"/>
          <w:b/>
          <w:bCs/>
        </w:rPr>
      </w:pPr>
    </w:p>
    <w:p w14:paraId="25292E77" w14:textId="37E8418E" w:rsidR="0009511D" w:rsidRDefault="0009511D" w:rsidP="0009511D">
      <w:pPr>
        <w:spacing w:after="0" w:line="240" w:lineRule="exact"/>
        <w:jc w:val="both"/>
        <w:rPr>
          <w:rFonts w:ascii="Palatino Linotype" w:hAnsi="Palatino Linotype" w:cs="Times New Roman"/>
          <w:b/>
          <w:bCs/>
        </w:rPr>
      </w:pPr>
    </w:p>
    <w:p w14:paraId="6427B282" w14:textId="61F821D5" w:rsidR="0009511D" w:rsidRDefault="0009511D" w:rsidP="0009511D">
      <w:pPr>
        <w:spacing w:after="0" w:line="240" w:lineRule="exact"/>
        <w:jc w:val="both"/>
        <w:rPr>
          <w:rFonts w:ascii="Palatino Linotype" w:hAnsi="Palatino Linotype" w:cs="Times New Roman"/>
          <w:b/>
          <w:bCs/>
        </w:rPr>
      </w:pPr>
    </w:p>
    <w:p w14:paraId="0736C4D8" w14:textId="5B2A4B7D" w:rsidR="0009511D" w:rsidRDefault="0009511D" w:rsidP="0009511D">
      <w:pPr>
        <w:spacing w:after="0" w:line="240" w:lineRule="exact"/>
        <w:jc w:val="both"/>
        <w:rPr>
          <w:rFonts w:ascii="Palatino Linotype" w:hAnsi="Palatino Linotype" w:cs="Times New Roman"/>
          <w:b/>
          <w:bCs/>
        </w:rPr>
      </w:pPr>
    </w:p>
    <w:p w14:paraId="009EDD05" w14:textId="6991BDCA" w:rsidR="0009511D" w:rsidRDefault="0009511D" w:rsidP="0009511D">
      <w:pPr>
        <w:spacing w:after="0" w:line="240" w:lineRule="exact"/>
        <w:jc w:val="both"/>
        <w:rPr>
          <w:rFonts w:ascii="Palatino Linotype" w:hAnsi="Palatino Linotype" w:cs="Times New Roman"/>
          <w:b/>
          <w:bCs/>
        </w:rPr>
      </w:pPr>
    </w:p>
    <w:p w14:paraId="172AD856" w14:textId="61BA1409" w:rsidR="0009511D" w:rsidRDefault="0009511D" w:rsidP="0009511D">
      <w:pPr>
        <w:spacing w:after="0" w:line="240" w:lineRule="exact"/>
        <w:jc w:val="both"/>
        <w:rPr>
          <w:rFonts w:ascii="Palatino Linotype" w:hAnsi="Palatino Linotype" w:cs="Times New Roman"/>
          <w:b/>
          <w:bCs/>
        </w:rPr>
      </w:pPr>
    </w:p>
    <w:p w14:paraId="3A9F9156" w14:textId="16975195" w:rsidR="0009511D" w:rsidRDefault="0009511D" w:rsidP="0009511D">
      <w:pPr>
        <w:spacing w:after="0" w:line="240" w:lineRule="exact"/>
        <w:jc w:val="both"/>
        <w:rPr>
          <w:rFonts w:ascii="Palatino Linotype" w:hAnsi="Palatino Linotype" w:cs="Times New Roman"/>
          <w:b/>
          <w:bCs/>
        </w:rPr>
      </w:pPr>
    </w:p>
    <w:p w14:paraId="46218397" w14:textId="0EC2161E" w:rsidR="0009511D" w:rsidRDefault="0009511D" w:rsidP="0009511D">
      <w:pPr>
        <w:spacing w:after="0" w:line="240" w:lineRule="exact"/>
        <w:jc w:val="both"/>
        <w:rPr>
          <w:rFonts w:ascii="Palatino Linotype" w:hAnsi="Palatino Linotype" w:cs="Times New Roman"/>
          <w:b/>
          <w:bCs/>
        </w:rPr>
      </w:pPr>
    </w:p>
    <w:p w14:paraId="46D743B5" w14:textId="77777777" w:rsidR="0009511D" w:rsidRPr="0009511D" w:rsidRDefault="0009511D" w:rsidP="0009511D">
      <w:pPr>
        <w:spacing w:after="0" w:line="240" w:lineRule="exact"/>
        <w:jc w:val="both"/>
        <w:rPr>
          <w:rFonts w:ascii="Palatino Linotype" w:hAnsi="Palatino Linotype" w:cs="Times New Roman"/>
          <w:b/>
          <w:bCs/>
        </w:rPr>
      </w:pPr>
    </w:p>
    <w:p w14:paraId="4DAC1AA0" w14:textId="77777777" w:rsidR="0018399A" w:rsidRPr="0009511D" w:rsidRDefault="0018399A" w:rsidP="0009511D">
      <w:pPr>
        <w:spacing w:after="0" w:line="240" w:lineRule="exact"/>
        <w:jc w:val="both"/>
        <w:rPr>
          <w:rFonts w:ascii="Palatino Linotype" w:hAnsi="Palatino Linotype" w:cs="Times New Roman"/>
          <w:b/>
          <w:bCs/>
        </w:rPr>
      </w:pPr>
    </w:p>
    <w:p w14:paraId="3617B529" w14:textId="4C64FA76" w:rsidR="00224C08" w:rsidRPr="00CE2112" w:rsidRDefault="00CE2112" w:rsidP="00F80966">
      <w:pPr>
        <w:spacing w:after="60" w:line="240" w:lineRule="auto"/>
        <w:jc w:val="both"/>
        <w:rPr>
          <w:rFonts w:ascii="Palatino Linotype" w:hAnsi="Palatino Linotype" w:cs="Times New Roman"/>
          <w:b/>
          <w:bCs/>
          <w:sz w:val="24"/>
          <w:szCs w:val="24"/>
        </w:rPr>
      </w:pPr>
      <w:r>
        <w:rPr>
          <w:rFonts w:ascii="Palatino Linotype" w:hAnsi="Palatino Linotype" w:cs="Times New Roman"/>
          <w:b/>
          <w:bCs/>
          <w:sz w:val="24"/>
          <w:szCs w:val="24"/>
        </w:rPr>
        <w:t>Conclusion</w:t>
      </w:r>
    </w:p>
    <w:p w14:paraId="2BE68940" w14:textId="434A0DF6" w:rsidR="00051F88" w:rsidRDefault="002D7C45" w:rsidP="002D7C45">
      <w:pPr>
        <w:spacing w:after="60" w:line="240" w:lineRule="auto"/>
        <w:ind w:firstLine="720"/>
        <w:jc w:val="both"/>
        <w:rPr>
          <w:rFonts w:ascii="Palatino Linotype" w:hAnsi="Palatino Linotype" w:cs="Times New Roman"/>
          <w:color w:val="000000" w:themeColor="text1"/>
          <w:lang w:val="id-ID"/>
        </w:rPr>
      </w:pPr>
      <w:r w:rsidRPr="002D7C45">
        <w:rPr>
          <w:rFonts w:ascii="Palatino Linotype" w:hAnsi="Palatino Linotype" w:cs="Times New Roman"/>
          <w:color w:val="000000" w:themeColor="text1"/>
          <w:lang w:val="id-ID"/>
        </w:rPr>
        <w:t>Based on the description</w:t>
      </w:r>
      <w:r>
        <w:rPr>
          <w:rFonts w:ascii="Palatino Linotype" w:hAnsi="Palatino Linotype" w:cs="Times New Roman"/>
          <w:color w:val="000000" w:themeColor="text1"/>
        </w:rPr>
        <w:t xml:space="preserve"> above</w:t>
      </w:r>
      <w:r w:rsidRPr="002D7C45">
        <w:rPr>
          <w:rFonts w:ascii="Palatino Linotype" w:hAnsi="Palatino Linotype" w:cs="Times New Roman"/>
          <w:color w:val="000000" w:themeColor="text1"/>
          <w:lang w:val="id-ID"/>
        </w:rPr>
        <w:t>, the researchers conclude that the Qibla problem, which focuses on the Qibla direction for cemeteries, especially in Bone District, is that there are still inaccuracies from the local community. This is evidenced by the position of the graves that were examined at the research sites, which did not show uniformity in the direction of the graves or from the six existing locations, only one of which pointed towards the Qibla. None of the graves in the cemetery deviate from the Qibla direction. Meanwhile, the other five locations still show differences from the several graves at each research site. This shows that the community still does not understand the Qibla direction and the importance of the Qibla direction for cemeteries. As a result, the purpose of this research is to educate the community about the direction of Qibla and the law of Qibla direction.</w:t>
      </w:r>
    </w:p>
    <w:p w14:paraId="3989EA66" w14:textId="7AF229FC" w:rsidR="002D7C45" w:rsidRDefault="002D7C45" w:rsidP="00F80966">
      <w:pPr>
        <w:spacing w:after="60" w:line="240" w:lineRule="auto"/>
        <w:jc w:val="both"/>
        <w:rPr>
          <w:rFonts w:ascii="Palatino Linotype" w:hAnsi="Palatino Linotype" w:cs="Times New Roman"/>
          <w:color w:val="000000" w:themeColor="text1"/>
          <w:lang w:val="id-ID"/>
        </w:rPr>
      </w:pPr>
    </w:p>
    <w:p w14:paraId="3741AE12" w14:textId="69C2E728" w:rsidR="002D7C45" w:rsidRDefault="002D7C45" w:rsidP="00F80966">
      <w:pPr>
        <w:spacing w:after="60" w:line="240" w:lineRule="auto"/>
        <w:jc w:val="both"/>
        <w:rPr>
          <w:rFonts w:ascii="Palatino Linotype" w:hAnsi="Palatino Linotype" w:cs="Times New Roman"/>
          <w:b/>
          <w:bCs/>
          <w:sz w:val="24"/>
          <w:szCs w:val="24"/>
        </w:rPr>
      </w:pPr>
    </w:p>
    <w:p w14:paraId="752AE888" w14:textId="0A27A50B" w:rsidR="003C2984" w:rsidRDefault="003C2984" w:rsidP="00F80966">
      <w:pPr>
        <w:spacing w:after="60" w:line="240" w:lineRule="auto"/>
        <w:jc w:val="both"/>
        <w:rPr>
          <w:rFonts w:ascii="Palatino Linotype" w:hAnsi="Palatino Linotype" w:cs="Times New Roman"/>
          <w:b/>
          <w:bCs/>
          <w:sz w:val="24"/>
          <w:szCs w:val="24"/>
        </w:rPr>
      </w:pPr>
    </w:p>
    <w:p w14:paraId="2DF33F62" w14:textId="77777777" w:rsidR="003C2984" w:rsidRPr="004C5490" w:rsidRDefault="003C2984" w:rsidP="00F80966">
      <w:pPr>
        <w:spacing w:after="60" w:line="240" w:lineRule="auto"/>
        <w:jc w:val="both"/>
        <w:rPr>
          <w:rFonts w:ascii="Palatino Linotype" w:hAnsi="Palatino Linotype" w:cs="Times New Roman"/>
          <w:b/>
          <w:bCs/>
          <w:sz w:val="24"/>
          <w:szCs w:val="24"/>
        </w:rPr>
      </w:pPr>
    </w:p>
    <w:p w14:paraId="34E29B62" w14:textId="34672310" w:rsidR="00224C08" w:rsidRDefault="009C1DE8" w:rsidP="00F80966">
      <w:pPr>
        <w:spacing w:after="60" w:line="240" w:lineRule="auto"/>
        <w:rPr>
          <w:rFonts w:ascii="Palatino Linotype" w:hAnsi="Palatino Linotype" w:cs="Times New Roman"/>
          <w:b/>
          <w:bCs/>
          <w:sz w:val="24"/>
          <w:szCs w:val="24"/>
        </w:rPr>
      </w:pPr>
      <w:r>
        <w:rPr>
          <w:rFonts w:ascii="Palatino Linotype" w:hAnsi="Palatino Linotype" w:cs="Times New Roman"/>
          <w:b/>
          <w:bCs/>
          <w:sz w:val="24"/>
          <w:szCs w:val="24"/>
        </w:rPr>
        <w:t>Bibliography</w:t>
      </w:r>
    </w:p>
    <w:p w14:paraId="158E47E0" w14:textId="3C5C834B" w:rsidR="003C2984" w:rsidRDefault="003C2984" w:rsidP="003C2984">
      <w:pPr>
        <w:pStyle w:val="FootnoteText"/>
        <w:ind w:left="567" w:hanging="567"/>
        <w:jc w:val="both"/>
        <w:rPr>
          <w:rFonts w:ascii="Palatino Linotype" w:hAnsi="Palatino Linotype" w:cs="Times New Roman"/>
          <w:sz w:val="22"/>
          <w:szCs w:val="22"/>
        </w:rPr>
      </w:pPr>
      <w:r w:rsidRPr="003C2984">
        <w:rPr>
          <w:rFonts w:ascii="Palatino Linotype" w:hAnsi="Palatino Linotype" w:cs="Times New Roman"/>
          <w:sz w:val="22"/>
          <w:szCs w:val="22"/>
        </w:rPr>
        <w:fldChar w:fldCharType="begin" w:fldLock="1"/>
      </w:r>
      <w:r w:rsidRPr="003C2984">
        <w:rPr>
          <w:rFonts w:ascii="Palatino Linotype" w:hAnsi="Palatino Linotype" w:cs="Times New Roman"/>
          <w:sz w:val="22"/>
          <w:szCs w:val="22"/>
        </w:rPr>
        <w:instrText>ADDIN CSL_CITATION {"citationItems":[{"id":"ITEM-1","itemData":{"author":[{"dropping-particle":"","family":"Ahmad","given":"Izzan","non-dropping-particle":"","parse-names":false,"suffix":""},{"dropping-particle":"","family":"Saifullah","given":"Iman","non-dropping-particle":"","parse-names":false,"suffix":""}],"container-title":"Banten: Pustaka Aulia Media, cet ke-1","id":"ITEM-1","issued":{"date-parts":[["2013"]]},"title":"Studi Ilmu Falak Cara Mudah Belajar Ilmu Falak","type":"article-journal"},"uris":["http://www.mendeley.com/documents/?uuid=6690349d-dfcc-4802-a216-418ce01e673c"]}],"mendeley":{"formattedCitation":"Izzan Ahmad and Iman Saifullah, “Studi Ilmu Falak Cara Mudah Belajar Ilmu Falak,” &lt;i&gt;Banten: Pustaka Aulia Media, Cet Ke-1&lt;/i&gt;, 2013.","plainTextFormattedCitation":"Izzan Ahmad and Iman Saifullah, “Studi Ilmu Falak Cara Mudah Belajar Ilmu Falak,” Banten: Pustaka Aulia Media, Cet Ke-1, 2013.","previouslyFormattedCitation":"Ahmad Izzan and Iman Saifullah, “Studi Ilmu Falak: Cara Mudah Belajar Ilmu Falak” (Banten: Pustaka Aufa Media Press, 2013)."},"properties":{"noteIndex":1},"schema":"https://github.com/citation-style-language/schema/raw/master/csl-citation.json"}</w:instrText>
      </w:r>
      <w:r w:rsidRPr="003C2984">
        <w:rPr>
          <w:rFonts w:ascii="Palatino Linotype" w:hAnsi="Palatino Linotype" w:cs="Times New Roman"/>
          <w:sz w:val="22"/>
          <w:szCs w:val="22"/>
        </w:rPr>
        <w:fldChar w:fldCharType="separate"/>
      </w:r>
      <w:r w:rsidRPr="003C2984">
        <w:rPr>
          <w:rFonts w:ascii="Palatino Linotype" w:hAnsi="Palatino Linotype" w:cs="Times New Roman"/>
          <w:noProof/>
          <w:sz w:val="22"/>
          <w:szCs w:val="22"/>
        </w:rPr>
        <w:t xml:space="preserve">Izzan Ahmad and Iman Saifullah, “Studi Ilmu Falak Cara Mudah Belajar Ilmu Falak,” </w:t>
      </w:r>
      <w:r w:rsidRPr="003C2984">
        <w:rPr>
          <w:rFonts w:ascii="Palatino Linotype" w:hAnsi="Palatino Linotype" w:cs="Times New Roman"/>
          <w:i/>
          <w:noProof/>
          <w:sz w:val="22"/>
          <w:szCs w:val="22"/>
        </w:rPr>
        <w:t>Banten: Pustaka Aulia Media, Cet Ke-1</w:t>
      </w:r>
      <w:r w:rsidRPr="003C2984">
        <w:rPr>
          <w:rFonts w:ascii="Palatino Linotype" w:hAnsi="Palatino Linotype" w:cs="Times New Roman"/>
          <w:noProof/>
          <w:sz w:val="22"/>
          <w:szCs w:val="22"/>
        </w:rPr>
        <w:t>, 2013.</w:t>
      </w:r>
      <w:r w:rsidRPr="003C2984">
        <w:rPr>
          <w:rFonts w:ascii="Palatino Linotype" w:hAnsi="Palatino Linotype" w:cs="Times New Roman"/>
          <w:sz w:val="22"/>
          <w:szCs w:val="22"/>
        </w:rPr>
        <w:fldChar w:fldCharType="end"/>
      </w:r>
    </w:p>
    <w:p w14:paraId="44259BE1" w14:textId="77777777" w:rsidR="003C2984" w:rsidRPr="003C2984" w:rsidRDefault="003C2984" w:rsidP="003C2984">
      <w:pPr>
        <w:pStyle w:val="FootnoteText"/>
        <w:ind w:left="567" w:hanging="567"/>
        <w:jc w:val="both"/>
        <w:rPr>
          <w:rFonts w:ascii="Palatino Linotype" w:hAnsi="Palatino Linotype"/>
          <w:sz w:val="22"/>
          <w:szCs w:val="22"/>
          <w:lang w:val="en-HK"/>
        </w:rPr>
      </w:pPr>
    </w:p>
    <w:p w14:paraId="2F0281AC" w14:textId="71D9D316" w:rsidR="003C2984" w:rsidRDefault="003C2984" w:rsidP="003C2984">
      <w:pPr>
        <w:pStyle w:val="FootnoteText"/>
        <w:ind w:left="567" w:hanging="567"/>
        <w:jc w:val="both"/>
        <w:rPr>
          <w:rFonts w:ascii="Palatino Linotype" w:hAnsi="Palatino Linotype"/>
          <w:sz w:val="22"/>
          <w:szCs w:val="22"/>
        </w:rPr>
      </w:pPr>
      <w:r w:rsidRPr="003C2984">
        <w:rPr>
          <w:rFonts w:ascii="Palatino Linotype" w:hAnsi="Palatino Linotype"/>
          <w:sz w:val="22"/>
          <w:szCs w:val="22"/>
        </w:rPr>
        <w:fldChar w:fldCharType="begin" w:fldLock="1"/>
      </w:r>
      <w:r w:rsidRPr="003C2984">
        <w:rPr>
          <w:rFonts w:ascii="Palatino Linotype" w:hAnsi="Palatino Linotype"/>
          <w:sz w:val="22"/>
          <w:szCs w:val="22"/>
        </w:rPr>
        <w:instrText>ADDIN CSL_CITATION {"citationItems":[{"id":"ITEM-1","itemData":{"ISSN":"2540-9964","author":[{"dropping-particle":"","family":"Ngamilah","given":"Ngamilah","non-dropping-particle":"","parse-names":false,"suffix":""}],"container-title":"Millati: Journal of Islamic Studies and Humanities","id":"ITEM-1","issue":"1","issued":{"date-parts":[["2016"]]},"page":"81-102","title":"Polemik Arah Kiblat dan Solusinya dalam Perspektif al-Qur’an","type":"article-journal","volume":"1"},"uris":["http://www.mendeley.com/documents/?uuid=cd0a531c-37a0-49ae-b17a-b83eb6319ea4"]}],"mendeley":{"formattedCitation":"Ngamilah Ngamilah, “Polemik Arah Kiblat Dan Solusinya Dalam Perspektif Al-Qur’an,” &lt;i&gt;Millati: Journal of Islamic Studies and Humanities&lt;/i&gt; 1, no. 1 (2016): 81–102.","plainTextFormattedCitation":"Ngamilah Ngamilah, “Polemik Arah Kiblat Dan Solusinya Dalam Perspektif Al-Qur’an,” Millati: Journal of Islamic Studies and Humanities 1, no. 1 (2016): 81–102.","previouslyFormattedCitation":"Ngamilah Ngamilah, “Polemik Arah Kiblat Dan Solusinya Dalam Perspektif Al-Qur’an,” &lt;i&gt;Millati: Journal of Islamic Studies and Humanities&lt;/i&gt; 1, no. 1 (2016): 81–102."},"properties":{"noteIndex":2},"schema":"https://github.com/citation-style-language/schema/raw/master/csl-citation.json"}</w:instrText>
      </w:r>
      <w:r w:rsidRPr="003C2984">
        <w:rPr>
          <w:rFonts w:ascii="Palatino Linotype" w:hAnsi="Palatino Linotype"/>
          <w:sz w:val="22"/>
          <w:szCs w:val="22"/>
        </w:rPr>
        <w:fldChar w:fldCharType="separate"/>
      </w:r>
      <w:r w:rsidRPr="003C2984">
        <w:rPr>
          <w:rFonts w:ascii="Palatino Linotype" w:hAnsi="Palatino Linotype"/>
          <w:noProof/>
          <w:sz w:val="22"/>
          <w:szCs w:val="22"/>
        </w:rPr>
        <w:t xml:space="preserve">Ngamilah Ngamilah, “Polemik Arah Kiblat Dan Solusinya Dalam Perspektif Al-Qur’an,” </w:t>
      </w:r>
      <w:r w:rsidRPr="003C2984">
        <w:rPr>
          <w:rFonts w:ascii="Palatino Linotype" w:hAnsi="Palatino Linotype"/>
          <w:i/>
          <w:noProof/>
          <w:sz w:val="22"/>
          <w:szCs w:val="22"/>
        </w:rPr>
        <w:t>Millati: Journal of Islamic Studies and Humanities</w:t>
      </w:r>
      <w:r w:rsidRPr="003C2984">
        <w:rPr>
          <w:rFonts w:ascii="Palatino Linotype" w:hAnsi="Palatino Linotype"/>
          <w:noProof/>
          <w:sz w:val="22"/>
          <w:szCs w:val="22"/>
        </w:rPr>
        <w:t xml:space="preserve"> 1, no. 1 (2016): 81–102.</w:t>
      </w:r>
      <w:r w:rsidRPr="003C2984">
        <w:rPr>
          <w:rFonts w:ascii="Palatino Linotype" w:hAnsi="Palatino Linotype"/>
          <w:sz w:val="22"/>
          <w:szCs w:val="22"/>
        </w:rPr>
        <w:fldChar w:fldCharType="end"/>
      </w:r>
    </w:p>
    <w:p w14:paraId="4C83F6B7" w14:textId="77777777" w:rsidR="003C2984" w:rsidRPr="003C2984" w:rsidRDefault="003C2984" w:rsidP="003C2984">
      <w:pPr>
        <w:pStyle w:val="FootnoteText"/>
        <w:ind w:left="567" w:hanging="567"/>
        <w:jc w:val="both"/>
        <w:rPr>
          <w:sz w:val="22"/>
          <w:szCs w:val="22"/>
          <w:lang w:val="en-HK"/>
        </w:rPr>
      </w:pPr>
    </w:p>
    <w:p w14:paraId="0E35754F" w14:textId="7D9CB0E7" w:rsidR="003C2984" w:rsidRDefault="003C2984" w:rsidP="003C2984">
      <w:pPr>
        <w:pStyle w:val="FootnoteText"/>
        <w:rPr>
          <w:rFonts w:ascii="Palatino Linotype" w:hAnsi="Palatino Linotype"/>
          <w:sz w:val="22"/>
          <w:szCs w:val="22"/>
        </w:rPr>
      </w:pPr>
      <w:r w:rsidRPr="003C2984">
        <w:rPr>
          <w:rFonts w:ascii="Palatino Linotype" w:hAnsi="Palatino Linotype"/>
          <w:sz w:val="22"/>
          <w:szCs w:val="22"/>
        </w:rPr>
        <w:fldChar w:fldCharType="begin" w:fldLock="1"/>
      </w:r>
      <w:r w:rsidRPr="003C2984">
        <w:rPr>
          <w:rFonts w:ascii="Palatino Linotype" w:hAnsi="Palatino Linotype"/>
          <w:sz w:val="22"/>
          <w:szCs w:val="22"/>
        </w:rPr>
        <w:instrText>ADDIN CSL_CITATION {"citationItems":[{"id":"ITEM-1","itemData":{"ISBN":"6022507359","author":[{"dropping-particle":"","family":"Al-albani","given":"M Nashiruddin","non-dropping-particle":"","parse-names":false,"suffix":""}],"id":"ITEM-1","issued":{"date-parts":[["2020"]]},"publisher":"Gema Insani","title":"Fiqih Lengkap Mengurus Jenazah","type":"book"},"uris":["http://www.mendeley.com/documents/?uuid=0c236223-7dc6-4938-865f-019d52c33177"]}],"mendeley":{"formattedCitation":"M Nashiruddin Al-albani, &lt;i&gt;Fiqih Lengkap Mengurus Jenazah&lt;/i&gt; (Gema Insani, 2020).","plainTextFormattedCitation":"M Nashiruddin Al-albani, Fiqih Lengkap Mengurus Jenazah (Gema Insani, 2020).","previouslyFormattedCitation":"M Nashiruddin Al-albani, &lt;i&gt;Fiqih Lengkap Mengurus Jenazah&lt;/i&gt; (Gema Insani, 2020)."},"properties":{"noteIndex":3},"schema":"https://github.com/citation-style-language/schema/raw/master/csl-citation.json"}</w:instrText>
      </w:r>
      <w:r w:rsidRPr="003C2984">
        <w:rPr>
          <w:rFonts w:ascii="Palatino Linotype" w:hAnsi="Palatino Linotype"/>
          <w:sz w:val="22"/>
          <w:szCs w:val="22"/>
        </w:rPr>
        <w:fldChar w:fldCharType="separate"/>
      </w:r>
      <w:r w:rsidRPr="003C2984">
        <w:rPr>
          <w:rFonts w:ascii="Palatino Linotype" w:hAnsi="Palatino Linotype"/>
          <w:noProof/>
          <w:sz w:val="22"/>
          <w:szCs w:val="22"/>
        </w:rPr>
        <w:t xml:space="preserve">M Nashiruddin Al-albani, </w:t>
      </w:r>
      <w:r w:rsidRPr="003C2984">
        <w:rPr>
          <w:rFonts w:ascii="Palatino Linotype" w:hAnsi="Palatino Linotype"/>
          <w:i/>
          <w:noProof/>
          <w:sz w:val="22"/>
          <w:szCs w:val="22"/>
        </w:rPr>
        <w:t>Fiqih Lengkap Mengurus Jenazah</w:t>
      </w:r>
      <w:r w:rsidRPr="003C2984">
        <w:rPr>
          <w:rFonts w:ascii="Palatino Linotype" w:hAnsi="Palatino Linotype"/>
          <w:noProof/>
          <w:sz w:val="22"/>
          <w:szCs w:val="22"/>
        </w:rPr>
        <w:t xml:space="preserve"> (Gema Insani, 2020).</w:t>
      </w:r>
      <w:r w:rsidRPr="003C2984">
        <w:rPr>
          <w:rFonts w:ascii="Palatino Linotype" w:hAnsi="Palatino Linotype"/>
          <w:sz w:val="22"/>
          <w:szCs w:val="22"/>
        </w:rPr>
        <w:fldChar w:fldCharType="end"/>
      </w:r>
    </w:p>
    <w:p w14:paraId="7F3B99BB" w14:textId="77777777" w:rsidR="003C2984" w:rsidRPr="003C2984" w:rsidRDefault="003C2984" w:rsidP="003C2984">
      <w:pPr>
        <w:pStyle w:val="FootnoteText"/>
        <w:rPr>
          <w:rFonts w:ascii="Palatino Linotype" w:hAnsi="Palatino Linotype"/>
          <w:sz w:val="22"/>
          <w:szCs w:val="22"/>
          <w:lang w:val="en-HK"/>
        </w:rPr>
      </w:pPr>
    </w:p>
    <w:p w14:paraId="33E218AA" w14:textId="2C85990A" w:rsidR="003C2984" w:rsidRDefault="003C2984" w:rsidP="003C2984">
      <w:pPr>
        <w:pStyle w:val="FootnoteText"/>
        <w:ind w:left="567" w:hanging="567"/>
        <w:jc w:val="both"/>
        <w:rPr>
          <w:rFonts w:ascii="Palatino Linotype" w:hAnsi="Palatino Linotype"/>
          <w:sz w:val="22"/>
          <w:szCs w:val="22"/>
        </w:rPr>
      </w:pPr>
      <w:r w:rsidRPr="003C2984">
        <w:rPr>
          <w:rFonts w:ascii="Palatino Linotype" w:hAnsi="Palatino Linotype"/>
          <w:sz w:val="22"/>
          <w:szCs w:val="22"/>
        </w:rPr>
        <w:fldChar w:fldCharType="begin" w:fldLock="1"/>
      </w:r>
      <w:r w:rsidRPr="003C2984">
        <w:rPr>
          <w:rFonts w:ascii="Palatino Linotype" w:hAnsi="Palatino Linotype"/>
          <w:sz w:val="22"/>
          <w:szCs w:val="22"/>
        </w:rPr>
        <w:instrText>ADDIN CSL_CITATION {"citationItems":[{"id":"ITEM-1","itemData":{"ISSN":"2502-6593","author":[{"dropping-particle":"","family":"Nafi","given":"Agus Yusrun","non-dropping-particle":"","parse-names":false,"suffix":""}],"container-title":"Mahkamah: Jurnal Kajian Hukum Islam","id":"ITEM-1","issue":"1","issued":{"date-parts":[["2016"]]},"title":"Verifikasi fatwa MUI nomor 03 tahun 2010 tentang arah kiblat","type":"article-journal","volume":"9"},"uris":["http://www.mendeley.com/documents/?uuid=78dc845a-4c92-4731-ba99-4b2c6fe45099"]}],"mendeley":{"formattedCitation":"Agus Yusrun Nafi, “Verifikasi Fatwa MUI Nomor 03 Tahun 2010 Tentang Arah Kiblat,” &lt;i&gt;Mahkamah: Jurnal Kajian Hukum Islam&lt;/i&gt; 9, no. 1 (2016).","plainTextFormattedCitation":"Agus Yusrun Nafi, “Verifikasi Fatwa MUI Nomor 03 Tahun 2010 Tentang Arah Kiblat,” Mahkamah: Jurnal Kajian Hukum Islam 9, no. 1 (2016).","previouslyFormattedCitation":"Agus Yusrun Nafi, “Verifikasi Fatwa MUI Nomor 03 Tahun 2010 Tentang Arah Kiblat,” &lt;i&gt;Mahkamah: Jurnal Kajian Hukum Islam&lt;/i&gt; 9, no. 1 (2016)."},"properties":{"noteIndex":4},"schema":"https://github.com/citation-style-language/schema/raw/master/csl-citation.json"}</w:instrText>
      </w:r>
      <w:r w:rsidRPr="003C2984">
        <w:rPr>
          <w:rFonts w:ascii="Palatino Linotype" w:hAnsi="Palatino Linotype"/>
          <w:sz w:val="22"/>
          <w:szCs w:val="22"/>
        </w:rPr>
        <w:fldChar w:fldCharType="separate"/>
      </w:r>
      <w:r w:rsidRPr="003C2984">
        <w:rPr>
          <w:rFonts w:ascii="Palatino Linotype" w:hAnsi="Palatino Linotype"/>
          <w:noProof/>
          <w:sz w:val="22"/>
          <w:szCs w:val="22"/>
        </w:rPr>
        <w:t xml:space="preserve">Agus Yusrun Nafi, “Verifikasi Fatwa MUI Nomor 03 Tahun 2010 Tentang Arah Kiblat,” </w:t>
      </w:r>
      <w:r w:rsidRPr="003C2984">
        <w:rPr>
          <w:rFonts w:ascii="Palatino Linotype" w:hAnsi="Palatino Linotype"/>
          <w:i/>
          <w:noProof/>
          <w:sz w:val="22"/>
          <w:szCs w:val="22"/>
        </w:rPr>
        <w:t>Mahkamah: Jurnal Kajian Hukum Islam</w:t>
      </w:r>
      <w:r w:rsidRPr="003C2984">
        <w:rPr>
          <w:rFonts w:ascii="Palatino Linotype" w:hAnsi="Palatino Linotype"/>
          <w:noProof/>
          <w:sz w:val="22"/>
          <w:szCs w:val="22"/>
        </w:rPr>
        <w:t xml:space="preserve"> 9, no. 1 (2016).</w:t>
      </w:r>
      <w:r w:rsidRPr="003C2984">
        <w:rPr>
          <w:rFonts w:ascii="Palatino Linotype" w:hAnsi="Palatino Linotype"/>
          <w:sz w:val="22"/>
          <w:szCs w:val="22"/>
        </w:rPr>
        <w:fldChar w:fldCharType="end"/>
      </w:r>
    </w:p>
    <w:p w14:paraId="1C4CE316" w14:textId="77777777" w:rsidR="003C2984" w:rsidRPr="003C2984" w:rsidRDefault="003C2984" w:rsidP="003C2984">
      <w:pPr>
        <w:pStyle w:val="FootnoteText"/>
        <w:ind w:left="567" w:hanging="567"/>
        <w:jc w:val="both"/>
        <w:rPr>
          <w:sz w:val="22"/>
          <w:szCs w:val="22"/>
          <w:lang w:val="en-HK"/>
        </w:rPr>
      </w:pPr>
    </w:p>
    <w:p w14:paraId="03D8F7BF" w14:textId="4CB07D49" w:rsidR="003C2984" w:rsidRDefault="003C2984" w:rsidP="003C2984">
      <w:pPr>
        <w:pStyle w:val="FootnoteText"/>
        <w:ind w:left="567" w:hanging="567"/>
        <w:jc w:val="both"/>
        <w:rPr>
          <w:rFonts w:ascii="Palatino Linotype" w:hAnsi="Palatino Linotype"/>
          <w:sz w:val="22"/>
          <w:szCs w:val="22"/>
        </w:rPr>
      </w:pPr>
      <w:r w:rsidRPr="003C2984">
        <w:rPr>
          <w:rFonts w:ascii="Palatino Linotype" w:hAnsi="Palatino Linotype"/>
          <w:sz w:val="22"/>
          <w:szCs w:val="22"/>
        </w:rPr>
        <w:fldChar w:fldCharType="begin" w:fldLock="1"/>
      </w:r>
      <w:r w:rsidRPr="003C2984">
        <w:rPr>
          <w:rFonts w:ascii="Palatino Linotype" w:hAnsi="Palatino Linotype"/>
          <w:sz w:val="22"/>
          <w:szCs w:val="22"/>
        </w:rPr>
        <w:instrText>ADDIN CSL_CITATION {"citationItems":[{"id":"ITEM-1","itemData":{"author":[{"dropping-particle":"","family":"Al-Munawwir","given":"Ahmad Warson","non-dropping-particle":"","parse-names":false,"suffix":""}],"id":"ITEM-1","issued":{"date-parts":[["1997"]]},"publisher":"Yogyakarta: Pustaka Progressif","title":"Kamus Al-Munawwir Arab-Indonesia Terlengkap","type":"article"},"uris":["http://www.mendeley.com/documents/?uuid=1be9011a-e33c-4788-ba2b-2a9a68c72020"]}],"mendeley":{"formattedCitation":"Ahmad Warson Al-Munawwir, “Kamus Al-Munawwir Arab-Indonesia Terlengkap” (Yogyakarta: Pustaka Progressif, 1997).","plainTextFormattedCitation":"Ahmad Warson Al-Munawwir, “Kamus Al-Munawwir Arab-Indonesia Terlengkap” (Yogyakarta: Pustaka Progressif, 1997).","previouslyFormattedCitation":"Ahmad Warson Al-Munawwir, “Kamus Al-Munawwir Arab-Indonesia Terlengkap” (Yogyakarta: Pustaka Progressif, 1997)."},"properties":{"noteIndex":5},"schema":"https://github.com/citation-style-language/schema/raw/master/csl-citation.json"}</w:instrText>
      </w:r>
      <w:r w:rsidRPr="003C2984">
        <w:rPr>
          <w:rFonts w:ascii="Palatino Linotype" w:hAnsi="Palatino Linotype"/>
          <w:sz w:val="22"/>
          <w:szCs w:val="22"/>
        </w:rPr>
        <w:fldChar w:fldCharType="separate"/>
      </w:r>
      <w:r w:rsidRPr="003C2984">
        <w:rPr>
          <w:rFonts w:ascii="Palatino Linotype" w:hAnsi="Palatino Linotype"/>
          <w:noProof/>
          <w:sz w:val="22"/>
          <w:szCs w:val="22"/>
        </w:rPr>
        <w:t>Ahmad Warson Al-Munawwir, “Kamus Al-Munawwir Arab-Indonesia Terlengkap” (Yogyakarta: Pustaka Progressif, 1997).</w:t>
      </w:r>
      <w:r w:rsidRPr="003C2984">
        <w:rPr>
          <w:rFonts w:ascii="Palatino Linotype" w:hAnsi="Palatino Linotype"/>
          <w:sz w:val="22"/>
          <w:szCs w:val="22"/>
        </w:rPr>
        <w:fldChar w:fldCharType="end"/>
      </w:r>
    </w:p>
    <w:p w14:paraId="29C33F80" w14:textId="77777777" w:rsidR="003C2984" w:rsidRPr="003C2984" w:rsidRDefault="003C2984" w:rsidP="003C2984">
      <w:pPr>
        <w:pStyle w:val="FootnoteText"/>
        <w:ind w:left="567" w:hanging="567"/>
        <w:jc w:val="both"/>
        <w:rPr>
          <w:rFonts w:ascii="Palatino Linotype" w:hAnsi="Palatino Linotype"/>
          <w:sz w:val="22"/>
          <w:szCs w:val="22"/>
          <w:lang w:val="en-HK"/>
        </w:rPr>
      </w:pPr>
    </w:p>
    <w:p w14:paraId="1611FFFB" w14:textId="4267CD25" w:rsidR="003C2984" w:rsidRDefault="003C2984" w:rsidP="003C2984">
      <w:pPr>
        <w:pStyle w:val="FootnoteText"/>
        <w:rPr>
          <w:rFonts w:ascii="Palatino Linotype" w:hAnsi="Palatino Linotype"/>
          <w:sz w:val="22"/>
          <w:szCs w:val="22"/>
        </w:rPr>
      </w:pPr>
      <w:r w:rsidRPr="003C2984">
        <w:rPr>
          <w:rFonts w:ascii="Palatino Linotype" w:hAnsi="Palatino Linotype"/>
          <w:sz w:val="22"/>
          <w:szCs w:val="22"/>
        </w:rPr>
        <w:fldChar w:fldCharType="begin" w:fldLock="1"/>
      </w:r>
      <w:r w:rsidRPr="003C2984">
        <w:rPr>
          <w:rFonts w:ascii="Palatino Linotype" w:hAnsi="Palatino Linotype"/>
          <w:sz w:val="22"/>
          <w:szCs w:val="22"/>
        </w:rPr>
        <w:instrText>ADDIN CSL_CITATION {"citationItems":[{"id":"ITEM-1","itemData":{"author":[{"dropping-particle":"","family":"Izzuddin","given":"Ahmad","non-dropping-particle":"","parse-names":false,"suffix":""}],"id":"ITEM-1","issued":{"date-parts":[["2012"]]},"title":"Metode Penentuan Arah Kiblat dan Akurasinya","type":"article-journal"},"uris":["http://www.mendeley.com/documents/?uuid=23a97130-06f7-43c3-a3ba-5d784380a895"]}],"mendeley":{"formattedCitation":"Ahmad Izzuddin, “Metode Penentuan Arah Kiblat Dan Akurasinya,” 2012.","plainTextFormattedCitation":"Ahmad Izzuddin, “Metode Penentuan Arah Kiblat Dan Akurasinya,” 2012.","previouslyFormattedCitation":"Ahmad Izzuddin, “Metode Penentuan Arah Kiblat Dan Akurasinya,” 2012."},"properties":{"noteIndex":7},"schema":"https://github.com/citation-style-language/schema/raw/master/csl-citation.json"}</w:instrText>
      </w:r>
      <w:r w:rsidRPr="003C2984">
        <w:rPr>
          <w:rFonts w:ascii="Palatino Linotype" w:hAnsi="Palatino Linotype"/>
          <w:sz w:val="22"/>
          <w:szCs w:val="22"/>
        </w:rPr>
        <w:fldChar w:fldCharType="separate"/>
      </w:r>
      <w:r w:rsidRPr="003C2984">
        <w:rPr>
          <w:rFonts w:ascii="Palatino Linotype" w:hAnsi="Palatino Linotype"/>
          <w:noProof/>
          <w:sz w:val="22"/>
          <w:szCs w:val="22"/>
        </w:rPr>
        <w:t>Ahmad Izzuddin, “Metode Penentuan Arah Kiblat Dan Akurasinya,” 2012.</w:t>
      </w:r>
      <w:r w:rsidRPr="003C2984">
        <w:rPr>
          <w:rFonts w:ascii="Palatino Linotype" w:hAnsi="Palatino Linotype"/>
          <w:sz w:val="22"/>
          <w:szCs w:val="22"/>
        </w:rPr>
        <w:fldChar w:fldCharType="end"/>
      </w:r>
    </w:p>
    <w:p w14:paraId="2335CE66" w14:textId="77777777" w:rsidR="003C2984" w:rsidRPr="003C2984" w:rsidRDefault="003C2984" w:rsidP="003C2984">
      <w:pPr>
        <w:pStyle w:val="FootnoteText"/>
        <w:rPr>
          <w:rFonts w:ascii="Palatino Linotype" w:hAnsi="Palatino Linotype"/>
          <w:sz w:val="22"/>
          <w:szCs w:val="22"/>
          <w:lang w:val="en-HK"/>
        </w:rPr>
      </w:pPr>
    </w:p>
    <w:p w14:paraId="4B95F7DB" w14:textId="623BDD3E" w:rsidR="003C2984" w:rsidRDefault="003C2984" w:rsidP="003C2984">
      <w:pPr>
        <w:pStyle w:val="FootnoteText"/>
        <w:ind w:left="567" w:hanging="567"/>
        <w:jc w:val="both"/>
        <w:rPr>
          <w:rFonts w:ascii="Palatino Linotype" w:hAnsi="Palatino Linotype"/>
          <w:sz w:val="22"/>
          <w:szCs w:val="22"/>
        </w:rPr>
      </w:pPr>
      <w:r w:rsidRPr="003C2984">
        <w:rPr>
          <w:rFonts w:ascii="Palatino Linotype" w:hAnsi="Palatino Linotype"/>
          <w:sz w:val="22"/>
          <w:szCs w:val="22"/>
        </w:rPr>
        <w:fldChar w:fldCharType="begin" w:fldLock="1"/>
      </w:r>
      <w:r w:rsidRPr="003C2984">
        <w:rPr>
          <w:rFonts w:ascii="Palatino Linotype" w:hAnsi="Palatino Linotype"/>
          <w:sz w:val="22"/>
          <w:szCs w:val="22"/>
        </w:rPr>
        <w:instrText>ADDIN CSL_CITATION {"citationItems":[{"id":"ITEM-1","itemData":{"author":[{"dropping-particle":"van den","family":"Brink","given":"Jan","non-dropping-particle":"","parse-names":false,"suffix":""},{"dropping-particle":"","family":"Meeder","given":"Marja","non-dropping-particle":"","parse-names":false,"suffix":""}],"container-title":"Jakarta: Litera Antar Nusa","id":"ITEM-1","issued":{"date-parts":[["1993"]]},"title":"Kiblat Arah Tepat Menuju Mekah, disadur oleh Andi Hakim Nasution dari “Mecca”","type":"article-journal"},"uris":["http://www.mendeley.com/documents/?uuid=11d112b4-42cc-452b-9168-d1148243df92"]}],"mendeley":{"formattedCitation":"Jan van den Brink and Marja Meeder, “Kiblat Arah Tepat Menuju Mekah, Disadur Oleh Andi Hakim Nasution Dari ‘Mecca,’” &lt;i&gt;Jakarta: Litera Antar Nusa&lt;/i&gt;, 1993.","plainTextFormattedCitation":"Jan van den Brink and Marja Meeder, “Kiblat Arah Tepat Menuju Mekah, Disadur Oleh Andi Hakim Nasution Dari ‘Mecca,’” Jakarta: Litera Antar Nusa, 1993.","previouslyFormattedCitation":"Jan van den Brink and Marja Meeder, “Kiblat Arah Tepat Menuju Mekah, Disadur Oleh Andi Hakim Nasution Dari ‘Mecca,’” &lt;i&gt;Jakarta: Litera Antar Nusa&lt;/i&gt;, 1993."},"properties":{"noteIndex":8},"schema":"https://github.com/citation-style-language/schema/raw/master/csl-citation.json"}</w:instrText>
      </w:r>
      <w:r w:rsidRPr="003C2984">
        <w:rPr>
          <w:rFonts w:ascii="Palatino Linotype" w:hAnsi="Palatino Linotype"/>
          <w:sz w:val="22"/>
          <w:szCs w:val="22"/>
        </w:rPr>
        <w:fldChar w:fldCharType="separate"/>
      </w:r>
      <w:r w:rsidRPr="003C2984">
        <w:rPr>
          <w:rFonts w:ascii="Palatino Linotype" w:hAnsi="Palatino Linotype"/>
          <w:noProof/>
          <w:sz w:val="22"/>
          <w:szCs w:val="22"/>
        </w:rPr>
        <w:t xml:space="preserve">Jan van den Brink and Marja Meeder, “Kiblat Arah Tepat Menuju Mekah, Disadur Oleh Andi Hakim Nasution Dari ‘Mecca,’” </w:t>
      </w:r>
      <w:r w:rsidRPr="003C2984">
        <w:rPr>
          <w:rFonts w:ascii="Palatino Linotype" w:hAnsi="Palatino Linotype"/>
          <w:i/>
          <w:noProof/>
          <w:sz w:val="22"/>
          <w:szCs w:val="22"/>
        </w:rPr>
        <w:t>Jakarta: Litera Antar Nusa</w:t>
      </w:r>
      <w:r w:rsidRPr="003C2984">
        <w:rPr>
          <w:rFonts w:ascii="Palatino Linotype" w:hAnsi="Palatino Linotype"/>
          <w:noProof/>
          <w:sz w:val="22"/>
          <w:szCs w:val="22"/>
        </w:rPr>
        <w:t>, 1993.</w:t>
      </w:r>
      <w:r w:rsidRPr="003C2984">
        <w:rPr>
          <w:rFonts w:ascii="Palatino Linotype" w:hAnsi="Palatino Linotype"/>
          <w:sz w:val="22"/>
          <w:szCs w:val="22"/>
        </w:rPr>
        <w:fldChar w:fldCharType="end"/>
      </w:r>
    </w:p>
    <w:p w14:paraId="2DA38A96" w14:textId="77777777" w:rsidR="003C2984" w:rsidRPr="003C2984" w:rsidRDefault="003C2984" w:rsidP="003C2984">
      <w:pPr>
        <w:pStyle w:val="FootnoteText"/>
        <w:ind w:left="567" w:hanging="567"/>
        <w:jc w:val="both"/>
        <w:rPr>
          <w:rFonts w:ascii="Palatino Linotype" w:hAnsi="Palatino Linotype"/>
          <w:sz w:val="22"/>
          <w:szCs w:val="22"/>
          <w:lang w:val="en-HK"/>
        </w:rPr>
      </w:pPr>
    </w:p>
    <w:p w14:paraId="535264D3" w14:textId="76086804" w:rsidR="003C2984" w:rsidRDefault="003C2984" w:rsidP="003C2984">
      <w:pPr>
        <w:pStyle w:val="FootnoteText"/>
        <w:ind w:left="567" w:hanging="567"/>
        <w:jc w:val="both"/>
        <w:rPr>
          <w:rFonts w:ascii="Palatino Linotype" w:hAnsi="Palatino Linotype"/>
          <w:sz w:val="22"/>
          <w:szCs w:val="22"/>
        </w:rPr>
      </w:pPr>
      <w:r w:rsidRPr="003C2984">
        <w:rPr>
          <w:rFonts w:ascii="Palatino Linotype" w:hAnsi="Palatino Linotype"/>
          <w:sz w:val="22"/>
          <w:szCs w:val="22"/>
        </w:rPr>
        <w:fldChar w:fldCharType="begin" w:fldLock="1"/>
      </w:r>
      <w:r w:rsidRPr="003C2984">
        <w:rPr>
          <w:rFonts w:ascii="Palatino Linotype" w:hAnsi="Palatino Linotype"/>
          <w:sz w:val="22"/>
          <w:szCs w:val="22"/>
        </w:rPr>
        <w:instrText>ADDIN CSL_CITATION {"citationItems":[{"id":"ITEM-1","itemData":{"ISBN":"9799555574","author":[{"dropping-particle":"","family":"Ibrahim","given":"Abdullah","non-dropping-particle":"","parse-names":false,"suffix":""}],"id":"ITEM-1","issued":{"date-parts":[["2017"]]},"publisher":"Fajar Pustaka Baru","title":"Ilmu falak: antara fiqih dan astronomi","type":"book"},"uris":["http://www.mendeley.com/documents/?uuid=b67e74f3-0a72-4b16-94cd-6180033a9bf8"]}],"mendeley":{"formattedCitation":"Abdullah Ibrahim, &lt;i&gt;Ilmu Falak: Antara Fiqih Dan Astronomi&lt;/i&gt; (Fajar Pustaka Baru, 2017).","plainTextFormattedCitation":"Abdullah Ibrahim, Ilmu Falak: Antara Fiqih Dan Astronomi (Fajar Pustaka Baru, 2017).","previouslyFormattedCitation":"Abdullah Ibrahim, &lt;i&gt;Ilmu Falak: Antara Fiqih Dan Astronomi&lt;/i&gt; (Fajar Pustaka Baru, 2017)."},"properties":{"noteIndex":9},"schema":"https://github.com/citation-style-language/schema/raw/master/csl-citation.json"}</w:instrText>
      </w:r>
      <w:r w:rsidRPr="003C2984">
        <w:rPr>
          <w:rFonts w:ascii="Palatino Linotype" w:hAnsi="Palatino Linotype"/>
          <w:sz w:val="22"/>
          <w:szCs w:val="22"/>
        </w:rPr>
        <w:fldChar w:fldCharType="separate"/>
      </w:r>
      <w:r w:rsidRPr="003C2984">
        <w:rPr>
          <w:rFonts w:ascii="Palatino Linotype" w:hAnsi="Palatino Linotype"/>
          <w:noProof/>
          <w:sz w:val="22"/>
          <w:szCs w:val="22"/>
        </w:rPr>
        <w:t xml:space="preserve">Abdullah Ibrahim, </w:t>
      </w:r>
      <w:r w:rsidRPr="003C2984">
        <w:rPr>
          <w:rFonts w:ascii="Palatino Linotype" w:hAnsi="Palatino Linotype"/>
          <w:i/>
          <w:noProof/>
          <w:sz w:val="22"/>
          <w:szCs w:val="22"/>
        </w:rPr>
        <w:t>Ilmu Falak: Antara Fiqih Dan Astronomi</w:t>
      </w:r>
      <w:r w:rsidRPr="003C2984">
        <w:rPr>
          <w:rFonts w:ascii="Palatino Linotype" w:hAnsi="Palatino Linotype"/>
          <w:noProof/>
          <w:sz w:val="22"/>
          <w:szCs w:val="22"/>
        </w:rPr>
        <w:t xml:space="preserve"> (Fajar Pustaka Baru, 2017).</w:t>
      </w:r>
      <w:r w:rsidRPr="003C2984">
        <w:rPr>
          <w:rFonts w:ascii="Palatino Linotype" w:hAnsi="Palatino Linotype"/>
          <w:sz w:val="22"/>
          <w:szCs w:val="22"/>
        </w:rPr>
        <w:fldChar w:fldCharType="end"/>
      </w:r>
    </w:p>
    <w:p w14:paraId="3B8B6541" w14:textId="77777777" w:rsidR="003C2984" w:rsidRPr="00F57058" w:rsidRDefault="003C2984" w:rsidP="003C2984">
      <w:pPr>
        <w:pStyle w:val="FootnoteText"/>
        <w:ind w:left="567" w:hanging="567"/>
        <w:jc w:val="both"/>
        <w:rPr>
          <w:lang w:val="en-HK"/>
        </w:rPr>
      </w:pPr>
    </w:p>
    <w:p w14:paraId="6F739141" w14:textId="15347E3F" w:rsidR="003C2984" w:rsidRPr="003C2984" w:rsidRDefault="003C2984" w:rsidP="003C2984">
      <w:pPr>
        <w:pStyle w:val="footnotedescription"/>
        <w:spacing w:line="240" w:lineRule="auto"/>
        <w:ind w:left="567" w:hanging="567"/>
        <w:rPr>
          <w:rFonts w:ascii="Palatino Linotype" w:hAnsi="Palatino Linotype"/>
          <w:sz w:val="22"/>
        </w:rPr>
      </w:pPr>
      <w:r w:rsidRPr="003C2984">
        <w:rPr>
          <w:rFonts w:ascii="Palatino Linotype" w:hAnsi="Palatino Linotype"/>
          <w:sz w:val="22"/>
        </w:rPr>
        <w:t xml:space="preserve">Penentuan koordinat Ka’bah menggunakan aplikasi Google Earth Pro 7.3.2.5776 (64bit) versi online, diakses Kamis 27 Juni 2019 pukul 08.30 wita. </w:t>
      </w:r>
    </w:p>
    <w:p w14:paraId="038561B8" w14:textId="77777777" w:rsidR="003C2984" w:rsidRPr="003C2984" w:rsidRDefault="003C2984" w:rsidP="003C2984">
      <w:pPr>
        <w:spacing w:after="60" w:line="240" w:lineRule="auto"/>
        <w:ind w:left="567" w:hanging="567"/>
        <w:rPr>
          <w:rFonts w:ascii="Palatino Linotype" w:hAnsi="Palatino Linotype" w:cs="Times New Roman"/>
          <w:b/>
          <w:bCs/>
        </w:rPr>
      </w:pPr>
    </w:p>
    <w:p w14:paraId="35B50A3E" w14:textId="77777777" w:rsidR="00051F88" w:rsidRPr="00051F88" w:rsidRDefault="00051F88" w:rsidP="00051F88">
      <w:pPr>
        <w:pStyle w:val="FootnoteText"/>
        <w:spacing w:line="240" w:lineRule="exact"/>
        <w:ind w:left="567" w:right="14" w:hanging="567"/>
        <w:jc w:val="both"/>
        <w:rPr>
          <w:rFonts w:ascii="Palatino Linotype" w:hAnsi="Palatino Linotype"/>
          <w:sz w:val="22"/>
          <w:szCs w:val="22"/>
        </w:rPr>
      </w:pPr>
    </w:p>
    <w:p w14:paraId="6AD6617E" w14:textId="77777777" w:rsidR="00051F88" w:rsidRPr="004C5490" w:rsidRDefault="00051F88" w:rsidP="00F80966">
      <w:pPr>
        <w:spacing w:after="60" w:line="240" w:lineRule="auto"/>
        <w:rPr>
          <w:rFonts w:ascii="Palatino Linotype" w:hAnsi="Palatino Linotype" w:cs="Times New Roman"/>
          <w:b/>
          <w:bCs/>
          <w:sz w:val="24"/>
          <w:szCs w:val="24"/>
          <w:lang w:val="id-ID"/>
        </w:rPr>
      </w:pPr>
    </w:p>
    <w:p w14:paraId="2C095D4B" w14:textId="71F15FA4" w:rsidR="007278BF" w:rsidRPr="004C5490" w:rsidRDefault="007278BF" w:rsidP="007278BF">
      <w:pPr>
        <w:spacing w:after="60" w:line="240" w:lineRule="auto"/>
        <w:jc w:val="both"/>
        <w:rPr>
          <w:rFonts w:ascii="Palatino Linotype" w:hAnsi="Palatino Linotype" w:cs="Times New Roman"/>
          <w:lang w:val="id-ID"/>
        </w:rPr>
      </w:pPr>
    </w:p>
    <w:sectPr w:rsidR="007278BF" w:rsidRPr="004C5490" w:rsidSect="00210EF4">
      <w:headerReference w:type="even" r:id="rId32"/>
      <w:footerReference w:type="even" r:id="rId33"/>
      <w:pgSz w:w="11907" w:h="16840" w:code="9"/>
      <w:pgMar w:top="1701" w:right="1701" w:bottom="2268" w:left="2268" w:header="1134" w:footer="11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EC972A" w14:textId="77777777" w:rsidR="00D10790" w:rsidRDefault="00D10790" w:rsidP="00694E8A">
      <w:pPr>
        <w:spacing w:after="0" w:line="240" w:lineRule="auto"/>
      </w:pPr>
      <w:r>
        <w:separator/>
      </w:r>
    </w:p>
  </w:endnote>
  <w:endnote w:type="continuationSeparator" w:id="0">
    <w:p w14:paraId="111C611C" w14:textId="77777777" w:rsidR="00D10790" w:rsidRDefault="00D10790" w:rsidP="00694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Palatino">
    <w:charset w:val="00"/>
    <w:family w:val="roman"/>
    <w:pitch w:val="variable"/>
    <w:sig w:usb0="20000A87" w:usb1="08000000" w:usb2="00000008" w:usb3="00000000" w:csb0="000001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D9D09" w14:textId="77777777" w:rsidR="002A0B18" w:rsidRPr="007B689C" w:rsidRDefault="002A0B18">
    <w:pPr>
      <w:pStyle w:val="Footer"/>
      <w:rPr>
        <w:sz w:val="18"/>
        <w:szCs w:val="18"/>
        <w:lang w:val="id-ID"/>
      </w:rPr>
    </w:pPr>
    <w:r w:rsidRPr="007B689C">
      <w:rPr>
        <w:rFonts w:ascii="Cambria" w:hAnsi="Cambria"/>
        <w:b/>
        <w:bCs/>
        <w:color w:val="000000" w:themeColor="text1"/>
        <w:sz w:val="18"/>
        <w:szCs w:val="18"/>
        <w:lang w:val="id-ID"/>
      </w:rPr>
      <w:t>ulul albab</w:t>
    </w:r>
    <w:r w:rsidRPr="007B689C">
      <w:rPr>
        <w:sz w:val="18"/>
        <w:szCs w:val="18"/>
        <w:lang w:val="id-ID"/>
      </w:rPr>
      <w:t xml:space="preserve">: </w:t>
    </w:r>
    <w:r w:rsidRPr="007B689C">
      <w:rPr>
        <w:rFonts w:asciiTheme="minorBidi" w:hAnsiTheme="minorBidi" w:cstheme="minorBidi"/>
        <w:sz w:val="18"/>
        <w:szCs w:val="18"/>
        <w:lang w:val="id-ID"/>
      </w:rPr>
      <w:t>Jurnal Studi dan Penelitian Hukum Islam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13814D" w14:textId="77777777" w:rsidR="00D10790" w:rsidRDefault="00D10790" w:rsidP="00694E8A">
      <w:pPr>
        <w:spacing w:after="0" w:line="240" w:lineRule="auto"/>
      </w:pPr>
      <w:r>
        <w:separator/>
      </w:r>
    </w:p>
  </w:footnote>
  <w:footnote w:type="continuationSeparator" w:id="0">
    <w:p w14:paraId="4DB19873" w14:textId="77777777" w:rsidR="00D10790" w:rsidRDefault="00D10790" w:rsidP="00694E8A">
      <w:pPr>
        <w:spacing w:after="0" w:line="240" w:lineRule="auto"/>
      </w:pPr>
      <w:r>
        <w:continuationSeparator/>
      </w:r>
    </w:p>
  </w:footnote>
  <w:footnote w:id="1">
    <w:p w14:paraId="281C43CE" w14:textId="3B43D345" w:rsidR="001252B7" w:rsidRPr="001252B7" w:rsidRDefault="001252B7" w:rsidP="001252B7">
      <w:pPr>
        <w:pStyle w:val="FootnoteText"/>
        <w:ind w:firstLine="567"/>
        <w:jc w:val="both"/>
        <w:rPr>
          <w:rFonts w:ascii="Palatino Linotype" w:hAnsi="Palatino Linotype"/>
          <w:lang w:val="en-HK"/>
        </w:rPr>
      </w:pPr>
      <w:r w:rsidRPr="001252B7">
        <w:rPr>
          <w:rStyle w:val="FootnoteReference"/>
          <w:rFonts w:ascii="Palatino Linotype" w:hAnsi="Palatino Linotype"/>
        </w:rPr>
        <w:footnoteRef/>
      </w:r>
      <w:r w:rsidRPr="001252B7">
        <w:rPr>
          <w:rFonts w:ascii="Palatino Linotype" w:hAnsi="Palatino Linotype" w:cs="Times New Roman"/>
        </w:rPr>
        <w:t xml:space="preserve"> </w:t>
      </w:r>
      <w:r w:rsidRPr="001252B7">
        <w:rPr>
          <w:rFonts w:ascii="Palatino Linotype" w:hAnsi="Palatino Linotype" w:cs="Times New Roman"/>
        </w:rPr>
        <w:fldChar w:fldCharType="begin" w:fldLock="1"/>
      </w:r>
      <w:r w:rsidR="003C2984">
        <w:rPr>
          <w:rFonts w:ascii="Palatino Linotype" w:hAnsi="Palatino Linotype" w:cs="Times New Roman"/>
        </w:rPr>
        <w:instrText>ADDIN CSL_CITATION {"citationItems":[{"id":"ITEM-1","itemData":{"author":[{"dropping-particle":"","family":"Ahmad","given":"Izzan","non-dropping-particle":"","parse-names":false,"suffix":""},{"dropping-particle":"","family":"Saifullah","given":"Iman","non-dropping-particle":"","parse-names":false,"suffix":""}],"container-title":"Banten: Pustaka Aulia Media, cet ke-1","id":"ITEM-1","issued":{"date-parts":[["2013"]]},"title":"Studi Ilmu Falak Cara Mudah Belajar Ilmu Falak","type":"article-journal"},"uris":["http://www.mendeley.com/documents/?uuid=6690349d-dfcc-4802-a216-418ce01e673c"]}],"mendeley":{"formattedCitation":"Izzan Ahmad and Iman Saifullah, “Studi Ilmu Falak Cara Mudah Belajar Ilmu Falak,” &lt;i&gt;Banten: Pustaka Aulia Media, Cet Ke-1&lt;/i&gt;, 2013.","plainTextFormattedCitation":"Izzan Ahmad and Iman Saifullah, “Studi Ilmu Falak Cara Mudah Belajar Ilmu Falak,” Banten: Pustaka Aulia Media, Cet Ke-1, 2013.","previouslyFormattedCitation":"Ahmad Izzan and Iman Saifullah, “Studi Ilmu Falak: Cara Mudah Belajar Ilmu Falak” (Banten: Pustaka Aufa Media Press, 2013)."},"properties":{"noteIndex":1},"schema":"https://github.com/citation-style-language/schema/raw/master/csl-citation.json"}</w:instrText>
      </w:r>
      <w:r w:rsidRPr="001252B7">
        <w:rPr>
          <w:rFonts w:ascii="Palatino Linotype" w:hAnsi="Palatino Linotype" w:cs="Times New Roman"/>
        </w:rPr>
        <w:fldChar w:fldCharType="separate"/>
      </w:r>
      <w:r w:rsidR="003C2984" w:rsidRPr="003C2984">
        <w:rPr>
          <w:rFonts w:ascii="Palatino Linotype" w:hAnsi="Palatino Linotype" w:cs="Times New Roman"/>
          <w:noProof/>
        </w:rPr>
        <w:t xml:space="preserve">Izzan Ahmad and Iman Saifullah, “Studi Ilmu Falak Cara Mudah Belajar Ilmu Falak,” </w:t>
      </w:r>
      <w:r w:rsidR="003C2984" w:rsidRPr="003C2984">
        <w:rPr>
          <w:rFonts w:ascii="Palatino Linotype" w:hAnsi="Palatino Linotype" w:cs="Times New Roman"/>
          <w:i/>
          <w:noProof/>
        </w:rPr>
        <w:t>Banten: Pustaka Aulia Media, Cet Ke-1</w:t>
      </w:r>
      <w:r w:rsidR="003C2984" w:rsidRPr="003C2984">
        <w:rPr>
          <w:rFonts w:ascii="Palatino Linotype" w:hAnsi="Palatino Linotype" w:cs="Times New Roman"/>
          <w:noProof/>
        </w:rPr>
        <w:t>, 2013.</w:t>
      </w:r>
      <w:r w:rsidRPr="001252B7">
        <w:rPr>
          <w:rFonts w:ascii="Palatino Linotype" w:hAnsi="Palatino Linotype" w:cs="Times New Roman"/>
        </w:rPr>
        <w:fldChar w:fldCharType="end"/>
      </w:r>
    </w:p>
  </w:footnote>
  <w:footnote w:id="2">
    <w:p w14:paraId="04FAD6EA" w14:textId="4CF05C09" w:rsidR="001252B7" w:rsidRPr="001252B7" w:rsidRDefault="001252B7" w:rsidP="001252B7">
      <w:pPr>
        <w:pStyle w:val="FootnoteText"/>
        <w:ind w:firstLine="567"/>
        <w:jc w:val="both"/>
        <w:rPr>
          <w:lang w:val="en-HK"/>
        </w:rPr>
      </w:pPr>
      <w:r w:rsidRPr="001252B7">
        <w:rPr>
          <w:rStyle w:val="FootnoteReference"/>
          <w:rFonts w:ascii="Palatino Linotype" w:hAnsi="Palatino Linotype"/>
        </w:rPr>
        <w:footnoteRef/>
      </w:r>
      <w:r w:rsidRPr="001252B7">
        <w:rPr>
          <w:rFonts w:ascii="Palatino Linotype" w:hAnsi="Palatino Linotype"/>
        </w:rPr>
        <w:t xml:space="preserve"> </w:t>
      </w:r>
      <w:r w:rsidRPr="001252B7">
        <w:rPr>
          <w:rFonts w:ascii="Palatino Linotype" w:hAnsi="Palatino Linotype"/>
        </w:rPr>
        <w:fldChar w:fldCharType="begin" w:fldLock="1"/>
      </w:r>
      <w:r>
        <w:rPr>
          <w:rFonts w:ascii="Palatino Linotype" w:hAnsi="Palatino Linotype"/>
        </w:rPr>
        <w:instrText>ADDIN CSL_CITATION {"citationItems":[{"id":"ITEM-1","itemData":{"ISSN":"2540-9964","author":[{"dropping-particle":"","family":"Ngamilah","given":"Ngamilah","non-dropping-particle":"","parse-names":false,"suffix":""}],"container-title":"Millati: Journal of Islamic Studies and Humanities","id":"ITEM-1","issue":"1","issued":{"date-parts":[["2016"]]},"page":"81-102","title":"Polemik Arah Kiblat dan Solusinya dalam Perspektif al-Qur’an","type":"article-journal","volume":"1"},"uris":["http://www.mendeley.com/documents/?uuid=cd0a531c-37a0-49ae-b17a-b83eb6319ea4"]}],"mendeley":{"formattedCitation":"Ngamilah Ngamilah, “Polemik Arah Kiblat Dan Solusinya Dalam Perspektif Al-Qur’an,” &lt;i&gt;Millati: Journal of Islamic Studies and Humanities&lt;/i&gt; 1, no. 1 (2016): 81–102.","plainTextFormattedCitation":"Ngamilah Ngamilah, “Polemik Arah Kiblat Dan Solusinya Dalam Perspektif Al-Qur’an,” Millati: Journal of Islamic Studies and Humanities 1, no. 1 (2016): 81–102.","previouslyFormattedCitation":"Ngamilah Ngamilah, “Polemik Arah Kiblat Dan Solusinya Dalam Perspektif Al-Qur’an,” &lt;i&gt;Millati: Journal of Islamic Studies and Humanities&lt;/i&gt; 1, no. 1 (2016): 81–102."},"properties":{"noteIndex":2},"schema":"https://github.com/citation-style-language/schema/raw/master/csl-citation.json"}</w:instrText>
      </w:r>
      <w:r w:rsidRPr="001252B7">
        <w:rPr>
          <w:rFonts w:ascii="Palatino Linotype" w:hAnsi="Palatino Linotype"/>
        </w:rPr>
        <w:fldChar w:fldCharType="separate"/>
      </w:r>
      <w:r w:rsidRPr="001252B7">
        <w:rPr>
          <w:rFonts w:ascii="Palatino Linotype" w:hAnsi="Palatino Linotype"/>
          <w:noProof/>
        </w:rPr>
        <w:t xml:space="preserve">Ngamilah Ngamilah, “Polemik Arah Kiblat Dan Solusinya Dalam Perspektif Al-Qur’an,” </w:t>
      </w:r>
      <w:r w:rsidRPr="001252B7">
        <w:rPr>
          <w:rFonts w:ascii="Palatino Linotype" w:hAnsi="Palatino Linotype"/>
          <w:i/>
          <w:noProof/>
        </w:rPr>
        <w:t>Millati: Journal of Islamic Studies and Humanities</w:t>
      </w:r>
      <w:r w:rsidRPr="001252B7">
        <w:rPr>
          <w:rFonts w:ascii="Palatino Linotype" w:hAnsi="Palatino Linotype"/>
          <w:noProof/>
        </w:rPr>
        <w:t xml:space="preserve"> 1, no. 1 (2016): 81–102.</w:t>
      </w:r>
      <w:r w:rsidRPr="001252B7">
        <w:rPr>
          <w:rFonts w:ascii="Palatino Linotype" w:hAnsi="Palatino Linotype"/>
        </w:rPr>
        <w:fldChar w:fldCharType="end"/>
      </w:r>
    </w:p>
  </w:footnote>
  <w:footnote w:id="3">
    <w:p w14:paraId="0233C9F9" w14:textId="5D2E812A" w:rsidR="001252B7" w:rsidRPr="00A27CF2" w:rsidRDefault="001252B7" w:rsidP="001252B7">
      <w:pPr>
        <w:pStyle w:val="FootnoteText"/>
        <w:ind w:firstLine="567"/>
        <w:rPr>
          <w:rFonts w:ascii="Palatino Linotype" w:hAnsi="Palatino Linotype"/>
          <w:lang w:val="en-HK"/>
        </w:rPr>
      </w:pPr>
      <w:r w:rsidRPr="00A27CF2">
        <w:rPr>
          <w:rStyle w:val="FootnoteReference"/>
          <w:rFonts w:ascii="Palatino Linotype" w:hAnsi="Palatino Linotype"/>
        </w:rPr>
        <w:footnoteRef/>
      </w:r>
      <w:r w:rsidRPr="00A27CF2">
        <w:rPr>
          <w:rFonts w:ascii="Palatino Linotype" w:hAnsi="Palatino Linotype"/>
        </w:rPr>
        <w:t xml:space="preserve"> </w:t>
      </w:r>
      <w:r w:rsidRPr="00A27CF2">
        <w:rPr>
          <w:rFonts w:ascii="Palatino Linotype" w:hAnsi="Palatino Linotype"/>
        </w:rPr>
        <w:fldChar w:fldCharType="begin" w:fldLock="1"/>
      </w:r>
      <w:r w:rsidRPr="00A27CF2">
        <w:rPr>
          <w:rFonts w:ascii="Palatino Linotype" w:hAnsi="Palatino Linotype"/>
        </w:rPr>
        <w:instrText>ADDIN CSL_CITATION {"citationItems":[{"id":"ITEM-1","itemData":{"ISBN":"6022507359","author":[{"dropping-particle":"","family":"Al-albani","given":"M Nashiruddin","non-dropping-particle":"","parse-names":false,"suffix":""}],"id":"ITEM-1","issued":{"date-parts":[["2020"]]},"publisher":"Gema Insani","title":"Fiqih Lengkap Mengurus Jenazah","type":"book"},"uris":["http://www.mendeley.com/documents/?uuid=0c236223-7dc6-4938-865f-019d52c33177"]}],"mendeley":{"formattedCitation":"M Nashiruddin Al-albani, &lt;i&gt;Fiqih Lengkap Mengurus Jenazah&lt;/i&gt; (Gema Insani, 2020).","plainTextFormattedCitation":"M Nashiruddin Al-albani, Fiqih Lengkap Mengurus Jenazah (Gema Insani, 2020).","previouslyFormattedCitation":"M Nashiruddin Al-albani, &lt;i&gt;Fiqih Lengkap Mengurus Jenazah&lt;/i&gt; (Gema Insani, 2020)."},"properties":{"noteIndex":3},"schema":"https://github.com/citation-style-language/schema/raw/master/csl-citation.json"}</w:instrText>
      </w:r>
      <w:r w:rsidRPr="00A27CF2">
        <w:rPr>
          <w:rFonts w:ascii="Palatino Linotype" w:hAnsi="Palatino Linotype"/>
        </w:rPr>
        <w:fldChar w:fldCharType="separate"/>
      </w:r>
      <w:r w:rsidRPr="00A27CF2">
        <w:rPr>
          <w:rFonts w:ascii="Palatino Linotype" w:hAnsi="Palatino Linotype"/>
          <w:noProof/>
        </w:rPr>
        <w:t xml:space="preserve">M Nashiruddin Al-albani, </w:t>
      </w:r>
      <w:r w:rsidRPr="00A27CF2">
        <w:rPr>
          <w:rFonts w:ascii="Palatino Linotype" w:hAnsi="Palatino Linotype"/>
          <w:i/>
          <w:noProof/>
        </w:rPr>
        <w:t>Fiqih Lengkap Mengurus Jenazah</w:t>
      </w:r>
      <w:r w:rsidRPr="00A27CF2">
        <w:rPr>
          <w:rFonts w:ascii="Palatino Linotype" w:hAnsi="Palatino Linotype"/>
          <w:noProof/>
        </w:rPr>
        <w:t xml:space="preserve"> (Gema Insani, 2020).</w:t>
      </w:r>
      <w:r w:rsidRPr="00A27CF2">
        <w:rPr>
          <w:rFonts w:ascii="Palatino Linotype" w:hAnsi="Palatino Linotype"/>
        </w:rPr>
        <w:fldChar w:fldCharType="end"/>
      </w:r>
    </w:p>
  </w:footnote>
  <w:footnote w:id="4">
    <w:p w14:paraId="0F506B60" w14:textId="0E231AC8" w:rsidR="001252B7" w:rsidRPr="001252B7" w:rsidRDefault="001252B7" w:rsidP="00A27CF2">
      <w:pPr>
        <w:pStyle w:val="FootnoteText"/>
        <w:ind w:firstLine="567"/>
        <w:jc w:val="both"/>
        <w:rPr>
          <w:lang w:val="en-HK"/>
        </w:rPr>
      </w:pPr>
      <w:r w:rsidRPr="00A27CF2">
        <w:rPr>
          <w:rStyle w:val="FootnoteReference"/>
          <w:rFonts w:ascii="Palatino Linotype" w:hAnsi="Palatino Linotype"/>
        </w:rPr>
        <w:footnoteRef/>
      </w:r>
      <w:r w:rsidRPr="00A27CF2">
        <w:rPr>
          <w:rFonts w:ascii="Palatino Linotype" w:hAnsi="Palatino Linotype"/>
        </w:rPr>
        <w:t xml:space="preserve"> </w:t>
      </w:r>
      <w:r w:rsidRPr="00A27CF2">
        <w:rPr>
          <w:rFonts w:ascii="Palatino Linotype" w:hAnsi="Palatino Linotype"/>
        </w:rPr>
        <w:fldChar w:fldCharType="begin" w:fldLock="1"/>
      </w:r>
      <w:r w:rsidR="00C005FE">
        <w:rPr>
          <w:rFonts w:ascii="Palatino Linotype" w:hAnsi="Palatino Linotype"/>
        </w:rPr>
        <w:instrText>ADDIN CSL_CITATION {"citationItems":[{"id":"ITEM-1","itemData":{"ISSN":"2502-6593","author":[{"dropping-particle":"","family":"Nafi","given":"Agus Yusrun","non-dropping-particle":"","parse-names":false,"suffix":""}],"container-title":"Mahkamah: Jurnal Kajian Hukum Islam","id":"ITEM-1","issue":"1","issued":{"date-parts":[["2016"]]},"title":"Verifikasi fatwa MUI nomor 03 tahun 2010 tentang arah kiblat","type":"article-journal","volume":"9"},"uris":["http://www.mendeley.com/documents/?uuid=78dc845a-4c92-4731-ba99-4b2c6fe45099"]}],"mendeley":{"formattedCitation":"Agus Yusrun Nafi, “Verifikasi Fatwa MUI Nomor 03 Tahun 2010 Tentang Arah Kiblat,” &lt;i&gt;Mahkamah: Jurnal Kajian Hukum Islam&lt;/i&gt; 9, no. 1 (2016).","plainTextFormattedCitation":"Agus Yusrun Nafi, “Verifikasi Fatwa MUI Nomor 03 Tahun 2010 Tentang Arah Kiblat,” Mahkamah: Jurnal Kajian Hukum Islam 9, no. 1 (2016).","previouslyFormattedCitation":"Agus Yusrun Nafi, “Verifikasi Fatwa MUI Nomor 03 Tahun 2010 Tentang Arah Kiblat,” &lt;i&gt;Mahkamah: Jurnal Kajian Hukum Islam&lt;/i&gt; 9, no. 1 (2016)."},"properties":{"noteIndex":4},"schema":"https://github.com/citation-style-language/schema/raw/master/csl-citation.json"}</w:instrText>
      </w:r>
      <w:r w:rsidRPr="00A27CF2">
        <w:rPr>
          <w:rFonts w:ascii="Palatino Linotype" w:hAnsi="Palatino Linotype"/>
        </w:rPr>
        <w:fldChar w:fldCharType="separate"/>
      </w:r>
      <w:r w:rsidRPr="00A27CF2">
        <w:rPr>
          <w:rFonts w:ascii="Palatino Linotype" w:hAnsi="Palatino Linotype"/>
          <w:noProof/>
        </w:rPr>
        <w:t xml:space="preserve">Agus Yusrun Nafi, “Verifikasi Fatwa MUI Nomor 03 Tahun 2010 Tentang Arah Kiblat,” </w:t>
      </w:r>
      <w:r w:rsidRPr="00A27CF2">
        <w:rPr>
          <w:rFonts w:ascii="Palatino Linotype" w:hAnsi="Palatino Linotype"/>
          <w:i/>
          <w:noProof/>
        </w:rPr>
        <w:t>Mahkamah: Jurnal Kajian Hukum Islam</w:t>
      </w:r>
      <w:r w:rsidRPr="00A27CF2">
        <w:rPr>
          <w:rFonts w:ascii="Palatino Linotype" w:hAnsi="Palatino Linotype"/>
          <w:noProof/>
        </w:rPr>
        <w:t xml:space="preserve"> 9, no. 1 (2016).</w:t>
      </w:r>
      <w:r w:rsidRPr="00A27CF2">
        <w:rPr>
          <w:rFonts w:ascii="Palatino Linotype" w:hAnsi="Palatino Linotype"/>
        </w:rPr>
        <w:fldChar w:fldCharType="end"/>
      </w:r>
    </w:p>
  </w:footnote>
  <w:footnote w:id="5">
    <w:p w14:paraId="556ED6A8" w14:textId="7DBC58FC" w:rsidR="00C005FE" w:rsidRPr="00F57058" w:rsidRDefault="00C005FE" w:rsidP="00C005FE">
      <w:pPr>
        <w:pStyle w:val="FootnoteText"/>
        <w:ind w:firstLine="709"/>
        <w:jc w:val="both"/>
        <w:rPr>
          <w:rFonts w:ascii="Palatino Linotype" w:hAnsi="Palatino Linotype"/>
          <w:lang w:val="en-HK"/>
        </w:rPr>
      </w:pPr>
      <w:r>
        <w:rPr>
          <w:rStyle w:val="FootnoteReference"/>
        </w:rPr>
        <w:footnoteRef/>
      </w:r>
      <w:r w:rsidRPr="00F57058">
        <w:rPr>
          <w:rFonts w:ascii="Palatino Linotype" w:hAnsi="Palatino Linotype"/>
        </w:rPr>
        <w:fldChar w:fldCharType="begin" w:fldLock="1"/>
      </w:r>
      <w:r w:rsidRPr="00F57058">
        <w:rPr>
          <w:rFonts w:ascii="Palatino Linotype" w:hAnsi="Palatino Linotype"/>
        </w:rPr>
        <w:instrText>ADDIN CSL_CITATION {"citationItems":[{"id":"ITEM-1","itemData":{"author":[{"dropping-particle":"","family":"Al-Munawwir","given":"Ahmad Warson","non-dropping-particle":"","parse-names":false,"suffix":""}],"id":"ITEM-1","issued":{"date-parts":[["1997"]]},"publisher":"Yogyakarta: Pustaka Progressif","title":"Kamus Al-Munawwir Arab-Indonesia Terlengkap","type":"article"},"uris":["http://www.mendeley.com/documents/?uuid=1be9011a-e33c-4788-ba2b-2a9a68c72020"]}],"mendeley":{"formattedCitation":"Ahmad Warson Al-Munawwir, “Kamus Al-Munawwir Arab-Indonesia Terlengkap” (Yogyakarta: Pustaka Progressif, 1997).","plainTextFormattedCitation":"Ahmad Warson Al-Munawwir, “Kamus Al-Munawwir Arab-Indonesia Terlengkap” (Yogyakarta: Pustaka Progressif, 1997).","previouslyFormattedCitation":"Ahmad Warson Al-Munawwir, “Kamus Al-Munawwir Arab-Indonesia Terlengkap” (Yogyakarta: Pustaka Progressif, 1997)."},"properties":{"noteIndex":5},"schema":"https://github.com/citation-style-language/schema/raw/master/csl-citation.json"}</w:instrText>
      </w:r>
      <w:r w:rsidRPr="00F57058">
        <w:rPr>
          <w:rFonts w:ascii="Palatino Linotype" w:hAnsi="Palatino Linotype"/>
        </w:rPr>
        <w:fldChar w:fldCharType="separate"/>
      </w:r>
      <w:r w:rsidRPr="00F57058">
        <w:rPr>
          <w:rFonts w:ascii="Palatino Linotype" w:hAnsi="Palatino Linotype"/>
          <w:noProof/>
        </w:rPr>
        <w:t>Ahmad Warson Al-Munawwir, “Kamus Al-Munawwir Arab-Indonesia Terlengkap” (Yogyakarta: Pustaka Progressif, 1997).</w:t>
      </w:r>
      <w:r w:rsidRPr="00F57058">
        <w:rPr>
          <w:rFonts w:ascii="Palatino Linotype" w:hAnsi="Palatino Linotype"/>
        </w:rPr>
        <w:fldChar w:fldCharType="end"/>
      </w:r>
    </w:p>
  </w:footnote>
  <w:footnote w:id="6">
    <w:p w14:paraId="6F9102CE" w14:textId="66E773CF" w:rsidR="00F57058" w:rsidRPr="00F57058" w:rsidRDefault="00F57058" w:rsidP="003C2984">
      <w:pPr>
        <w:pStyle w:val="FootnoteText"/>
        <w:ind w:firstLine="567"/>
        <w:jc w:val="both"/>
        <w:rPr>
          <w:rFonts w:ascii="Palatino Linotype" w:hAnsi="Palatino Linotype"/>
          <w:lang w:val="en-HK"/>
        </w:rPr>
      </w:pPr>
      <w:r w:rsidRPr="00F57058">
        <w:rPr>
          <w:rStyle w:val="FootnoteReference"/>
          <w:rFonts w:ascii="Palatino Linotype" w:hAnsi="Palatino Linotype"/>
        </w:rPr>
        <w:footnoteRef/>
      </w:r>
      <w:r w:rsidRPr="00F57058">
        <w:rPr>
          <w:rFonts w:ascii="Palatino Linotype" w:hAnsi="Palatino Linotype"/>
        </w:rPr>
        <w:t xml:space="preserve"> </w:t>
      </w:r>
      <w:r w:rsidR="003C2984" w:rsidRPr="001252B7">
        <w:rPr>
          <w:rFonts w:ascii="Palatino Linotype" w:hAnsi="Palatino Linotype" w:cs="Times New Roman"/>
        </w:rPr>
        <w:fldChar w:fldCharType="begin" w:fldLock="1"/>
      </w:r>
      <w:r w:rsidR="003C2984">
        <w:rPr>
          <w:rFonts w:ascii="Palatino Linotype" w:hAnsi="Palatino Linotype" w:cs="Times New Roman"/>
        </w:rPr>
        <w:instrText>ADDIN CSL_CITATION {"citationItems":[{"id":"ITEM-1","itemData":{"author":[{"dropping-particle":"","family":"Ahmad","given":"Izzan","non-dropping-particle":"","parse-names":false,"suffix":""},{"dropping-particle":"","family":"Saifullah","given":"Iman","non-dropping-particle":"","parse-names":false,"suffix":""}],"container-title":"Banten: Pustaka Aulia Media, cet ke-1","id":"ITEM-1","issued":{"date-parts":[["2013"]]},"title":"Studi Ilmu Falak Cara Mudah Belajar Ilmu Falak","type":"article-journal"},"uris":["http://www.mendeley.com/documents/?uuid=6690349d-dfcc-4802-a216-418ce01e673c"]}],"mendeley":{"formattedCitation":"Izzan Ahmad and Iman Saifullah, “Studi Ilmu Falak Cara Mudah Belajar Ilmu Falak,” &lt;i&gt;Banten: Pustaka Aulia Media, Cet Ke-1&lt;/i&gt;, 2013.","plainTextFormattedCitation":"Izzan Ahmad and Iman Saifullah, “Studi Ilmu Falak Cara Mudah Belajar Ilmu Falak,” Banten: Pustaka Aulia Media, Cet Ke-1, 2013.","previouslyFormattedCitation":"Ahmad Izzan and Iman Saifullah, “Studi Ilmu Falak: Cara Mudah Belajar Ilmu Falak” (Banten: Pustaka Aufa Media Press, 2013)."},"properties":{"noteIndex":1},"schema":"https://github.com/citation-style-language/schema/raw/master/csl-citation.json"}</w:instrText>
      </w:r>
      <w:r w:rsidR="003C2984" w:rsidRPr="001252B7">
        <w:rPr>
          <w:rFonts w:ascii="Palatino Linotype" w:hAnsi="Palatino Linotype" w:cs="Times New Roman"/>
        </w:rPr>
        <w:fldChar w:fldCharType="separate"/>
      </w:r>
      <w:r w:rsidR="003C2984" w:rsidRPr="003C2984">
        <w:rPr>
          <w:rFonts w:ascii="Palatino Linotype" w:hAnsi="Palatino Linotype" w:cs="Times New Roman"/>
          <w:noProof/>
        </w:rPr>
        <w:t xml:space="preserve">Izzan Ahmad and Iman Saifullah, “Studi Ilmu Falak Cara Mudah Belajar Ilmu Falak,” </w:t>
      </w:r>
      <w:r w:rsidR="003C2984" w:rsidRPr="003C2984">
        <w:rPr>
          <w:rFonts w:ascii="Palatino Linotype" w:hAnsi="Palatino Linotype" w:cs="Times New Roman"/>
          <w:i/>
          <w:noProof/>
        </w:rPr>
        <w:t>Banten: Pustaka Aulia Media, Cet Ke-1</w:t>
      </w:r>
      <w:r w:rsidR="003C2984" w:rsidRPr="003C2984">
        <w:rPr>
          <w:rFonts w:ascii="Palatino Linotype" w:hAnsi="Palatino Linotype" w:cs="Times New Roman"/>
          <w:noProof/>
        </w:rPr>
        <w:t>, 2013.</w:t>
      </w:r>
      <w:r w:rsidR="003C2984" w:rsidRPr="001252B7">
        <w:rPr>
          <w:rFonts w:ascii="Palatino Linotype" w:hAnsi="Palatino Linotype" w:cs="Times New Roman"/>
        </w:rPr>
        <w:fldChar w:fldCharType="end"/>
      </w:r>
    </w:p>
  </w:footnote>
  <w:footnote w:id="7">
    <w:p w14:paraId="725512B3" w14:textId="0D5C5209" w:rsidR="00F57058" w:rsidRPr="00F57058" w:rsidRDefault="00F57058" w:rsidP="00F57058">
      <w:pPr>
        <w:pStyle w:val="FootnoteText"/>
        <w:ind w:firstLine="709"/>
        <w:rPr>
          <w:rFonts w:ascii="Palatino Linotype" w:hAnsi="Palatino Linotype"/>
          <w:lang w:val="en-HK"/>
        </w:rPr>
      </w:pPr>
      <w:r w:rsidRPr="00F57058">
        <w:rPr>
          <w:rStyle w:val="FootnoteReference"/>
          <w:rFonts w:ascii="Palatino Linotype" w:hAnsi="Palatino Linotype"/>
        </w:rPr>
        <w:footnoteRef/>
      </w:r>
      <w:r w:rsidRPr="00F57058">
        <w:rPr>
          <w:rFonts w:ascii="Palatino Linotype" w:hAnsi="Palatino Linotype"/>
        </w:rPr>
        <w:t xml:space="preserve"> </w:t>
      </w:r>
      <w:r w:rsidRPr="00F57058">
        <w:rPr>
          <w:rFonts w:ascii="Palatino Linotype" w:hAnsi="Palatino Linotype"/>
        </w:rPr>
        <w:fldChar w:fldCharType="begin" w:fldLock="1"/>
      </w:r>
      <w:r w:rsidRPr="00F57058">
        <w:rPr>
          <w:rFonts w:ascii="Palatino Linotype" w:hAnsi="Palatino Linotype"/>
        </w:rPr>
        <w:instrText>ADDIN CSL_CITATION {"citationItems":[{"id":"ITEM-1","itemData":{"author":[{"dropping-particle":"","family":"Izzuddin","given":"Ahmad","non-dropping-particle":"","parse-names":false,"suffix":""}],"id":"ITEM-1","issued":{"date-parts":[["2012"]]},"title":"Metode Penentuan Arah Kiblat dan Akurasinya","type":"article-journal"},"uris":["http://www.mendeley.com/documents/?uuid=23a97130-06f7-43c3-a3ba-5d784380a895"]}],"mendeley":{"formattedCitation":"Ahmad Izzuddin, “Metode Penentuan Arah Kiblat Dan Akurasinya,” 2012.","plainTextFormattedCitation":"Ahmad Izzuddin, “Metode Penentuan Arah Kiblat Dan Akurasinya,” 2012.","previouslyFormattedCitation":"Ahmad Izzuddin, “Metode Penentuan Arah Kiblat Dan Akurasinya,” 2012."},"properties":{"noteIndex":7},"schema":"https://github.com/citation-style-language/schema/raw/master/csl-citation.json"}</w:instrText>
      </w:r>
      <w:r w:rsidRPr="00F57058">
        <w:rPr>
          <w:rFonts w:ascii="Palatino Linotype" w:hAnsi="Palatino Linotype"/>
        </w:rPr>
        <w:fldChar w:fldCharType="separate"/>
      </w:r>
      <w:r w:rsidRPr="00F57058">
        <w:rPr>
          <w:rFonts w:ascii="Palatino Linotype" w:hAnsi="Palatino Linotype"/>
          <w:noProof/>
        </w:rPr>
        <w:t>Ahmad Izzuddin, “Metode Penentuan Arah Kiblat Dan Akurasinya,” 2012.</w:t>
      </w:r>
      <w:r w:rsidRPr="00F57058">
        <w:rPr>
          <w:rFonts w:ascii="Palatino Linotype" w:hAnsi="Palatino Linotype"/>
        </w:rPr>
        <w:fldChar w:fldCharType="end"/>
      </w:r>
    </w:p>
  </w:footnote>
  <w:footnote w:id="8">
    <w:p w14:paraId="56C8E4A7" w14:textId="324E4A6B" w:rsidR="00F57058" w:rsidRPr="00F57058" w:rsidRDefault="00F57058" w:rsidP="00F57058">
      <w:pPr>
        <w:pStyle w:val="FootnoteText"/>
        <w:ind w:firstLine="709"/>
        <w:jc w:val="both"/>
        <w:rPr>
          <w:rFonts w:ascii="Palatino Linotype" w:hAnsi="Palatino Linotype"/>
          <w:lang w:val="en-HK"/>
        </w:rPr>
      </w:pPr>
      <w:r w:rsidRPr="00F57058">
        <w:rPr>
          <w:rStyle w:val="FootnoteReference"/>
          <w:rFonts w:ascii="Palatino Linotype" w:hAnsi="Palatino Linotype"/>
        </w:rPr>
        <w:footnoteRef/>
      </w:r>
      <w:r w:rsidRPr="00F57058">
        <w:rPr>
          <w:rFonts w:ascii="Palatino Linotype" w:hAnsi="Palatino Linotype"/>
        </w:rPr>
        <w:t xml:space="preserve"> </w:t>
      </w:r>
      <w:r w:rsidRPr="00F57058">
        <w:rPr>
          <w:rFonts w:ascii="Palatino Linotype" w:hAnsi="Palatino Linotype"/>
        </w:rPr>
        <w:fldChar w:fldCharType="begin" w:fldLock="1"/>
      </w:r>
      <w:r w:rsidRPr="00F57058">
        <w:rPr>
          <w:rFonts w:ascii="Palatino Linotype" w:hAnsi="Palatino Linotype"/>
        </w:rPr>
        <w:instrText>ADDIN CSL_CITATION {"citationItems":[{"id":"ITEM-1","itemData":{"author":[{"dropping-particle":"van den","family":"Brink","given":"Jan","non-dropping-particle":"","parse-names":false,"suffix":""},{"dropping-particle":"","family":"Meeder","given":"Marja","non-dropping-particle":"","parse-names":false,"suffix":""}],"container-title":"Jakarta: Litera Antar Nusa","id":"ITEM-1","issued":{"date-parts":[["1993"]]},"title":"Kiblat Arah Tepat Menuju Mekah, disadur oleh Andi Hakim Nasution dari “Mecca”","type":"article-journal"},"uris":["http://www.mendeley.com/documents/?uuid=11d112b4-42cc-452b-9168-d1148243df92"]}],"mendeley":{"formattedCitation":"Jan van den Brink and Marja Meeder, “Kiblat Arah Tepat Menuju Mekah, Disadur Oleh Andi Hakim Nasution Dari ‘Mecca,’” &lt;i&gt;Jakarta: Litera Antar Nusa&lt;/i&gt;, 1993.","plainTextFormattedCitation":"Jan van den Brink and Marja Meeder, “Kiblat Arah Tepat Menuju Mekah, Disadur Oleh Andi Hakim Nasution Dari ‘Mecca,’” Jakarta: Litera Antar Nusa, 1993.","previouslyFormattedCitation":"Jan van den Brink and Marja Meeder, “Kiblat Arah Tepat Menuju Mekah, Disadur Oleh Andi Hakim Nasution Dari ‘Mecca,’” &lt;i&gt;Jakarta: Litera Antar Nusa&lt;/i&gt;, 1993."},"properties":{"noteIndex":8},"schema":"https://github.com/citation-style-language/schema/raw/master/csl-citation.json"}</w:instrText>
      </w:r>
      <w:r w:rsidRPr="00F57058">
        <w:rPr>
          <w:rFonts w:ascii="Palatino Linotype" w:hAnsi="Palatino Linotype"/>
        </w:rPr>
        <w:fldChar w:fldCharType="separate"/>
      </w:r>
      <w:r w:rsidRPr="00F57058">
        <w:rPr>
          <w:rFonts w:ascii="Palatino Linotype" w:hAnsi="Palatino Linotype"/>
          <w:noProof/>
        </w:rPr>
        <w:t xml:space="preserve">Jan van den Brink and Marja Meeder, “Kiblat Arah Tepat Menuju Mekah, Disadur Oleh Andi Hakim Nasution Dari ‘Mecca,’” </w:t>
      </w:r>
      <w:r w:rsidRPr="00F57058">
        <w:rPr>
          <w:rFonts w:ascii="Palatino Linotype" w:hAnsi="Palatino Linotype"/>
          <w:i/>
          <w:noProof/>
        </w:rPr>
        <w:t>Jakarta: Litera Antar Nusa</w:t>
      </w:r>
      <w:r w:rsidRPr="00F57058">
        <w:rPr>
          <w:rFonts w:ascii="Palatino Linotype" w:hAnsi="Palatino Linotype"/>
          <w:noProof/>
        </w:rPr>
        <w:t>, 1993.</w:t>
      </w:r>
      <w:r w:rsidRPr="00F57058">
        <w:rPr>
          <w:rFonts w:ascii="Palatino Linotype" w:hAnsi="Palatino Linotype"/>
        </w:rPr>
        <w:fldChar w:fldCharType="end"/>
      </w:r>
    </w:p>
  </w:footnote>
  <w:footnote w:id="9">
    <w:p w14:paraId="347736C2" w14:textId="6067D056" w:rsidR="00F57058" w:rsidRPr="00F57058" w:rsidRDefault="00F57058" w:rsidP="00F57058">
      <w:pPr>
        <w:pStyle w:val="FootnoteText"/>
        <w:ind w:firstLine="709"/>
        <w:jc w:val="both"/>
        <w:rPr>
          <w:lang w:val="en-HK"/>
        </w:rPr>
      </w:pPr>
      <w:r w:rsidRPr="00F57058">
        <w:rPr>
          <w:rStyle w:val="FootnoteReference"/>
          <w:rFonts w:ascii="Palatino Linotype" w:hAnsi="Palatino Linotype"/>
        </w:rPr>
        <w:footnoteRef/>
      </w:r>
      <w:r w:rsidRPr="00F57058">
        <w:rPr>
          <w:rFonts w:ascii="Palatino Linotype" w:hAnsi="Palatino Linotype"/>
        </w:rPr>
        <w:t xml:space="preserve"> </w:t>
      </w:r>
      <w:r w:rsidRPr="00F57058">
        <w:rPr>
          <w:rFonts w:ascii="Palatino Linotype" w:hAnsi="Palatino Linotype"/>
        </w:rPr>
        <w:fldChar w:fldCharType="begin" w:fldLock="1"/>
      </w:r>
      <w:r>
        <w:rPr>
          <w:rFonts w:ascii="Palatino Linotype" w:hAnsi="Palatino Linotype"/>
        </w:rPr>
        <w:instrText>ADDIN CSL_CITATION {"citationItems":[{"id":"ITEM-1","itemData":{"ISBN":"9799555574","author":[{"dropping-particle":"","family":"Ibrahim","given":"Abdullah","non-dropping-particle":"","parse-names":false,"suffix":""}],"id":"ITEM-1","issued":{"date-parts":[["2017"]]},"publisher":"Fajar Pustaka Baru","title":"Ilmu falak: antara fiqih dan astronomi","type":"book"},"uris":["http://www.mendeley.com/documents/?uuid=b67e74f3-0a72-4b16-94cd-6180033a9bf8"]}],"mendeley":{"formattedCitation":"Abdullah Ibrahim, &lt;i&gt;Ilmu Falak: Antara Fiqih Dan Astronomi&lt;/i&gt; (Fajar Pustaka Baru, 2017).","plainTextFormattedCitation":"Abdullah Ibrahim, Ilmu Falak: Antara Fiqih Dan Astronomi (Fajar Pustaka Baru, 2017).","previouslyFormattedCitation":"Abdullah Ibrahim, &lt;i&gt;Ilmu Falak: Antara Fiqih Dan Astronomi&lt;/i&gt; (Fajar Pustaka Baru, 2017)."},"properties":{"noteIndex":9},"schema":"https://github.com/citation-style-language/schema/raw/master/csl-citation.json"}</w:instrText>
      </w:r>
      <w:r w:rsidRPr="00F57058">
        <w:rPr>
          <w:rFonts w:ascii="Palatino Linotype" w:hAnsi="Palatino Linotype"/>
        </w:rPr>
        <w:fldChar w:fldCharType="separate"/>
      </w:r>
      <w:r w:rsidRPr="00F57058">
        <w:rPr>
          <w:rFonts w:ascii="Palatino Linotype" w:hAnsi="Palatino Linotype"/>
          <w:noProof/>
        </w:rPr>
        <w:t xml:space="preserve">Abdullah Ibrahim, </w:t>
      </w:r>
      <w:r w:rsidRPr="00F57058">
        <w:rPr>
          <w:rFonts w:ascii="Palatino Linotype" w:hAnsi="Palatino Linotype"/>
          <w:i/>
          <w:noProof/>
        </w:rPr>
        <w:t>Ilmu Falak: Antara Fiqih Dan Astronomi</w:t>
      </w:r>
      <w:r w:rsidRPr="00F57058">
        <w:rPr>
          <w:rFonts w:ascii="Palatino Linotype" w:hAnsi="Palatino Linotype"/>
          <w:noProof/>
        </w:rPr>
        <w:t xml:space="preserve"> (Fajar Pustaka Baru, 2017).</w:t>
      </w:r>
      <w:r w:rsidRPr="00F57058">
        <w:rPr>
          <w:rFonts w:ascii="Palatino Linotype" w:hAnsi="Palatino Linotype"/>
        </w:rPr>
        <w:fldChar w:fldCharType="end"/>
      </w:r>
    </w:p>
  </w:footnote>
  <w:footnote w:id="10">
    <w:p w14:paraId="5D8ACBDF" w14:textId="5E94BB28" w:rsidR="003C2984" w:rsidRPr="003C2984" w:rsidRDefault="003C2984" w:rsidP="003C2984">
      <w:pPr>
        <w:pStyle w:val="FootnoteText"/>
        <w:ind w:firstLine="567"/>
        <w:jc w:val="both"/>
        <w:rPr>
          <w:rFonts w:ascii="Palatino Linotype" w:hAnsi="Palatino Linotype"/>
          <w:lang w:val="en-HK"/>
        </w:rPr>
      </w:pPr>
      <w:r>
        <w:rPr>
          <w:rStyle w:val="FootnoteReference"/>
        </w:rPr>
        <w:footnoteRef/>
      </w:r>
      <w:r>
        <w:t xml:space="preserve"> </w:t>
      </w:r>
      <w:r w:rsidRPr="001252B7">
        <w:rPr>
          <w:rFonts w:ascii="Palatino Linotype" w:hAnsi="Palatino Linotype" w:cs="Times New Roman"/>
        </w:rPr>
        <w:fldChar w:fldCharType="begin" w:fldLock="1"/>
      </w:r>
      <w:r>
        <w:rPr>
          <w:rFonts w:ascii="Palatino Linotype" w:hAnsi="Palatino Linotype" w:cs="Times New Roman"/>
        </w:rPr>
        <w:instrText>ADDIN CSL_CITATION {"citationItems":[{"id":"ITEM-1","itemData":{"author":[{"dropping-particle":"","family":"Ahmad","given":"Izzan","non-dropping-particle":"","parse-names":false,"suffix":""},{"dropping-particle":"","family":"Saifullah","given":"Iman","non-dropping-particle":"","parse-names":false,"suffix":""}],"container-title":"Banten: Pustaka Aulia Media, cet ke-1","id":"ITEM-1","issued":{"date-parts":[["2013"]]},"title":"Studi Ilmu Falak Cara Mudah Belajar Ilmu Falak","type":"article-journal"},"uris":["http://www.mendeley.com/documents/?uuid=6690349d-dfcc-4802-a216-418ce01e673c"]}],"mendeley":{"formattedCitation":"Izzan Ahmad and Iman Saifullah, “Studi Ilmu Falak Cara Mudah Belajar Ilmu Falak,” &lt;i&gt;Banten: Pustaka Aulia Media, Cet Ke-1&lt;/i&gt;, 2013.","plainTextFormattedCitation":"Izzan Ahmad and Iman Saifullah, “Studi Ilmu Falak Cara Mudah Belajar Ilmu Falak,” Banten: Pustaka Aulia Media, Cet Ke-1, 2013.","previouslyFormattedCitation":"Ahmad Izzan and Iman Saifullah, “Studi Ilmu Falak: Cara Mudah Belajar Ilmu Falak” (Banten: Pustaka Aufa Media Press, 2013)."},"properties":{"noteIndex":1},"schema":"https://github.com/citation-style-language/schema/raw/master/csl-citation.json"}</w:instrText>
      </w:r>
      <w:r w:rsidRPr="001252B7">
        <w:rPr>
          <w:rFonts w:ascii="Palatino Linotype" w:hAnsi="Palatino Linotype" w:cs="Times New Roman"/>
        </w:rPr>
        <w:fldChar w:fldCharType="separate"/>
      </w:r>
      <w:r w:rsidRPr="003C2984">
        <w:rPr>
          <w:rFonts w:ascii="Palatino Linotype" w:hAnsi="Palatino Linotype" w:cs="Times New Roman"/>
          <w:noProof/>
        </w:rPr>
        <w:t xml:space="preserve">Izzan Ahmad and Iman Saifullah, “Studi Ilmu Falak Cara Mudah Belajar Ilmu Falak,” </w:t>
      </w:r>
      <w:r w:rsidRPr="003C2984">
        <w:rPr>
          <w:rFonts w:ascii="Palatino Linotype" w:hAnsi="Palatino Linotype" w:cs="Times New Roman"/>
          <w:i/>
          <w:noProof/>
        </w:rPr>
        <w:t>Banten: Pustaka Aulia Media, Cet Ke-1</w:t>
      </w:r>
      <w:r w:rsidRPr="003C2984">
        <w:rPr>
          <w:rFonts w:ascii="Palatino Linotype" w:hAnsi="Palatino Linotype" w:cs="Times New Roman"/>
          <w:noProof/>
        </w:rPr>
        <w:t>, 2013.</w:t>
      </w:r>
      <w:r w:rsidRPr="001252B7">
        <w:rPr>
          <w:rFonts w:ascii="Palatino Linotype" w:hAnsi="Palatino Linotype" w:cs="Times New Roman"/>
        </w:rPr>
        <w:fldChar w:fldCharType="end"/>
      </w:r>
    </w:p>
  </w:footnote>
  <w:footnote w:id="11">
    <w:p w14:paraId="58081927" w14:textId="77777777" w:rsidR="0018399A" w:rsidRPr="003C2984" w:rsidRDefault="0018399A" w:rsidP="003C2984">
      <w:pPr>
        <w:pStyle w:val="footnotedescription"/>
        <w:spacing w:line="240" w:lineRule="auto"/>
        <w:rPr>
          <w:rFonts w:ascii="Palatino Linotype" w:hAnsi="Palatino Linotype"/>
        </w:rPr>
      </w:pPr>
      <w:r>
        <w:rPr>
          <w:rStyle w:val="footnotemark"/>
        </w:rPr>
        <w:footnoteRef/>
      </w:r>
      <w:r>
        <w:t xml:space="preserve"> </w:t>
      </w:r>
      <w:r w:rsidRPr="003C2984">
        <w:rPr>
          <w:rFonts w:ascii="Palatino Linotype" w:hAnsi="Palatino Linotype"/>
        </w:rPr>
        <w:t xml:space="preserve">Penentuan koordinat Ka’bah menggunakan aplikasi Google Earth Pro 7.3.2.5776 (64bit) versi online, diakses Kamis 27 Juni 2019 pukul 08.30 wita.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8192028"/>
      <w:docPartObj>
        <w:docPartGallery w:val="Page Numbers (Top of Page)"/>
        <w:docPartUnique/>
      </w:docPartObj>
    </w:sdtPr>
    <w:sdtEndPr>
      <w:rPr>
        <w:rFonts w:ascii="Cambria" w:hAnsi="Cambria"/>
        <w:noProof/>
        <w:sz w:val="20"/>
        <w:szCs w:val="20"/>
      </w:rPr>
    </w:sdtEndPr>
    <w:sdtContent>
      <w:p w14:paraId="387C5E6D" w14:textId="77777777" w:rsidR="002A0B18" w:rsidRPr="007B689C" w:rsidRDefault="002A0B18" w:rsidP="007B689C">
        <w:pPr>
          <w:pStyle w:val="Header"/>
          <w:rPr>
            <w:rFonts w:ascii="Cambria" w:hAnsi="Cambria"/>
            <w:sz w:val="20"/>
            <w:szCs w:val="20"/>
          </w:rPr>
        </w:pPr>
        <w:r w:rsidRPr="009D6EDD">
          <w:rPr>
            <w:rFonts w:asciiTheme="majorHAnsi" w:hAnsiTheme="majorHAnsi"/>
            <w:noProof/>
            <w:sz w:val="18"/>
            <w:szCs w:val="18"/>
          </w:rPr>
          <mc:AlternateContent>
            <mc:Choice Requires="wps">
              <w:drawing>
                <wp:anchor distT="0" distB="0" distL="114300" distR="114300" simplePos="0" relativeHeight="251662336" behindDoc="0" locked="0" layoutInCell="1" allowOverlap="1" wp14:anchorId="09CFFF8B" wp14:editId="0B8B1BFD">
                  <wp:simplePos x="0" y="0"/>
                  <wp:positionH relativeFrom="column">
                    <wp:posOffset>168275</wp:posOffset>
                  </wp:positionH>
                  <wp:positionV relativeFrom="paragraph">
                    <wp:posOffset>-122859</wp:posOffset>
                  </wp:positionV>
                  <wp:extent cx="0" cy="245745"/>
                  <wp:effectExtent l="0" t="0" r="19050" b="20955"/>
                  <wp:wrapNone/>
                  <wp:docPr id="1" name="Straight Connector 1"/>
                  <wp:cNvGraphicFramePr/>
                  <a:graphic xmlns:a="http://schemas.openxmlformats.org/drawingml/2006/main">
                    <a:graphicData uri="http://schemas.microsoft.com/office/word/2010/wordprocessingShape">
                      <wps:wsp>
                        <wps:cNvCnPr/>
                        <wps:spPr>
                          <a:xfrm flipH="1">
                            <a:off x="0" y="0"/>
                            <a:ext cx="0" cy="2457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w:pict>
                <v:line w14:anchorId="3FB5B349" id="Straight Connector 1"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pt,-9.65pt" to="13.25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" strokecolor="black [3200]" strokeweight=".5pt">
                  <v:stroke joinstyle="miter"/>
                </v:line>
              </w:pict>
            </mc:Fallback>
          </mc:AlternateContent>
        </w:r>
        <w:r w:rsidRPr="00822873">
          <w:rPr>
            <w:rFonts w:ascii="Cambria" w:hAnsi="Cambria"/>
            <w:sz w:val="20"/>
            <w:szCs w:val="20"/>
          </w:rPr>
          <w:fldChar w:fldCharType="begin"/>
        </w:r>
        <w:r w:rsidRPr="00822873">
          <w:rPr>
            <w:rFonts w:ascii="Cambria" w:hAnsi="Cambria"/>
            <w:sz w:val="20"/>
            <w:szCs w:val="20"/>
          </w:rPr>
          <w:instrText xml:space="preserve"> PAGE   \* MERGEFORMAT </w:instrText>
        </w:r>
        <w:r w:rsidRPr="00822873">
          <w:rPr>
            <w:rFonts w:ascii="Cambria" w:hAnsi="Cambria"/>
            <w:sz w:val="20"/>
            <w:szCs w:val="20"/>
          </w:rPr>
          <w:fldChar w:fldCharType="separate"/>
        </w:r>
        <w:r w:rsidR="00CF2739">
          <w:rPr>
            <w:rFonts w:ascii="Cambria" w:hAnsi="Cambria"/>
            <w:noProof/>
            <w:sz w:val="20"/>
            <w:szCs w:val="20"/>
          </w:rPr>
          <w:t>8</w:t>
        </w:r>
        <w:r w:rsidRPr="00822873">
          <w:rPr>
            <w:rFonts w:ascii="Cambria" w:hAnsi="Cambria"/>
            <w:noProof/>
            <w:sz w:val="20"/>
            <w:szCs w:val="20"/>
          </w:rPr>
          <w:fldChar w:fldCharType="end"/>
        </w:r>
        <w:r>
          <w:rPr>
            <w:rFonts w:ascii="Cambria" w:hAnsi="Cambria"/>
            <w:noProof/>
            <w:sz w:val="20"/>
            <w:szCs w:val="20"/>
            <w:lang w:val="id-ID"/>
          </w:rPr>
          <w:t xml:space="preserve">     </w:t>
        </w:r>
        <w:r w:rsidRPr="00822873">
          <w:rPr>
            <w:rFonts w:ascii="Cambria" w:hAnsi="Cambria"/>
            <w:noProof/>
            <w:sz w:val="20"/>
            <w:szCs w:val="20"/>
            <w:lang w:val="id-ID"/>
          </w:rPr>
          <w:t>Kholid Hidayatullah</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0B0D2C"/>
    <w:multiLevelType w:val="multilevel"/>
    <w:tmpl w:val="040EE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9D54F9"/>
    <w:multiLevelType w:val="hybridMultilevel"/>
    <w:tmpl w:val="FD705B1C"/>
    <w:lvl w:ilvl="0" w:tplc="9FC6113C">
      <w:start w:val="1"/>
      <w:numFmt w:val="lowerLetter"/>
      <w:lvlText w:val="%1."/>
      <w:lvlJc w:val="left"/>
      <w:pPr>
        <w:ind w:left="720" w:hanging="360"/>
      </w:pPr>
      <w:rPr>
        <w:rFonts w:ascii="Palatino Linotype" w:hAnsi="Palatino Linotype" w:hint="default"/>
        <w:sz w:val="22"/>
        <w:szCs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EE22E72"/>
    <w:multiLevelType w:val="hybridMultilevel"/>
    <w:tmpl w:val="DDD0FDA0"/>
    <w:lvl w:ilvl="0" w:tplc="0409000B">
      <w:start w:val="1"/>
      <w:numFmt w:val="bullet"/>
      <w:lvlText w:val=""/>
      <w:lvlJc w:val="left"/>
      <w:pPr>
        <w:ind w:left="1494" w:hanging="360"/>
      </w:pPr>
      <w:rPr>
        <w:rFonts w:ascii="Wingdings" w:hAnsi="Wingding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 w15:restartNumberingAfterBreak="0">
    <w:nsid w:val="21C673CD"/>
    <w:multiLevelType w:val="hybridMultilevel"/>
    <w:tmpl w:val="14D6A350"/>
    <w:lvl w:ilvl="0" w:tplc="BE4E527A">
      <w:start w:val="1"/>
      <w:numFmt w:val="lowerLetter"/>
      <w:lvlText w:val="%1."/>
      <w:lvlJc w:val="left"/>
      <w:pPr>
        <w:ind w:left="1080" w:hanging="360"/>
      </w:pPr>
      <w:rPr>
        <w:rFonts w:cs="Times New Roman" w:hint="default"/>
        <w:sz w:val="22"/>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2D317E6C"/>
    <w:multiLevelType w:val="hybridMultilevel"/>
    <w:tmpl w:val="0F6046B2"/>
    <w:lvl w:ilvl="0" w:tplc="3C090017">
      <w:start w:val="1"/>
      <w:numFmt w:val="lowerLetter"/>
      <w:lvlText w:val="%1)"/>
      <w:lvlJc w:val="left"/>
      <w:pPr>
        <w:ind w:left="1637" w:hanging="360"/>
      </w:pPr>
    </w:lvl>
    <w:lvl w:ilvl="1" w:tplc="3C090019" w:tentative="1">
      <w:start w:val="1"/>
      <w:numFmt w:val="lowerLetter"/>
      <w:lvlText w:val="%2."/>
      <w:lvlJc w:val="left"/>
      <w:pPr>
        <w:ind w:left="2357" w:hanging="360"/>
      </w:pPr>
    </w:lvl>
    <w:lvl w:ilvl="2" w:tplc="3C09001B" w:tentative="1">
      <w:start w:val="1"/>
      <w:numFmt w:val="lowerRoman"/>
      <w:lvlText w:val="%3."/>
      <w:lvlJc w:val="right"/>
      <w:pPr>
        <w:ind w:left="3077" w:hanging="180"/>
      </w:pPr>
    </w:lvl>
    <w:lvl w:ilvl="3" w:tplc="3C09000F" w:tentative="1">
      <w:start w:val="1"/>
      <w:numFmt w:val="decimal"/>
      <w:lvlText w:val="%4."/>
      <w:lvlJc w:val="left"/>
      <w:pPr>
        <w:ind w:left="3797" w:hanging="360"/>
      </w:pPr>
    </w:lvl>
    <w:lvl w:ilvl="4" w:tplc="3C090019" w:tentative="1">
      <w:start w:val="1"/>
      <w:numFmt w:val="lowerLetter"/>
      <w:lvlText w:val="%5."/>
      <w:lvlJc w:val="left"/>
      <w:pPr>
        <w:ind w:left="4517" w:hanging="360"/>
      </w:pPr>
    </w:lvl>
    <w:lvl w:ilvl="5" w:tplc="3C09001B" w:tentative="1">
      <w:start w:val="1"/>
      <w:numFmt w:val="lowerRoman"/>
      <w:lvlText w:val="%6."/>
      <w:lvlJc w:val="right"/>
      <w:pPr>
        <w:ind w:left="5237" w:hanging="180"/>
      </w:pPr>
    </w:lvl>
    <w:lvl w:ilvl="6" w:tplc="3C09000F" w:tentative="1">
      <w:start w:val="1"/>
      <w:numFmt w:val="decimal"/>
      <w:lvlText w:val="%7."/>
      <w:lvlJc w:val="left"/>
      <w:pPr>
        <w:ind w:left="5957" w:hanging="360"/>
      </w:pPr>
    </w:lvl>
    <w:lvl w:ilvl="7" w:tplc="3C090019" w:tentative="1">
      <w:start w:val="1"/>
      <w:numFmt w:val="lowerLetter"/>
      <w:lvlText w:val="%8."/>
      <w:lvlJc w:val="left"/>
      <w:pPr>
        <w:ind w:left="6677" w:hanging="360"/>
      </w:pPr>
    </w:lvl>
    <w:lvl w:ilvl="8" w:tplc="3C09001B" w:tentative="1">
      <w:start w:val="1"/>
      <w:numFmt w:val="lowerRoman"/>
      <w:lvlText w:val="%9."/>
      <w:lvlJc w:val="right"/>
      <w:pPr>
        <w:ind w:left="7397" w:hanging="180"/>
      </w:pPr>
    </w:lvl>
  </w:abstractNum>
  <w:abstractNum w:abstractNumId="5" w15:restartNumberingAfterBreak="0">
    <w:nsid w:val="3949709A"/>
    <w:multiLevelType w:val="hybridMultilevel"/>
    <w:tmpl w:val="216C952C"/>
    <w:lvl w:ilvl="0" w:tplc="0421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BA447D9"/>
    <w:multiLevelType w:val="hybridMultilevel"/>
    <w:tmpl w:val="23442C28"/>
    <w:lvl w:ilvl="0" w:tplc="0421000F">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7" w15:restartNumberingAfterBreak="0">
    <w:nsid w:val="436537FD"/>
    <w:multiLevelType w:val="hybridMultilevel"/>
    <w:tmpl w:val="956E1818"/>
    <w:lvl w:ilvl="0" w:tplc="92787B74">
      <w:start w:val="1"/>
      <w:numFmt w:val="decimal"/>
      <w:lvlText w:val="%1."/>
      <w:lvlJc w:val="left"/>
      <w:pPr>
        <w:ind w:left="720" w:hanging="360"/>
      </w:pPr>
      <w:rPr>
        <w:rFonts w:cs="Times New Roman" w:hint="default"/>
        <w:b w:val="0"/>
        <w:bCs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8" w15:restartNumberingAfterBreak="0">
    <w:nsid w:val="44C87950"/>
    <w:multiLevelType w:val="hybridMultilevel"/>
    <w:tmpl w:val="8B8E54D4"/>
    <w:lvl w:ilvl="0" w:tplc="04210017">
      <w:start w:val="1"/>
      <w:numFmt w:val="lowerLetter"/>
      <w:lvlText w:val="%1)"/>
      <w:lvlJc w:val="left"/>
      <w:pPr>
        <w:ind w:left="1494" w:hanging="360"/>
      </w:pPr>
      <w:rPr>
        <w:rFonts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9" w15:restartNumberingAfterBreak="0">
    <w:nsid w:val="4A061B7B"/>
    <w:multiLevelType w:val="hybridMultilevel"/>
    <w:tmpl w:val="EA960E5C"/>
    <w:lvl w:ilvl="0" w:tplc="36D86810">
      <w:start w:val="1"/>
      <w:numFmt w:val="decimal"/>
      <w:lvlText w:val="%1."/>
      <w:lvlJc w:val="left"/>
      <w:pPr>
        <w:ind w:left="1080" w:hanging="360"/>
      </w:pPr>
      <w:rPr>
        <w:rFonts w:hint="default"/>
        <w:b/>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EE74233"/>
    <w:multiLevelType w:val="hybridMultilevel"/>
    <w:tmpl w:val="F424BE78"/>
    <w:lvl w:ilvl="0" w:tplc="0409000B">
      <w:start w:val="1"/>
      <w:numFmt w:val="bullet"/>
      <w:lvlText w:val=""/>
      <w:lvlJc w:val="left"/>
      <w:pPr>
        <w:ind w:left="1996" w:hanging="360"/>
      </w:pPr>
      <w:rPr>
        <w:rFonts w:ascii="Wingdings" w:hAnsi="Wingdings"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1" w15:restartNumberingAfterBreak="0">
    <w:nsid w:val="52D6119D"/>
    <w:multiLevelType w:val="hybridMultilevel"/>
    <w:tmpl w:val="9282F5E4"/>
    <w:lvl w:ilvl="0" w:tplc="9714553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2" w15:restartNumberingAfterBreak="0">
    <w:nsid w:val="55794A4E"/>
    <w:multiLevelType w:val="hybridMultilevel"/>
    <w:tmpl w:val="F54633CE"/>
    <w:lvl w:ilvl="0" w:tplc="1364359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7354CBF"/>
    <w:multiLevelType w:val="hybridMultilevel"/>
    <w:tmpl w:val="4F70C9BA"/>
    <w:lvl w:ilvl="0" w:tplc="777C4576">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AE12FE5"/>
    <w:multiLevelType w:val="hybridMultilevel"/>
    <w:tmpl w:val="BFBAFC4E"/>
    <w:lvl w:ilvl="0" w:tplc="712293DA">
      <w:start w:val="3"/>
      <w:numFmt w:val="upperLetter"/>
      <w:lvlText w:val="%1."/>
      <w:lvlJc w:val="left"/>
      <w:pPr>
        <w:ind w:left="1145" w:hanging="360"/>
      </w:pPr>
      <w:rPr>
        <w:rFonts w:cs="Times New Roman" w:hint="default"/>
      </w:rPr>
    </w:lvl>
    <w:lvl w:ilvl="1" w:tplc="04090019">
      <w:start w:val="1"/>
      <w:numFmt w:val="lowerLetter"/>
      <w:lvlText w:val="%2."/>
      <w:lvlJc w:val="left"/>
      <w:pPr>
        <w:ind w:left="1865" w:hanging="360"/>
      </w:pPr>
      <w:rPr>
        <w:rFonts w:cs="Times New Roman"/>
      </w:rPr>
    </w:lvl>
    <w:lvl w:ilvl="2" w:tplc="0409001B">
      <w:start w:val="1"/>
      <w:numFmt w:val="lowerRoman"/>
      <w:lvlText w:val="%3."/>
      <w:lvlJc w:val="right"/>
      <w:pPr>
        <w:ind w:left="2585" w:hanging="180"/>
      </w:pPr>
      <w:rPr>
        <w:rFonts w:cs="Times New Roman"/>
      </w:rPr>
    </w:lvl>
    <w:lvl w:ilvl="3" w:tplc="0409000F">
      <w:start w:val="1"/>
      <w:numFmt w:val="decimal"/>
      <w:lvlText w:val="%4."/>
      <w:lvlJc w:val="left"/>
      <w:pPr>
        <w:ind w:left="3305" w:hanging="360"/>
      </w:pPr>
      <w:rPr>
        <w:rFonts w:cs="Times New Roman"/>
      </w:rPr>
    </w:lvl>
    <w:lvl w:ilvl="4" w:tplc="04090019">
      <w:start w:val="1"/>
      <w:numFmt w:val="lowerLetter"/>
      <w:lvlText w:val="%5."/>
      <w:lvlJc w:val="left"/>
      <w:pPr>
        <w:ind w:left="4025" w:hanging="360"/>
      </w:pPr>
      <w:rPr>
        <w:rFonts w:cs="Times New Roman"/>
      </w:rPr>
    </w:lvl>
    <w:lvl w:ilvl="5" w:tplc="0409001B">
      <w:start w:val="1"/>
      <w:numFmt w:val="lowerRoman"/>
      <w:lvlText w:val="%6."/>
      <w:lvlJc w:val="right"/>
      <w:pPr>
        <w:ind w:left="4745" w:hanging="180"/>
      </w:pPr>
      <w:rPr>
        <w:rFonts w:cs="Times New Roman"/>
      </w:rPr>
    </w:lvl>
    <w:lvl w:ilvl="6" w:tplc="0409000F">
      <w:start w:val="1"/>
      <w:numFmt w:val="decimal"/>
      <w:lvlText w:val="%7."/>
      <w:lvlJc w:val="left"/>
      <w:pPr>
        <w:ind w:left="5465" w:hanging="360"/>
      </w:pPr>
      <w:rPr>
        <w:rFonts w:cs="Times New Roman"/>
      </w:rPr>
    </w:lvl>
    <w:lvl w:ilvl="7" w:tplc="04090019">
      <w:start w:val="1"/>
      <w:numFmt w:val="lowerLetter"/>
      <w:lvlText w:val="%8."/>
      <w:lvlJc w:val="left"/>
      <w:pPr>
        <w:ind w:left="6185" w:hanging="360"/>
      </w:pPr>
      <w:rPr>
        <w:rFonts w:cs="Times New Roman"/>
      </w:rPr>
    </w:lvl>
    <w:lvl w:ilvl="8" w:tplc="0409001B">
      <w:start w:val="1"/>
      <w:numFmt w:val="lowerRoman"/>
      <w:lvlText w:val="%9."/>
      <w:lvlJc w:val="right"/>
      <w:pPr>
        <w:ind w:left="6905" w:hanging="180"/>
      </w:pPr>
      <w:rPr>
        <w:rFonts w:cs="Times New Roman"/>
      </w:rPr>
    </w:lvl>
  </w:abstractNum>
  <w:abstractNum w:abstractNumId="15" w15:restartNumberingAfterBreak="0">
    <w:nsid w:val="5BBC7CDA"/>
    <w:multiLevelType w:val="multilevel"/>
    <w:tmpl w:val="0B02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C80C89"/>
    <w:multiLevelType w:val="multilevel"/>
    <w:tmpl w:val="3CDAE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98861E1"/>
    <w:multiLevelType w:val="multilevel"/>
    <w:tmpl w:val="5F4C6E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BF3E35"/>
    <w:multiLevelType w:val="hybridMultilevel"/>
    <w:tmpl w:val="69D69B3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DA93981"/>
    <w:multiLevelType w:val="hybridMultilevel"/>
    <w:tmpl w:val="4AD06B6A"/>
    <w:lvl w:ilvl="0" w:tplc="5E1A6388">
      <w:start w:val="1"/>
      <w:numFmt w:val="decimal"/>
      <w:lvlText w:val="%1."/>
      <w:lvlJc w:val="left"/>
      <w:pPr>
        <w:ind w:left="360" w:hanging="360"/>
      </w:pPr>
      <w:rPr>
        <w:rFonts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16C1289"/>
    <w:multiLevelType w:val="hybridMultilevel"/>
    <w:tmpl w:val="1BD07D1A"/>
    <w:lvl w:ilvl="0" w:tplc="C04A8AA4">
      <w:start w:val="1"/>
      <w:numFmt w:val="decimal"/>
      <w:lvlText w:val="%1."/>
      <w:lvlJc w:val="left"/>
      <w:pPr>
        <w:ind w:left="1156" w:hanging="73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1" w15:restartNumberingAfterBreak="0">
    <w:nsid w:val="73AD0FB7"/>
    <w:multiLevelType w:val="hybridMultilevel"/>
    <w:tmpl w:val="4C32A864"/>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5A74FAA"/>
    <w:multiLevelType w:val="hybridMultilevel"/>
    <w:tmpl w:val="0F6046B2"/>
    <w:lvl w:ilvl="0" w:tplc="3C090017">
      <w:start w:val="1"/>
      <w:numFmt w:val="lowerLetter"/>
      <w:lvlText w:val="%1)"/>
      <w:lvlJc w:val="left"/>
      <w:pPr>
        <w:ind w:left="1637" w:hanging="360"/>
      </w:pPr>
    </w:lvl>
    <w:lvl w:ilvl="1" w:tplc="3C090019" w:tentative="1">
      <w:start w:val="1"/>
      <w:numFmt w:val="lowerLetter"/>
      <w:lvlText w:val="%2."/>
      <w:lvlJc w:val="left"/>
      <w:pPr>
        <w:ind w:left="2357" w:hanging="360"/>
      </w:pPr>
    </w:lvl>
    <w:lvl w:ilvl="2" w:tplc="3C09001B" w:tentative="1">
      <w:start w:val="1"/>
      <w:numFmt w:val="lowerRoman"/>
      <w:lvlText w:val="%3."/>
      <w:lvlJc w:val="right"/>
      <w:pPr>
        <w:ind w:left="3077" w:hanging="180"/>
      </w:pPr>
    </w:lvl>
    <w:lvl w:ilvl="3" w:tplc="3C09000F" w:tentative="1">
      <w:start w:val="1"/>
      <w:numFmt w:val="decimal"/>
      <w:lvlText w:val="%4."/>
      <w:lvlJc w:val="left"/>
      <w:pPr>
        <w:ind w:left="3797" w:hanging="360"/>
      </w:pPr>
    </w:lvl>
    <w:lvl w:ilvl="4" w:tplc="3C090019" w:tentative="1">
      <w:start w:val="1"/>
      <w:numFmt w:val="lowerLetter"/>
      <w:lvlText w:val="%5."/>
      <w:lvlJc w:val="left"/>
      <w:pPr>
        <w:ind w:left="4517" w:hanging="360"/>
      </w:pPr>
    </w:lvl>
    <w:lvl w:ilvl="5" w:tplc="3C09001B" w:tentative="1">
      <w:start w:val="1"/>
      <w:numFmt w:val="lowerRoman"/>
      <w:lvlText w:val="%6."/>
      <w:lvlJc w:val="right"/>
      <w:pPr>
        <w:ind w:left="5237" w:hanging="180"/>
      </w:pPr>
    </w:lvl>
    <w:lvl w:ilvl="6" w:tplc="3C09000F" w:tentative="1">
      <w:start w:val="1"/>
      <w:numFmt w:val="decimal"/>
      <w:lvlText w:val="%7."/>
      <w:lvlJc w:val="left"/>
      <w:pPr>
        <w:ind w:left="5957" w:hanging="360"/>
      </w:pPr>
    </w:lvl>
    <w:lvl w:ilvl="7" w:tplc="3C090019" w:tentative="1">
      <w:start w:val="1"/>
      <w:numFmt w:val="lowerLetter"/>
      <w:lvlText w:val="%8."/>
      <w:lvlJc w:val="left"/>
      <w:pPr>
        <w:ind w:left="6677" w:hanging="360"/>
      </w:pPr>
    </w:lvl>
    <w:lvl w:ilvl="8" w:tplc="3C09001B" w:tentative="1">
      <w:start w:val="1"/>
      <w:numFmt w:val="lowerRoman"/>
      <w:lvlText w:val="%9."/>
      <w:lvlJc w:val="right"/>
      <w:pPr>
        <w:ind w:left="7397" w:hanging="180"/>
      </w:pPr>
    </w:lvl>
  </w:abstractNum>
  <w:abstractNum w:abstractNumId="23" w15:restartNumberingAfterBreak="0">
    <w:nsid w:val="7B6C3B28"/>
    <w:multiLevelType w:val="multilevel"/>
    <w:tmpl w:val="10E0DBDE"/>
    <w:lvl w:ilvl="0">
      <w:start w:val="1"/>
      <w:numFmt w:val="lowerLetter"/>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F997161"/>
    <w:multiLevelType w:val="hybridMultilevel"/>
    <w:tmpl w:val="AB869F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3"/>
  </w:num>
  <w:num w:numId="2">
    <w:abstractNumId w:val="21"/>
  </w:num>
  <w:num w:numId="3">
    <w:abstractNumId w:val="2"/>
  </w:num>
  <w:num w:numId="4">
    <w:abstractNumId w:val="24"/>
  </w:num>
  <w:num w:numId="5">
    <w:abstractNumId w:val="11"/>
  </w:num>
  <w:num w:numId="6">
    <w:abstractNumId w:val="8"/>
  </w:num>
  <w:num w:numId="7">
    <w:abstractNumId w:val="3"/>
  </w:num>
  <w:num w:numId="8">
    <w:abstractNumId w:val="14"/>
  </w:num>
  <w:num w:numId="9">
    <w:abstractNumId w:val="7"/>
  </w:num>
  <w:num w:numId="10">
    <w:abstractNumId w:val="23"/>
  </w:num>
  <w:num w:numId="11">
    <w:abstractNumId w:val="0"/>
  </w:num>
  <w:num w:numId="12">
    <w:abstractNumId w:val="16"/>
  </w:num>
  <w:num w:numId="13">
    <w:abstractNumId w:val="15"/>
  </w:num>
  <w:num w:numId="14">
    <w:abstractNumId w:val="9"/>
  </w:num>
  <w:num w:numId="15">
    <w:abstractNumId w:val="12"/>
  </w:num>
  <w:num w:numId="16">
    <w:abstractNumId w:val="19"/>
  </w:num>
  <w:num w:numId="17">
    <w:abstractNumId w:val="10"/>
  </w:num>
  <w:num w:numId="18">
    <w:abstractNumId w:val="6"/>
  </w:num>
  <w:num w:numId="19">
    <w:abstractNumId w:val="5"/>
  </w:num>
  <w:num w:numId="20">
    <w:abstractNumId w:val="17"/>
  </w:num>
  <w:num w:numId="21">
    <w:abstractNumId w:val="18"/>
  </w:num>
  <w:num w:numId="22">
    <w:abstractNumId w:val="1"/>
  </w:num>
  <w:num w:numId="23">
    <w:abstractNumId w:val="20"/>
  </w:num>
  <w:num w:numId="24">
    <w:abstractNumId w:val="22"/>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4E8A"/>
    <w:rsid w:val="000011F9"/>
    <w:rsid w:val="00051F88"/>
    <w:rsid w:val="000540D3"/>
    <w:rsid w:val="000739AB"/>
    <w:rsid w:val="00083C64"/>
    <w:rsid w:val="00090F27"/>
    <w:rsid w:val="000912BB"/>
    <w:rsid w:val="00092E70"/>
    <w:rsid w:val="0009511D"/>
    <w:rsid w:val="0009749B"/>
    <w:rsid w:val="000C3749"/>
    <w:rsid w:val="000D583F"/>
    <w:rsid w:val="000D79EB"/>
    <w:rsid w:val="000E0059"/>
    <w:rsid w:val="000E03DF"/>
    <w:rsid w:val="000F1FD7"/>
    <w:rsid w:val="000F3A98"/>
    <w:rsid w:val="000F7496"/>
    <w:rsid w:val="00102BDA"/>
    <w:rsid w:val="00105B90"/>
    <w:rsid w:val="0012265E"/>
    <w:rsid w:val="001252B7"/>
    <w:rsid w:val="00125583"/>
    <w:rsid w:val="001318B8"/>
    <w:rsid w:val="00142974"/>
    <w:rsid w:val="001656F4"/>
    <w:rsid w:val="00173877"/>
    <w:rsid w:val="00183384"/>
    <w:rsid w:val="0018399A"/>
    <w:rsid w:val="00186F6D"/>
    <w:rsid w:val="001C71E0"/>
    <w:rsid w:val="001D5B33"/>
    <w:rsid w:val="001E0FF3"/>
    <w:rsid w:val="001F1A12"/>
    <w:rsid w:val="001F76C7"/>
    <w:rsid w:val="00210EF4"/>
    <w:rsid w:val="00224C08"/>
    <w:rsid w:val="002268BE"/>
    <w:rsid w:val="00240F24"/>
    <w:rsid w:val="00276D43"/>
    <w:rsid w:val="002A0B18"/>
    <w:rsid w:val="002A5BF6"/>
    <w:rsid w:val="002B50D2"/>
    <w:rsid w:val="002B754F"/>
    <w:rsid w:val="002C555B"/>
    <w:rsid w:val="002D7C45"/>
    <w:rsid w:val="002F79C4"/>
    <w:rsid w:val="00303574"/>
    <w:rsid w:val="003036B7"/>
    <w:rsid w:val="0031465E"/>
    <w:rsid w:val="00317A6B"/>
    <w:rsid w:val="003218A3"/>
    <w:rsid w:val="003258CE"/>
    <w:rsid w:val="00326959"/>
    <w:rsid w:val="0034358F"/>
    <w:rsid w:val="00352B47"/>
    <w:rsid w:val="00385372"/>
    <w:rsid w:val="003A24AF"/>
    <w:rsid w:val="003A7536"/>
    <w:rsid w:val="003B690E"/>
    <w:rsid w:val="003C2984"/>
    <w:rsid w:val="003C3D94"/>
    <w:rsid w:val="003C73AD"/>
    <w:rsid w:val="003D0AC0"/>
    <w:rsid w:val="003E1DC4"/>
    <w:rsid w:val="003F4559"/>
    <w:rsid w:val="00405781"/>
    <w:rsid w:val="00405FE5"/>
    <w:rsid w:val="00407E8D"/>
    <w:rsid w:val="004332C8"/>
    <w:rsid w:val="00433367"/>
    <w:rsid w:val="00446A85"/>
    <w:rsid w:val="0044757C"/>
    <w:rsid w:val="00485085"/>
    <w:rsid w:val="00485853"/>
    <w:rsid w:val="0048798D"/>
    <w:rsid w:val="004A4C64"/>
    <w:rsid w:val="004C5490"/>
    <w:rsid w:val="004E360B"/>
    <w:rsid w:val="004E4578"/>
    <w:rsid w:val="004E578B"/>
    <w:rsid w:val="004F334E"/>
    <w:rsid w:val="00515A8F"/>
    <w:rsid w:val="00520A4E"/>
    <w:rsid w:val="00522026"/>
    <w:rsid w:val="005346A1"/>
    <w:rsid w:val="00552195"/>
    <w:rsid w:val="005528BD"/>
    <w:rsid w:val="00554309"/>
    <w:rsid w:val="005557D5"/>
    <w:rsid w:val="00555FD0"/>
    <w:rsid w:val="00557729"/>
    <w:rsid w:val="0056056D"/>
    <w:rsid w:val="005979E9"/>
    <w:rsid w:val="005A1DD7"/>
    <w:rsid w:val="005B174A"/>
    <w:rsid w:val="005C5C8A"/>
    <w:rsid w:val="005E6F9E"/>
    <w:rsid w:val="005F5D81"/>
    <w:rsid w:val="0060285A"/>
    <w:rsid w:val="00640218"/>
    <w:rsid w:val="00663B59"/>
    <w:rsid w:val="006705F8"/>
    <w:rsid w:val="00675502"/>
    <w:rsid w:val="006761D4"/>
    <w:rsid w:val="00694E8A"/>
    <w:rsid w:val="006A1E37"/>
    <w:rsid w:val="006A5B77"/>
    <w:rsid w:val="006B0A1D"/>
    <w:rsid w:val="006D6989"/>
    <w:rsid w:val="006E7342"/>
    <w:rsid w:val="006F1D49"/>
    <w:rsid w:val="006F7F0F"/>
    <w:rsid w:val="007202FC"/>
    <w:rsid w:val="0072451D"/>
    <w:rsid w:val="0072560D"/>
    <w:rsid w:val="007278BF"/>
    <w:rsid w:val="00743131"/>
    <w:rsid w:val="007446B1"/>
    <w:rsid w:val="00747EFC"/>
    <w:rsid w:val="00757D69"/>
    <w:rsid w:val="00762B33"/>
    <w:rsid w:val="00765B2C"/>
    <w:rsid w:val="007768A5"/>
    <w:rsid w:val="00792D37"/>
    <w:rsid w:val="007B056F"/>
    <w:rsid w:val="007B689C"/>
    <w:rsid w:val="007D3CB7"/>
    <w:rsid w:val="007E3184"/>
    <w:rsid w:val="007F398A"/>
    <w:rsid w:val="008023DD"/>
    <w:rsid w:val="008136B2"/>
    <w:rsid w:val="00821ACF"/>
    <w:rsid w:val="00822873"/>
    <w:rsid w:val="0082355F"/>
    <w:rsid w:val="008259B4"/>
    <w:rsid w:val="008318A6"/>
    <w:rsid w:val="00833DC5"/>
    <w:rsid w:val="00866AA1"/>
    <w:rsid w:val="00873074"/>
    <w:rsid w:val="00875202"/>
    <w:rsid w:val="00892FBB"/>
    <w:rsid w:val="008A1F0F"/>
    <w:rsid w:val="008B5096"/>
    <w:rsid w:val="008B60E8"/>
    <w:rsid w:val="008C76D8"/>
    <w:rsid w:val="008D3A3F"/>
    <w:rsid w:val="008F1293"/>
    <w:rsid w:val="00903C5D"/>
    <w:rsid w:val="0090716A"/>
    <w:rsid w:val="00925BA4"/>
    <w:rsid w:val="00931B55"/>
    <w:rsid w:val="0093545B"/>
    <w:rsid w:val="00943FC6"/>
    <w:rsid w:val="00953A62"/>
    <w:rsid w:val="00965299"/>
    <w:rsid w:val="00974256"/>
    <w:rsid w:val="00980358"/>
    <w:rsid w:val="009A0672"/>
    <w:rsid w:val="009C1DE8"/>
    <w:rsid w:val="009D6C7B"/>
    <w:rsid w:val="009E2C27"/>
    <w:rsid w:val="009E61BE"/>
    <w:rsid w:val="009E664A"/>
    <w:rsid w:val="00A171B1"/>
    <w:rsid w:val="00A17CD6"/>
    <w:rsid w:val="00A27CF2"/>
    <w:rsid w:val="00A3334F"/>
    <w:rsid w:val="00A56FFA"/>
    <w:rsid w:val="00A83034"/>
    <w:rsid w:val="00A93D1D"/>
    <w:rsid w:val="00A96147"/>
    <w:rsid w:val="00A9701C"/>
    <w:rsid w:val="00AA1267"/>
    <w:rsid w:val="00AD1FA6"/>
    <w:rsid w:val="00AD2BC0"/>
    <w:rsid w:val="00AD564F"/>
    <w:rsid w:val="00B02FFE"/>
    <w:rsid w:val="00B0493A"/>
    <w:rsid w:val="00B376DF"/>
    <w:rsid w:val="00B42C4D"/>
    <w:rsid w:val="00B57E38"/>
    <w:rsid w:val="00B608C2"/>
    <w:rsid w:val="00B66F5C"/>
    <w:rsid w:val="00B76EC8"/>
    <w:rsid w:val="00B827A2"/>
    <w:rsid w:val="00BD095D"/>
    <w:rsid w:val="00BD42ED"/>
    <w:rsid w:val="00C005FE"/>
    <w:rsid w:val="00C212C1"/>
    <w:rsid w:val="00C27CB9"/>
    <w:rsid w:val="00C36FE3"/>
    <w:rsid w:val="00C43244"/>
    <w:rsid w:val="00C46EA1"/>
    <w:rsid w:val="00C47F00"/>
    <w:rsid w:val="00C64F2B"/>
    <w:rsid w:val="00C72D65"/>
    <w:rsid w:val="00C86E52"/>
    <w:rsid w:val="00CA5784"/>
    <w:rsid w:val="00CE2112"/>
    <w:rsid w:val="00CF2739"/>
    <w:rsid w:val="00D10790"/>
    <w:rsid w:val="00D1732E"/>
    <w:rsid w:val="00D8029F"/>
    <w:rsid w:val="00D830A1"/>
    <w:rsid w:val="00D862D8"/>
    <w:rsid w:val="00D87DF5"/>
    <w:rsid w:val="00DA0AA5"/>
    <w:rsid w:val="00DA0AE2"/>
    <w:rsid w:val="00DA33BE"/>
    <w:rsid w:val="00DE48D9"/>
    <w:rsid w:val="00DE6D50"/>
    <w:rsid w:val="00E04425"/>
    <w:rsid w:val="00E04A35"/>
    <w:rsid w:val="00E16179"/>
    <w:rsid w:val="00E50B72"/>
    <w:rsid w:val="00E60C08"/>
    <w:rsid w:val="00E6300A"/>
    <w:rsid w:val="00EA2409"/>
    <w:rsid w:val="00EB2B51"/>
    <w:rsid w:val="00EB579B"/>
    <w:rsid w:val="00EC05A7"/>
    <w:rsid w:val="00ED1790"/>
    <w:rsid w:val="00ED2F0C"/>
    <w:rsid w:val="00ED40F0"/>
    <w:rsid w:val="00EE26F2"/>
    <w:rsid w:val="00EE2B1D"/>
    <w:rsid w:val="00EF2F62"/>
    <w:rsid w:val="00F01275"/>
    <w:rsid w:val="00F21981"/>
    <w:rsid w:val="00F350D7"/>
    <w:rsid w:val="00F42060"/>
    <w:rsid w:val="00F45AA3"/>
    <w:rsid w:val="00F510CE"/>
    <w:rsid w:val="00F57058"/>
    <w:rsid w:val="00F722BD"/>
    <w:rsid w:val="00F80966"/>
    <w:rsid w:val="00FC4ED1"/>
    <w:rsid w:val="00FC791D"/>
    <w:rsid w:val="00FD6A93"/>
    <w:rsid w:val="00FF437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13ECB8"/>
  <w15:chartTrackingRefBased/>
  <w15:docId w15:val="{BBF56620-70AF-425F-8EF6-C9F6B2481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E8A"/>
    <w:pPr>
      <w:spacing w:after="200" w:line="276" w:lineRule="auto"/>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694E8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94E8A"/>
    <w:rPr>
      <w:rFonts w:ascii="Calibri" w:eastAsia="Calibri" w:hAnsi="Calibri" w:cs="Arial"/>
      <w:sz w:val="20"/>
      <w:szCs w:val="20"/>
      <w:lang w:val="en-US"/>
    </w:rPr>
  </w:style>
  <w:style w:type="character" w:styleId="EndnoteReference">
    <w:name w:val="endnote reference"/>
    <w:basedOn w:val="DefaultParagraphFont"/>
    <w:uiPriority w:val="99"/>
    <w:semiHidden/>
    <w:unhideWhenUsed/>
    <w:rsid w:val="00694E8A"/>
    <w:rPr>
      <w:vertAlign w:val="superscript"/>
    </w:rPr>
  </w:style>
  <w:style w:type="character" w:styleId="Emphasis">
    <w:name w:val="Emphasis"/>
    <w:uiPriority w:val="20"/>
    <w:qFormat/>
    <w:rsid w:val="007E3184"/>
    <w:rPr>
      <w:i/>
      <w:iCs/>
    </w:rPr>
  </w:style>
  <w:style w:type="character" w:customStyle="1" w:styleId="apple-converted-space">
    <w:name w:val="apple-converted-space"/>
    <w:rsid w:val="007E3184"/>
  </w:style>
  <w:style w:type="paragraph" w:customStyle="1" w:styleId="JurnalUL-1">
    <w:name w:val="Jurnal UL-1"/>
    <w:basedOn w:val="Normal"/>
    <w:link w:val="JurnalUL-1Char"/>
    <w:qFormat/>
    <w:rsid w:val="007E3184"/>
    <w:pPr>
      <w:autoSpaceDE w:val="0"/>
      <w:autoSpaceDN w:val="0"/>
      <w:adjustRightInd w:val="0"/>
      <w:spacing w:after="0" w:line="240" w:lineRule="auto"/>
      <w:jc w:val="both"/>
    </w:pPr>
    <w:rPr>
      <w:rFonts w:ascii="French Script MT" w:hAnsi="French Script MT" w:cs="Times New Roman"/>
      <w:color w:val="222222"/>
      <w:sz w:val="102"/>
      <w:szCs w:val="102"/>
      <w:shd w:val="clear" w:color="auto" w:fill="FFFFFF"/>
      <w:lang w:val="id-ID"/>
    </w:rPr>
  </w:style>
  <w:style w:type="paragraph" w:styleId="FootnoteText">
    <w:name w:val="footnote text"/>
    <w:aliases w:val="Char Char Char Char,Char Char Char Char Char Char Char Char,Char Char Char Char Char Char Char,Char Char Char Char Char,Char,Char Char Char, Char Char Char, Char Char, Char,f_Footnote"/>
    <w:basedOn w:val="Normal"/>
    <w:link w:val="FootnoteTextChar"/>
    <w:uiPriority w:val="99"/>
    <w:qFormat/>
    <w:rsid w:val="00953A62"/>
    <w:pPr>
      <w:spacing w:after="0" w:line="240" w:lineRule="auto"/>
    </w:pPr>
    <w:rPr>
      <w:sz w:val="20"/>
      <w:szCs w:val="20"/>
    </w:rPr>
  </w:style>
  <w:style w:type="character" w:customStyle="1" w:styleId="JurnalUL-1Char">
    <w:name w:val="Jurnal UL-1 Char"/>
    <w:basedOn w:val="DefaultParagraphFont"/>
    <w:link w:val="JurnalUL-1"/>
    <w:rsid w:val="007E3184"/>
    <w:rPr>
      <w:rFonts w:ascii="French Script MT" w:eastAsia="Calibri" w:hAnsi="French Script MT" w:cs="Times New Roman"/>
      <w:color w:val="222222"/>
      <w:sz w:val="102"/>
      <w:szCs w:val="102"/>
    </w:rPr>
  </w:style>
  <w:style w:type="character" w:customStyle="1" w:styleId="FootnoteTextChar">
    <w:name w:val="Footnote Text Char"/>
    <w:aliases w:val="Char Char Char Char Char1,Char Char Char Char Char Char Char Char Char,Char Char Char Char Char Char Char Char1,Char Char Char Char Char Char,Char Char,Char Char Char Char1, Char Char Char Char, Char Char Char1, Char Char1"/>
    <w:basedOn w:val="DefaultParagraphFont"/>
    <w:link w:val="FootnoteText"/>
    <w:uiPriority w:val="99"/>
    <w:rsid w:val="00953A62"/>
    <w:rPr>
      <w:rFonts w:ascii="Calibri" w:eastAsia="Calibri" w:hAnsi="Calibri" w:cs="Arial"/>
      <w:sz w:val="20"/>
      <w:szCs w:val="20"/>
      <w:lang w:val="en-US"/>
    </w:rPr>
  </w:style>
  <w:style w:type="character" w:styleId="FootnoteReference">
    <w:name w:val="footnote reference"/>
    <w:uiPriority w:val="99"/>
    <w:rsid w:val="00953A62"/>
    <w:rPr>
      <w:rFonts w:cs="Times New Roman"/>
      <w:vertAlign w:val="superscript"/>
    </w:rPr>
  </w:style>
  <w:style w:type="paragraph" w:styleId="ListParagraph">
    <w:name w:val="List Paragraph"/>
    <w:aliases w:val="arab"/>
    <w:basedOn w:val="Normal"/>
    <w:link w:val="ListParagraphChar"/>
    <w:uiPriority w:val="34"/>
    <w:qFormat/>
    <w:rsid w:val="00953A62"/>
    <w:pPr>
      <w:ind w:left="720"/>
    </w:pPr>
  </w:style>
  <w:style w:type="paragraph" w:styleId="Subtitle">
    <w:name w:val="Subtitle"/>
    <w:basedOn w:val="Normal"/>
    <w:next w:val="Normal"/>
    <w:link w:val="SubtitleChar"/>
    <w:qFormat/>
    <w:rsid w:val="00F42060"/>
    <w:pPr>
      <w:spacing w:after="6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rsid w:val="00F42060"/>
    <w:rPr>
      <w:rFonts w:ascii="Cambria" w:eastAsia="Times New Roman" w:hAnsi="Cambria" w:cs="Times New Roman"/>
      <w:sz w:val="24"/>
      <w:szCs w:val="24"/>
      <w:lang w:val="en-US"/>
    </w:rPr>
  </w:style>
  <w:style w:type="paragraph" w:styleId="Header">
    <w:name w:val="header"/>
    <w:basedOn w:val="Normal"/>
    <w:link w:val="HeaderChar"/>
    <w:uiPriority w:val="99"/>
    <w:unhideWhenUsed/>
    <w:rsid w:val="00903C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C5D"/>
    <w:rPr>
      <w:rFonts w:ascii="Calibri" w:eastAsia="Calibri" w:hAnsi="Calibri" w:cs="Arial"/>
      <w:lang w:val="en-US"/>
    </w:rPr>
  </w:style>
  <w:style w:type="paragraph" w:styleId="Footer">
    <w:name w:val="footer"/>
    <w:basedOn w:val="Normal"/>
    <w:link w:val="FooterChar"/>
    <w:uiPriority w:val="99"/>
    <w:unhideWhenUsed/>
    <w:rsid w:val="00903C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C5D"/>
    <w:rPr>
      <w:rFonts w:ascii="Calibri" w:eastAsia="Calibri" w:hAnsi="Calibri" w:cs="Arial"/>
      <w:lang w:val="en-US"/>
    </w:rPr>
  </w:style>
  <w:style w:type="paragraph" w:styleId="NormalWeb">
    <w:name w:val="Normal (Web)"/>
    <w:basedOn w:val="Normal"/>
    <w:rsid w:val="00224C0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6C7B"/>
    <w:rPr>
      <w:color w:val="0563C1" w:themeColor="hyperlink"/>
      <w:u w:val="single"/>
    </w:rPr>
  </w:style>
  <w:style w:type="paragraph" w:styleId="BalloonText">
    <w:name w:val="Balloon Text"/>
    <w:basedOn w:val="Normal"/>
    <w:link w:val="BalloonTextChar"/>
    <w:uiPriority w:val="99"/>
    <w:semiHidden/>
    <w:unhideWhenUsed/>
    <w:rsid w:val="00A333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334F"/>
    <w:rPr>
      <w:rFonts w:ascii="Segoe UI" w:eastAsia="Calibri" w:hAnsi="Segoe UI" w:cs="Segoe UI"/>
      <w:sz w:val="18"/>
      <w:szCs w:val="18"/>
      <w:lang w:val="en-US"/>
    </w:rPr>
  </w:style>
  <w:style w:type="paragraph" w:customStyle="1" w:styleId="StyleE-JOURNALAbstrakKeywordsBold">
    <w:name w:val="Style E-JOURNAL_AbstrakKeywords + Bold"/>
    <w:basedOn w:val="Normal"/>
    <w:rsid w:val="00AD2BC0"/>
    <w:pPr>
      <w:spacing w:before="120" w:after="120" w:line="240" w:lineRule="auto"/>
      <w:jc w:val="both"/>
    </w:pPr>
    <w:rPr>
      <w:rFonts w:ascii="Times New Roman" w:eastAsia="Times New Roman" w:hAnsi="Times New Roman" w:cs="Times New Roman"/>
      <w:b/>
      <w:bCs/>
      <w:i/>
      <w:iCs/>
      <w:lang w:val="id-ID"/>
    </w:rPr>
  </w:style>
  <w:style w:type="paragraph" w:customStyle="1" w:styleId="E-JOURNALAbstrakKeywords">
    <w:name w:val="E-JOURNAL_AbstrakKeywords"/>
    <w:basedOn w:val="Normal"/>
    <w:qFormat/>
    <w:rsid w:val="00AD2BC0"/>
    <w:pPr>
      <w:spacing w:before="60" w:after="0" w:line="240" w:lineRule="auto"/>
      <w:jc w:val="both"/>
    </w:pPr>
    <w:rPr>
      <w:rFonts w:ascii="Times New Roman" w:eastAsia="Times New Roman" w:hAnsi="Times New Roman" w:cs="Times New Roman"/>
      <w:i/>
      <w:lang w:val="id-ID"/>
    </w:rPr>
  </w:style>
  <w:style w:type="paragraph" w:customStyle="1" w:styleId="E-JOURNALBody">
    <w:name w:val="E-JOURNAL_Body"/>
    <w:basedOn w:val="Normal"/>
    <w:qFormat/>
    <w:rsid w:val="00173877"/>
    <w:pPr>
      <w:spacing w:after="0" w:line="240" w:lineRule="auto"/>
      <w:ind w:firstLine="567"/>
      <w:jc w:val="both"/>
    </w:pPr>
    <w:rPr>
      <w:rFonts w:ascii="Times New Roman" w:eastAsia="Times New Roman" w:hAnsi="Times New Roman" w:cs="Times New Roman"/>
      <w:szCs w:val="24"/>
      <w:lang w:val="id-ID"/>
    </w:rPr>
  </w:style>
  <w:style w:type="paragraph" w:customStyle="1" w:styleId="E-JOURNALHeading2">
    <w:name w:val="E-JOURNAL_Heading 2"/>
    <w:basedOn w:val="Normal"/>
    <w:qFormat/>
    <w:rsid w:val="00173877"/>
    <w:pPr>
      <w:spacing w:before="120" w:after="120" w:line="240" w:lineRule="auto"/>
    </w:pPr>
    <w:rPr>
      <w:rFonts w:ascii="Times New Roman" w:eastAsia="Times New Roman" w:hAnsi="Times New Roman" w:cs="Times New Roman"/>
      <w:b/>
    </w:rPr>
  </w:style>
  <w:style w:type="paragraph" w:customStyle="1" w:styleId="E-JOURNALHeading1">
    <w:name w:val="E-JOURNAL_Heading 1"/>
    <w:basedOn w:val="Normal"/>
    <w:qFormat/>
    <w:rsid w:val="00105B90"/>
    <w:pPr>
      <w:spacing w:before="120" w:after="120" w:line="240" w:lineRule="auto"/>
    </w:pPr>
    <w:rPr>
      <w:rFonts w:ascii="Times New Roman" w:eastAsia="Times New Roman" w:hAnsi="Times New Roman" w:cs="Times New Roman"/>
      <w:b/>
    </w:rPr>
  </w:style>
  <w:style w:type="paragraph" w:customStyle="1" w:styleId="E-JOURNALTableCaption">
    <w:name w:val="E-JOURNAL_TableCaption"/>
    <w:basedOn w:val="Normal"/>
    <w:autoRedefine/>
    <w:qFormat/>
    <w:rsid w:val="00105B90"/>
    <w:pPr>
      <w:spacing w:before="120" w:after="120" w:line="240" w:lineRule="atLeast"/>
      <w:jc w:val="center"/>
    </w:pPr>
    <w:rPr>
      <w:rFonts w:ascii="Times New Roman" w:eastAsia="Times New Roman" w:hAnsi="Times New Roman" w:cs="Times New Roman"/>
      <w:szCs w:val="24"/>
      <w:lang w:val="id-ID"/>
    </w:rPr>
  </w:style>
  <w:style w:type="paragraph" w:customStyle="1" w:styleId="E-JOURNALTable">
    <w:name w:val="E-JOURNAL_Table"/>
    <w:basedOn w:val="Normal"/>
    <w:qFormat/>
    <w:rsid w:val="00105B90"/>
    <w:pPr>
      <w:spacing w:after="0" w:line="240" w:lineRule="atLeast"/>
      <w:jc w:val="center"/>
    </w:pPr>
    <w:rPr>
      <w:rFonts w:ascii="Times New Roman" w:eastAsia="Times New Roman" w:hAnsi="Times New Roman" w:cs="Times New Roman"/>
      <w:szCs w:val="24"/>
      <w:lang w:val="id-ID"/>
    </w:rPr>
  </w:style>
  <w:style w:type="paragraph" w:customStyle="1" w:styleId="E-JOURNALPictureCapture">
    <w:name w:val="E-JOURNAL_Picture Capture"/>
    <w:basedOn w:val="Normal"/>
    <w:autoRedefine/>
    <w:qFormat/>
    <w:rsid w:val="00105B90"/>
    <w:pPr>
      <w:spacing w:before="120" w:after="120" w:line="240" w:lineRule="atLeast"/>
      <w:jc w:val="center"/>
    </w:pPr>
    <w:rPr>
      <w:rFonts w:ascii="Times New Roman" w:eastAsia="Times New Roman" w:hAnsi="Times New Roman" w:cs="Times New Roman"/>
      <w:color w:val="000000"/>
      <w:szCs w:val="24"/>
      <w:lang w:val="id-ID"/>
    </w:rPr>
  </w:style>
  <w:style w:type="paragraph" w:customStyle="1" w:styleId="E-JOURNALPicture">
    <w:name w:val="E-JOURNAL_Picture"/>
    <w:basedOn w:val="E-JOURNALTable"/>
    <w:qFormat/>
    <w:rsid w:val="00105B90"/>
    <w:rPr>
      <w:szCs w:val="22"/>
    </w:rPr>
  </w:style>
  <w:style w:type="character" w:customStyle="1" w:styleId="UnresolvedMention1">
    <w:name w:val="Unresolved Mention1"/>
    <w:basedOn w:val="DefaultParagraphFont"/>
    <w:uiPriority w:val="99"/>
    <w:semiHidden/>
    <w:unhideWhenUsed/>
    <w:rsid w:val="008D3A3F"/>
    <w:rPr>
      <w:color w:val="605E5C"/>
      <w:shd w:val="clear" w:color="auto" w:fill="E1DFDD"/>
    </w:rPr>
  </w:style>
  <w:style w:type="table" w:styleId="TableGrid">
    <w:name w:val="Table Grid"/>
    <w:basedOn w:val="TableNormal"/>
    <w:uiPriority w:val="39"/>
    <w:rsid w:val="008D3A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rab Char"/>
    <w:link w:val="ListParagraph"/>
    <w:uiPriority w:val="34"/>
    <w:locked/>
    <w:rsid w:val="0048798D"/>
    <w:rPr>
      <w:rFonts w:ascii="Calibri" w:eastAsia="Calibri" w:hAnsi="Calibri" w:cs="Arial"/>
      <w:lang w:val="en-US"/>
    </w:rPr>
  </w:style>
  <w:style w:type="paragraph" w:customStyle="1" w:styleId="footnotedescription">
    <w:name w:val="footnote description"/>
    <w:next w:val="Normal"/>
    <w:link w:val="footnotedescriptionChar"/>
    <w:hidden/>
    <w:rsid w:val="0018399A"/>
    <w:pPr>
      <w:spacing w:after="0" w:line="238" w:lineRule="auto"/>
      <w:ind w:right="7" w:firstLine="566"/>
      <w:jc w:val="both"/>
    </w:pPr>
    <w:rPr>
      <w:rFonts w:ascii="Times New Roman" w:eastAsia="Times New Roman" w:hAnsi="Times New Roman" w:cs="Times New Roman"/>
      <w:color w:val="000000"/>
      <w:sz w:val="20"/>
      <w:lang w:val="en-US"/>
    </w:rPr>
  </w:style>
  <w:style w:type="character" w:customStyle="1" w:styleId="footnotedescriptionChar">
    <w:name w:val="footnote description Char"/>
    <w:link w:val="footnotedescription"/>
    <w:rsid w:val="0018399A"/>
    <w:rPr>
      <w:rFonts w:ascii="Times New Roman" w:eastAsia="Times New Roman" w:hAnsi="Times New Roman" w:cs="Times New Roman"/>
      <w:color w:val="000000"/>
      <w:sz w:val="20"/>
      <w:lang w:val="en-US"/>
    </w:rPr>
  </w:style>
  <w:style w:type="character" w:customStyle="1" w:styleId="footnotemark">
    <w:name w:val="footnote mark"/>
    <w:hidden/>
    <w:rsid w:val="0018399A"/>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8099921">
      <w:bodyDiv w:val="1"/>
      <w:marLeft w:val="0"/>
      <w:marRight w:val="0"/>
      <w:marTop w:val="0"/>
      <w:marBottom w:val="0"/>
      <w:divBdr>
        <w:top w:val="none" w:sz="0" w:space="0" w:color="auto"/>
        <w:left w:val="none" w:sz="0" w:space="0" w:color="auto"/>
        <w:bottom w:val="none" w:sz="0" w:space="0" w:color="auto"/>
        <w:right w:val="none" w:sz="0" w:space="0" w:color="auto"/>
      </w:divBdr>
      <w:divsChild>
        <w:div w:id="1531726037">
          <w:marLeft w:val="0"/>
          <w:marRight w:val="0"/>
          <w:marTop w:val="0"/>
          <w:marBottom w:val="0"/>
          <w:divBdr>
            <w:top w:val="none" w:sz="0" w:space="0" w:color="auto"/>
            <w:left w:val="none" w:sz="0" w:space="0" w:color="auto"/>
            <w:bottom w:val="none" w:sz="0" w:space="0" w:color="auto"/>
            <w:right w:val="none" w:sz="0" w:space="0" w:color="auto"/>
          </w:divBdr>
        </w:div>
        <w:div w:id="591398308">
          <w:marLeft w:val="0"/>
          <w:marRight w:val="0"/>
          <w:marTop w:val="0"/>
          <w:marBottom w:val="0"/>
          <w:divBdr>
            <w:top w:val="none" w:sz="0" w:space="0" w:color="auto"/>
            <w:left w:val="none" w:sz="0" w:space="0" w:color="auto"/>
            <w:bottom w:val="none" w:sz="0" w:space="0" w:color="auto"/>
            <w:right w:val="none" w:sz="0" w:space="0" w:color="auto"/>
          </w:divBdr>
        </w:div>
        <w:div w:id="1987664743">
          <w:marLeft w:val="0"/>
          <w:marRight w:val="0"/>
          <w:marTop w:val="0"/>
          <w:marBottom w:val="0"/>
          <w:divBdr>
            <w:top w:val="none" w:sz="0" w:space="0" w:color="auto"/>
            <w:left w:val="none" w:sz="0" w:space="0" w:color="auto"/>
            <w:bottom w:val="none" w:sz="0" w:space="0" w:color="auto"/>
            <w:right w:val="none" w:sz="0" w:space="0" w:color="auto"/>
          </w:divBdr>
        </w:div>
        <w:div w:id="313873294">
          <w:marLeft w:val="0"/>
          <w:marRight w:val="0"/>
          <w:marTop w:val="0"/>
          <w:marBottom w:val="0"/>
          <w:divBdr>
            <w:top w:val="none" w:sz="0" w:space="0" w:color="auto"/>
            <w:left w:val="none" w:sz="0" w:space="0" w:color="auto"/>
            <w:bottom w:val="none" w:sz="0" w:space="0" w:color="auto"/>
            <w:right w:val="none" w:sz="0" w:space="0" w:color="auto"/>
          </w:divBdr>
        </w:div>
      </w:divsChild>
    </w:div>
    <w:div w:id="878055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6.jpeg"/><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dian.hidayat@iain-bone.ac.id" TargetMode="Externa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dlimuhammad680@gmail.com" TargetMode="External"/><Relationship Id="rId24" Type="http://schemas.openxmlformats.org/officeDocument/2006/relationships/image" Target="media/image12.jpeg"/><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10" Type="http://schemas.openxmlformats.org/officeDocument/2006/relationships/hyperlink" Target="mailto:muspita.sari@iain-bone.ac.id" TargetMode="External"/><Relationship Id="rId19" Type="http://schemas.openxmlformats.org/officeDocument/2006/relationships/image" Target="media/image7.jpeg"/><Relationship Id="rId31" Type="http://schemas.openxmlformats.org/officeDocument/2006/relationships/image" Target="media/image19.jpeg"/><Relationship Id="rId4" Type="http://schemas.openxmlformats.org/officeDocument/2006/relationships/settings" Target="settings.xml"/><Relationship Id="rId9" Type="http://schemas.openxmlformats.org/officeDocument/2006/relationships/hyperlink" Target="mailto:asharanas909@gmail.com" TargetMode="Externa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theme" Target="theme/theme1.xml"/><Relationship Id="rId8" Type="http://schemas.openxmlformats.org/officeDocument/2006/relationships/hyperlink" Target="mailto:suriah.febri@iain-bone.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2475CA-669A-4423-BC58-58E0FABAF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14</Pages>
  <Words>4551</Words>
  <Characters>25941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uya jasmin</cp:lastModifiedBy>
  <cp:revision>48</cp:revision>
  <cp:lastPrinted>2017-12-20T05:51:00Z</cp:lastPrinted>
  <dcterms:created xsi:type="dcterms:W3CDTF">2021-05-19T08:11:00Z</dcterms:created>
  <dcterms:modified xsi:type="dcterms:W3CDTF">2023-11-06T01:29:00Z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50760a21-45c1-3fda-b960-9db4c5c94d03</vt:lpwstr>
  </property>
  <property fmtid="{D5CDD505-2E9C-101B-9397-08002B2CF9AE}" pid="4" name="Mendeley Citation Style_1">
    <vt:lpwstr>http://www.zotero.org/styles/chicago-fullnote-bibliography</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17th edition (full note)</vt:lpwstr>
  </property>
  <property fmtid="{D5CDD505-2E9C-101B-9397-08002B2CF9AE}" pid="17" name="Mendeley Recent Style Id 6_1">
    <vt:lpwstr>http://www.zotero.org/styles/chicago-note-bibliography</vt:lpwstr>
  </property>
  <property fmtid="{D5CDD505-2E9C-101B-9397-08002B2CF9AE}" pid="18" name="Mendeley Recent Style Name 6_1">
    <vt:lpwstr>Chicago Manual of Style 17th edition (note)</vt:lpwstr>
  </property>
  <property fmtid="{D5CDD505-2E9C-101B-9397-08002B2CF9AE}" pid="19" name="Mendeley Recent Style Id 7_1">
    <vt:lpwstr>http://www.zotero.org/styles/harvard-cite-them-right</vt:lpwstr>
  </property>
  <property fmtid="{D5CDD505-2E9C-101B-9397-08002B2CF9AE}" pid="20" name="Mendeley Recent Style Name 7_1">
    <vt:lpwstr>Cite Them Right 10th edition - Harvard</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