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510" w:rsidRDefault="00E669DA" w:rsidP="00C079D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PROBLEMATIKA </w:t>
      </w:r>
      <w:r w:rsidRPr="00343BE9">
        <w:rPr>
          <w:rFonts w:ascii="Times New Roman" w:hAnsi="Times New Roman" w:cs="Times New Roman"/>
          <w:b/>
          <w:sz w:val="24"/>
          <w:szCs w:val="24"/>
        </w:rPr>
        <w:t>PRAPERADILAN DENGAN OBJEK PENETAPAN TERSANGKA</w:t>
      </w:r>
    </w:p>
    <w:p w:rsidR="00E669DA" w:rsidRDefault="00E669DA" w:rsidP="00E669DA">
      <w:pPr>
        <w:spacing w:after="0"/>
        <w:jc w:val="center"/>
        <w:rPr>
          <w:rFonts w:ascii="Times New Roman" w:hAnsi="Times New Roman" w:cs="Times New Roman"/>
          <w:b/>
          <w:sz w:val="24"/>
          <w:szCs w:val="24"/>
        </w:rPr>
      </w:pPr>
      <w:r>
        <w:rPr>
          <w:rFonts w:ascii="Times New Roman" w:hAnsi="Times New Roman" w:cs="Times New Roman"/>
          <w:b/>
          <w:sz w:val="24"/>
          <w:szCs w:val="24"/>
        </w:rPr>
        <w:t>Wira Purwadi</w:t>
      </w:r>
    </w:p>
    <w:p w:rsidR="00E669DA" w:rsidRPr="00E669DA" w:rsidRDefault="00E669DA" w:rsidP="00E669DA">
      <w:pPr>
        <w:spacing w:after="0"/>
        <w:jc w:val="center"/>
        <w:rPr>
          <w:rFonts w:ascii="Times New Roman" w:hAnsi="Times New Roman" w:cs="Times New Roman"/>
          <w:b/>
          <w:sz w:val="20"/>
          <w:szCs w:val="20"/>
        </w:rPr>
      </w:pPr>
      <w:r w:rsidRPr="00E669DA">
        <w:rPr>
          <w:rFonts w:ascii="Times New Roman" w:hAnsi="Times New Roman" w:cs="Times New Roman"/>
          <w:b/>
          <w:sz w:val="20"/>
          <w:szCs w:val="20"/>
        </w:rPr>
        <w:t>Institut Agama Islam Negeri Manado</w:t>
      </w:r>
    </w:p>
    <w:p w:rsidR="00E669DA" w:rsidRDefault="00E669DA" w:rsidP="00E669DA">
      <w:pPr>
        <w:spacing w:after="0"/>
        <w:jc w:val="center"/>
        <w:rPr>
          <w:rFonts w:ascii="Times New Roman" w:hAnsi="Times New Roman" w:cs="Times New Roman"/>
          <w:b/>
          <w:sz w:val="20"/>
          <w:szCs w:val="20"/>
        </w:rPr>
      </w:pPr>
      <w:r w:rsidRPr="00E669DA">
        <w:rPr>
          <w:rFonts w:ascii="Times New Roman" w:hAnsi="Times New Roman" w:cs="Times New Roman"/>
          <w:b/>
          <w:sz w:val="20"/>
          <w:szCs w:val="20"/>
        </w:rPr>
        <w:t xml:space="preserve">Email </w:t>
      </w:r>
      <w:hyperlink r:id="rId8" w:history="1">
        <w:r w:rsidR="00240431" w:rsidRPr="00C13AAD">
          <w:rPr>
            <w:rStyle w:val="Hyperlink"/>
            <w:rFonts w:ascii="Times New Roman" w:hAnsi="Times New Roman" w:cs="Times New Roman"/>
            <w:b/>
            <w:sz w:val="20"/>
            <w:szCs w:val="20"/>
          </w:rPr>
          <w:t>wira.purwadi@iain-manado.ac.id</w:t>
        </w:r>
      </w:hyperlink>
    </w:p>
    <w:p w:rsidR="00240431" w:rsidRDefault="00240431" w:rsidP="00240431">
      <w:pPr>
        <w:spacing w:after="0" w:line="240" w:lineRule="auto"/>
        <w:ind w:firstLine="720"/>
        <w:jc w:val="center"/>
        <w:rPr>
          <w:rFonts w:ascii="Times New Roman" w:hAnsi="Times New Roman" w:cs="Times New Roman"/>
          <w:b/>
          <w:sz w:val="24"/>
          <w:szCs w:val="24"/>
        </w:rPr>
      </w:pPr>
    </w:p>
    <w:p w:rsidR="00240431" w:rsidRDefault="00240431" w:rsidP="00240431">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Edi Gunawan</w:t>
      </w:r>
    </w:p>
    <w:p w:rsidR="00240431" w:rsidRDefault="00240431" w:rsidP="00240431">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IAIN Manado</w:t>
      </w:r>
    </w:p>
    <w:p w:rsidR="00240431" w:rsidRDefault="00240431" w:rsidP="00240431">
      <w:pPr>
        <w:spacing w:after="0" w:line="240" w:lineRule="auto"/>
        <w:ind w:firstLine="720"/>
        <w:jc w:val="center"/>
        <w:rPr>
          <w:rFonts w:ascii="Times New Roman" w:hAnsi="Times New Roman" w:cs="Times New Roman"/>
          <w:b/>
          <w:sz w:val="24"/>
          <w:szCs w:val="24"/>
        </w:rPr>
      </w:pPr>
      <w:hyperlink r:id="rId9" w:history="1">
        <w:r w:rsidRPr="005B3ECB">
          <w:rPr>
            <w:rStyle w:val="Hyperlink"/>
            <w:rFonts w:ascii="Times New Roman" w:hAnsi="Times New Roman" w:cs="Times New Roman"/>
            <w:b/>
            <w:sz w:val="24"/>
            <w:szCs w:val="24"/>
          </w:rPr>
          <w:t>edigunawan@iain-manado.ac.id</w:t>
        </w:r>
      </w:hyperlink>
    </w:p>
    <w:p w:rsidR="00240431" w:rsidRPr="00E669DA" w:rsidRDefault="00240431" w:rsidP="00E669DA">
      <w:pPr>
        <w:spacing w:after="0"/>
        <w:jc w:val="center"/>
        <w:rPr>
          <w:rFonts w:ascii="Times New Roman" w:hAnsi="Times New Roman" w:cs="Times New Roman"/>
          <w:b/>
          <w:sz w:val="20"/>
          <w:szCs w:val="20"/>
        </w:rPr>
      </w:pPr>
    </w:p>
    <w:p w:rsidR="00DC1F92" w:rsidRDefault="00DC1F92" w:rsidP="00DC1F92">
      <w:pPr>
        <w:spacing w:line="360" w:lineRule="auto"/>
        <w:jc w:val="center"/>
        <w:rPr>
          <w:rFonts w:ascii="Times New Roman" w:hAnsi="Times New Roman" w:cs="Times New Roman"/>
          <w:b/>
          <w:sz w:val="20"/>
          <w:szCs w:val="20"/>
          <w:u w:val="single"/>
        </w:rPr>
      </w:pPr>
    </w:p>
    <w:p w:rsidR="00DC1F92" w:rsidRPr="00DC1F92" w:rsidRDefault="00DC1F92" w:rsidP="00DC1F92">
      <w:pPr>
        <w:spacing w:line="360" w:lineRule="auto"/>
        <w:jc w:val="center"/>
        <w:rPr>
          <w:rFonts w:ascii="Times New Roman" w:hAnsi="Times New Roman" w:cs="Times New Roman"/>
          <w:b/>
          <w:i/>
          <w:sz w:val="20"/>
          <w:szCs w:val="20"/>
          <w:u w:val="single"/>
        </w:rPr>
      </w:pPr>
      <w:r>
        <w:rPr>
          <w:rFonts w:ascii="Times New Roman" w:hAnsi="Times New Roman" w:cs="Times New Roman"/>
          <w:b/>
          <w:sz w:val="20"/>
          <w:szCs w:val="20"/>
          <w:u w:val="single"/>
        </w:rPr>
        <w:t>Abstract</w:t>
      </w:r>
    </w:p>
    <w:p w:rsidR="00DC1F92" w:rsidRPr="00DC1F92" w:rsidRDefault="00DC1F92" w:rsidP="00DC1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DC1F92">
        <w:rPr>
          <w:rFonts w:ascii="Times New Roman" w:eastAsia="Times New Roman" w:hAnsi="Times New Roman" w:cs="Times New Roman"/>
          <w:i/>
          <w:sz w:val="20"/>
          <w:szCs w:val="20"/>
        </w:rPr>
        <w:t>Until now there has been no legal certainty for justice seekers through pre-trial With the object of determining the suspect why when someone is declared a suspect then submits a pretrial and is accepted by the judge then the investigator can re-assign him a suspect so that the determination of the suspect occurs repeatedly and the judge will also cancel the status the suspect repeatedly and creates legal uncertainty. This study aims to determine pretrial executors with the object of determining the suspect (Case Decision Study No: 3 / Pra.Pid / 2017 / PN.Gto) and Interpreting pretrial with the object of determining the suspect. This study uses Normative research by using literature as the main source. The results showed that pretrial executors with the object of determining the suspect (Case Decision Study No: 3 / Pra.Pid / 2017 / PN.Gto) is an example of a very convoluted judicial process and does not provide legal certainty for a person because the applicant even though it has been three times the pre-trial is received by the judge, the investigator is still returning to determine the applicant as a suspect. Interpreting pretrial with the object of the determination of a suspect is not easy. Determining a suspect is not an easy job because it relates to a person's status before the law, so that accuracy and prudence is needed in determining whether someone is worthy of being a suspect or not. An investigator may not use excessive authority in determining a person as a suspect, because the implication of having a legal status can deprive someone of his right of independence in the form of an arrest or detention.</w:t>
      </w:r>
    </w:p>
    <w:p w:rsidR="00DC1F92" w:rsidRDefault="00DC1F92" w:rsidP="00C079D9">
      <w:pPr>
        <w:spacing w:line="360" w:lineRule="auto"/>
        <w:jc w:val="center"/>
        <w:rPr>
          <w:rFonts w:ascii="Times New Roman" w:hAnsi="Times New Roman" w:cs="Times New Roman"/>
          <w:b/>
        </w:rPr>
      </w:pPr>
    </w:p>
    <w:p w:rsidR="00791159" w:rsidRPr="00A12C4B" w:rsidRDefault="00791159" w:rsidP="00C079D9">
      <w:pPr>
        <w:spacing w:line="360" w:lineRule="auto"/>
        <w:jc w:val="center"/>
        <w:rPr>
          <w:rFonts w:ascii="Times New Roman" w:hAnsi="Times New Roman" w:cs="Times New Roman"/>
          <w:b/>
        </w:rPr>
      </w:pPr>
      <w:r w:rsidRPr="00A12C4B">
        <w:rPr>
          <w:rFonts w:ascii="Times New Roman" w:hAnsi="Times New Roman" w:cs="Times New Roman"/>
          <w:b/>
        </w:rPr>
        <w:t>ABSTRAK</w:t>
      </w:r>
    </w:p>
    <w:p w:rsidR="00A12C4B" w:rsidRPr="00E669DA" w:rsidRDefault="00A12C4B" w:rsidP="00A12C4B">
      <w:pPr>
        <w:tabs>
          <w:tab w:val="left" w:pos="1418"/>
        </w:tabs>
        <w:spacing w:line="240" w:lineRule="auto"/>
        <w:jc w:val="both"/>
        <w:rPr>
          <w:rFonts w:ascii="Times New Roman" w:hAnsi="Times New Roman" w:cs="Times New Roman"/>
          <w:i/>
          <w:sz w:val="20"/>
          <w:szCs w:val="20"/>
        </w:rPr>
      </w:pPr>
      <w:r w:rsidRPr="00E669DA">
        <w:rPr>
          <w:rFonts w:ascii="Times New Roman" w:hAnsi="Times New Roman" w:cs="Times New Roman"/>
          <w:i/>
          <w:sz w:val="20"/>
          <w:szCs w:val="20"/>
        </w:rPr>
        <w:t xml:space="preserve">Sampai sekarang belum ada kepastian hukum bagi pencari keadilan melalui preperadilan </w:t>
      </w:r>
      <w:r w:rsidRPr="00E669DA">
        <w:rPr>
          <w:rFonts w:ascii="Times New Roman" w:hAnsi="Times New Roman" w:cs="Times New Roman"/>
          <w:i/>
          <w:color w:val="000000"/>
          <w:sz w:val="20"/>
          <w:szCs w:val="20"/>
        </w:rPr>
        <w:t xml:space="preserve">Dengan objek penetapan tersangka kenapa ketika seseorang di nyatakan tersangka kemudian mengajukan praperadilan dan di terima oleh hakim maka penyidik bisa saja menetapkan kembali menjadi tersangka sehiingga penetapan tersangka terjadi berulang-ulang dan hakim juga akan membatalkan status tersangka berulang-ulang dan menimbulkan ketidakpastian hukum. penelitian ini bertujuan untuk mengetahui </w:t>
      </w:r>
      <w:r w:rsidRPr="00E669DA">
        <w:rPr>
          <w:rFonts w:ascii="Times New Roman" w:hAnsi="Times New Roman" w:cs="Times New Roman"/>
          <w:i/>
          <w:sz w:val="20"/>
          <w:szCs w:val="20"/>
        </w:rPr>
        <w:t xml:space="preserve"> </w:t>
      </w:r>
      <w:r w:rsidRPr="00E669DA">
        <w:rPr>
          <w:rFonts w:ascii="Times New Roman" w:hAnsi="Times New Roman" w:cs="Times New Roman"/>
          <w:i/>
          <w:color w:val="000000"/>
          <w:sz w:val="20"/>
          <w:szCs w:val="20"/>
        </w:rPr>
        <w:t>Pelaksanana praperadilan dengan objek penetapan tersangka (</w:t>
      </w:r>
      <w:r w:rsidRPr="00E669DA">
        <w:rPr>
          <w:rFonts w:ascii="Times New Roman" w:hAnsi="Times New Roman" w:cs="Times New Roman"/>
          <w:i/>
          <w:sz w:val="20"/>
          <w:szCs w:val="20"/>
        </w:rPr>
        <w:t xml:space="preserve">Studi Putusan Perkara No : 3/Pra.Pid/2017/PN.Gto) dan Memaknai Praperadilan Dengan Objek Penetapan Tersangka. Penelitian ini menggunakan penelitian Normatif dengan cara menggunakan kepustakaan sebagai sumber utama. Hasil penelitian menunjukkan </w:t>
      </w:r>
      <w:r w:rsidRPr="00E669DA">
        <w:rPr>
          <w:rFonts w:ascii="Times New Roman" w:hAnsi="Times New Roman" w:cs="Times New Roman"/>
          <w:i/>
          <w:color w:val="000000"/>
          <w:sz w:val="20"/>
          <w:szCs w:val="20"/>
        </w:rPr>
        <w:t>Pelaksanana Praperadilan dengan objek penetapan tersangka</w:t>
      </w:r>
      <w:r w:rsidRPr="00E669DA">
        <w:rPr>
          <w:rFonts w:ascii="Times New Roman" w:hAnsi="Times New Roman" w:cs="Times New Roman"/>
          <w:b/>
          <w:i/>
          <w:color w:val="000000"/>
          <w:sz w:val="20"/>
          <w:szCs w:val="20"/>
        </w:rPr>
        <w:t xml:space="preserve"> (</w:t>
      </w:r>
      <w:r w:rsidRPr="00E669DA">
        <w:rPr>
          <w:rFonts w:ascii="Times New Roman" w:hAnsi="Times New Roman" w:cs="Times New Roman"/>
          <w:i/>
          <w:sz w:val="20"/>
          <w:szCs w:val="20"/>
        </w:rPr>
        <w:t xml:space="preserve">Studi Putusan Perkara No : 3/Pra.Pid/2017/PN.Gto) merupakan contoh proses </w:t>
      </w:r>
      <w:r w:rsidRPr="00E669DA">
        <w:rPr>
          <w:rFonts w:ascii="Times New Roman" w:hAnsi="Times New Roman" w:cs="Times New Roman"/>
          <w:i/>
          <w:sz w:val="20"/>
          <w:szCs w:val="20"/>
        </w:rPr>
        <w:lastRenderedPageBreak/>
        <w:t xml:space="preserve">peradilan yang sangat berbeli-belit dan tidak memberikan kepastian hukum bagi seseorang.karena pemohon walaupun sudah tiga kali praperadilannya di terima oleh hakim, penyidik masih saja kembali menetapakan pemohon sebagai tersangka. Memaknai Praperadilan Dengan Objek Penetapan Tersangka tidaklah mudah </w:t>
      </w:r>
      <w:r w:rsidRPr="00E669DA">
        <w:rPr>
          <w:rFonts w:ascii="Times New Roman" w:eastAsia="Times New Roman" w:hAnsi="Times New Roman" w:cs="Times New Roman"/>
          <w:i/>
          <w:sz w:val="20"/>
          <w:szCs w:val="20"/>
        </w:rPr>
        <w:t>Penetapan tersangka seseorang merupakan bukanlah pekerjaan yang mudah karena berkaitan dengan status sesorang di hadapan hukum, sehingga perlunya ketelitian dan kehatitian dalam menetapkan apakah seseorang layak menjadi tersangka atau tidak. Seorang penyidik tidak boleh menggunakan kewenanganya secara berlebhan dalam menetapkan seorang sebagai tersangka, sebab implikasi dari penyandangan status hukum tersebut dapat merampas hak kemerdekaan seseoeang berupa dilakukannya penangkapan atau penahanan</w:t>
      </w:r>
    </w:p>
    <w:p w:rsidR="00A12C4B" w:rsidRPr="005D214A" w:rsidRDefault="00A12C4B" w:rsidP="00A12C4B">
      <w:pPr>
        <w:spacing w:line="240" w:lineRule="auto"/>
        <w:ind w:firstLine="720"/>
        <w:jc w:val="both"/>
        <w:rPr>
          <w:rFonts w:ascii="Times New Roman" w:hAnsi="Times New Roman" w:cs="Times New Roman"/>
          <w:sz w:val="24"/>
          <w:szCs w:val="24"/>
        </w:rPr>
      </w:pPr>
    </w:p>
    <w:p w:rsidR="00A12C4B" w:rsidRPr="00A12C4B" w:rsidRDefault="00A12C4B" w:rsidP="00A12C4B">
      <w:pPr>
        <w:spacing w:line="240" w:lineRule="auto"/>
        <w:jc w:val="both"/>
        <w:rPr>
          <w:rFonts w:ascii="Times New Roman" w:hAnsi="Times New Roman" w:cs="Times New Roman"/>
        </w:rPr>
      </w:pPr>
    </w:p>
    <w:p w:rsidR="00791159" w:rsidRDefault="00791159" w:rsidP="00A12C4B">
      <w:pPr>
        <w:spacing w:line="240" w:lineRule="auto"/>
        <w:jc w:val="both"/>
        <w:rPr>
          <w:rFonts w:ascii="Times New Roman" w:hAnsi="Times New Roman" w:cs="Times New Roman"/>
          <w:b/>
          <w:sz w:val="24"/>
          <w:szCs w:val="24"/>
        </w:rPr>
      </w:pPr>
    </w:p>
    <w:p w:rsidR="00EC50D8" w:rsidRDefault="00EC50D8" w:rsidP="00C079D9">
      <w:pPr>
        <w:spacing w:line="360" w:lineRule="auto"/>
        <w:jc w:val="center"/>
        <w:rPr>
          <w:rFonts w:ascii="Times New Roman" w:hAnsi="Times New Roman" w:cs="Times New Roman"/>
          <w:b/>
          <w:sz w:val="24"/>
          <w:szCs w:val="24"/>
        </w:rPr>
      </w:pPr>
    </w:p>
    <w:p w:rsidR="00E669DA" w:rsidRDefault="00E669DA" w:rsidP="00C079D9">
      <w:pPr>
        <w:spacing w:line="360" w:lineRule="auto"/>
        <w:jc w:val="center"/>
        <w:rPr>
          <w:rFonts w:ascii="Times New Roman" w:hAnsi="Times New Roman" w:cs="Times New Roman"/>
          <w:b/>
          <w:sz w:val="24"/>
          <w:szCs w:val="24"/>
        </w:rPr>
      </w:pPr>
    </w:p>
    <w:p w:rsidR="00E669DA" w:rsidRDefault="00E669DA" w:rsidP="00C079D9">
      <w:pPr>
        <w:spacing w:line="360" w:lineRule="auto"/>
        <w:jc w:val="center"/>
        <w:rPr>
          <w:rFonts w:ascii="Times New Roman" w:hAnsi="Times New Roman" w:cs="Times New Roman"/>
          <w:b/>
          <w:sz w:val="24"/>
          <w:szCs w:val="24"/>
        </w:rPr>
      </w:pPr>
    </w:p>
    <w:p w:rsidR="00E669DA" w:rsidRDefault="00E669DA" w:rsidP="00C079D9">
      <w:pPr>
        <w:spacing w:line="360" w:lineRule="auto"/>
        <w:jc w:val="center"/>
        <w:rPr>
          <w:rFonts w:ascii="Times New Roman" w:hAnsi="Times New Roman" w:cs="Times New Roman"/>
          <w:b/>
          <w:sz w:val="24"/>
          <w:szCs w:val="24"/>
        </w:rPr>
      </w:pPr>
    </w:p>
    <w:p w:rsidR="00E669DA" w:rsidRDefault="00E669DA" w:rsidP="00C079D9">
      <w:pPr>
        <w:spacing w:line="360" w:lineRule="auto"/>
        <w:jc w:val="center"/>
        <w:rPr>
          <w:rFonts w:ascii="Times New Roman" w:hAnsi="Times New Roman" w:cs="Times New Roman"/>
          <w:b/>
          <w:sz w:val="24"/>
          <w:szCs w:val="24"/>
        </w:rPr>
      </w:pPr>
    </w:p>
    <w:p w:rsidR="00343BE9" w:rsidRPr="00343BE9" w:rsidRDefault="00A326CD" w:rsidP="00C079D9">
      <w:pPr>
        <w:pStyle w:val="ListParagraph"/>
        <w:numPr>
          <w:ilvl w:val="0"/>
          <w:numId w:val="1"/>
        </w:numPr>
        <w:spacing w:line="360" w:lineRule="auto"/>
        <w:ind w:left="426" w:hanging="426"/>
        <w:rPr>
          <w:rFonts w:ascii="Times New Roman" w:eastAsia="Times New Roman" w:hAnsi="Times New Roman" w:cs="Times New Roman"/>
          <w:sz w:val="24"/>
          <w:szCs w:val="24"/>
          <w:lang w:eastAsia="id-ID"/>
        </w:rPr>
      </w:pPr>
      <w:r w:rsidRPr="00343BE9">
        <w:rPr>
          <w:rFonts w:ascii="Times New Roman" w:hAnsi="Times New Roman" w:cs="Times New Roman"/>
          <w:b/>
          <w:sz w:val="24"/>
          <w:szCs w:val="24"/>
        </w:rPr>
        <w:t xml:space="preserve">Latar </w:t>
      </w:r>
      <w:r>
        <w:rPr>
          <w:rFonts w:ascii="Times New Roman" w:hAnsi="Times New Roman" w:cs="Times New Roman"/>
          <w:b/>
          <w:sz w:val="24"/>
          <w:szCs w:val="24"/>
        </w:rPr>
        <w:t xml:space="preserve">Belakang </w:t>
      </w:r>
    </w:p>
    <w:p w:rsidR="00882867" w:rsidRPr="00A472C5" w:rsidRDefault="00882867" w:rsidP="00C079D9">
      <w:pPr>
        <w:pStyle w:val="ListParagraph"/>
        <w:spacing w:line="360" w:lineRule="auto"/>
        <w:ind w:left="0" w:firstLine="578"/>
        <w:jc w:val="both"/>
        <w:rPr>
          <w:rFonts w:ascii="Times New Roman" w:eastAsia="Times New Roman" w:hAnsi="Times New Roman" w:cs="Times New Roman"/>
          <w:sz w:val="24"/>
          <w:szCs w:val="24"/>
          <w:lang w:eastAsia="id-ID"/>
        </w:rPr>
      </w:pPr>
      <w:r>
        <w:rPr>
          <w:rFonts w:ascii="Times New Roman" w:hAnsi="Times New Roman" w:cs="Times New Roman"/>
          <w:sz w:val="24"/>
          <w:szCs w:val="24"/>
        </w:rPr>
        <w:tab/>
      </w:r>
      <w:r w:rsidRPr="00A472C5">
        <w:rPr>
          <w:rFonts w:ascii="Times New Roman" w:eastAsia="Times New Roman" w:hAnsi="Times New Roman" w:cs="Times New Roman"/>
          <w:sz w:val="24"/>
          <w:szCs w:val="24"/>
          <w:lang w:eastAsia="id-ID"/>
        </w:rPr>
        <w:t>Selama ini penetapan status tersangka yang diberikan oleh penyidik kepada seseorang dilekatkan tanpa batas waktu yang jelas. Akibatnya, orang tersebut secara terpaksa menerima statusnya tanpa memiliki kesempatan untuk menguji keabsahan penetapan itu. Pengajuan praperadilan dalam praktik banyak di ajukan tersangka/terdakwa guna melindungi haknya dari kesewenangan penegak hukum. Praperadilan ini juga memiliki kepastian hukum yang di atur dalam Kitab Undang-Undang Hukum Acara Pidana (KUHAP) pada pasal 1 butir 10 dan bab X, bagian kesatu dalam pasal 77 sampai dengan pasal 83 KUHAP</w:t>
      </w:r>
    </w:p>
    <w:p w:rsidR="00882867" w:rsidRPr="00A472C5" w:rsidRDefault="00882867" w:rsidP="00C079D9">
      <w:pPr>
        <w:spacing w:after="0" w:line="360" w:lineRule="auto"/>
        <w:ind w:firstLine="720"/>
        <w:jc w:val="both"/>
        <w:rPr>
          <w:rFonts w:ascii="Times New Roman" w:eastAsia="Times New Roman" w:hAnsi="Times New Roman" w:cs="Times New Roman"/>
          <w:sz w:val="24"/>
          <w:szCs w:val="24"/>
          <w:lang w:eastAsia="id-ID"/>
        </w:rPr>
      </w:pPr>
      <w:r w:rsidRPr="00A472C5">
        <w:rPr>
          <w:rFonts w:ascii="Times New Roman" w:eastAsia="Times New Roman" w:hAnsi="Times New Roman" w:cs="Times New Roman"/>
          <w:sz w:val="24"/>
          <w:szCs w:val="24"/>
          <w:lang w:eastAsia="id-ID"/>
        </w:rPr>
        <w:t>Praperadilan telah memiliki kepastian hukum dalam melindungi hak-hak tersangka/terdakwa dalam upaya paksa, seperti yang dinyatakan dalam pasal 77 KUHAP bahwa:</w:t>
      </w:r>
    </w:p>
    <w:p w:rsidR="00882867" w:rsidRPr="00A472C5" w:rsidRDefault="00882867" w:rsidP="00C079D9">
      <w:pPr>
        <w:spacing w:after="0" w:line="360" w:lineRule="auto"/>
        <w:jc w:val="both"/>
        <w:rPr>
          <w:rFonts w:ascii="Times New Roman" w:eastAsia="Times New Roman" w:hAnsi="Times New Roman" w:cs="Times New Roman"/>
          <w:sz w:val="24"/>
          <w:szCs w:val="24"/>
          <w:lang w:eastAsia="id-ID"/>
        </w:rPr>
      </w:pPr>
      <w:r w:rsidRPr="00A472C5">
        <w:rPr>
          <w:rFonts w:ascii="Times New Roman" w:eastAsia="Times New Roman" w:hAnsi="Times New Roman" w:cs="Times New Roman"/>
          <w:sz w:val="24"/>
          <w:szCs w:val="24"/>
          <w:lang w:eastAsia="id-ID"/>
        </w:rPr>
        <w:lastRenderedPageBreak/>
        <w:t>“Pengadilan  Negeri berwenang untuk memeriksa dan memutus, sesuai dengan yang diatur dalam Undang-Undang ini tentang:</w:t>
      </w:r>
    </w:p>
    <w:p w:rsidR="00882867" w:rsidRPr="00A472C5" w:rsidRDefault="00882867" w:rsidP="00C079D9">
      <w:pPr>
        <w:pStyle w:val="ListParagraph"/>
        <w:numPr>
          <w:ilvl w:val="0"/>
          <w:numId w:val="3"/>
        </w:numPr>
        <w:spacing w:after="0" w:line="360" w:lineRule="auto"/>
        <w:ind w:left="426"/>
        <w:jc w:val="both"/>
        <w:rPr>
          <w:rFonts w:ascii="Times New Roman" w:eastAsia="Times New Roman" w:hAnsi="Times New Roman" w:cs="Times New Roman"/>
          <w:sz w:val="24"/>
          <w:szCs w:val="24"/>
          <w:lang w:eastAsia="id-ID"/>
        </w:rPr>
      </w:pPr>
      <w:r w:rsidRPr="00A472C5">
        <w:rPr>
          <w:rFonts w:ascii="Times New Roman" w:eastAsia="Times New Roman" w:hAnsi="Times New Roman" w:cs="Times New Roman"/>
          <w:sz w:val="24"/>
          <w:szCs w:val="24"/>
          <w:lang w:eastAsia="id-ID"/>
        </w:rPr>
        <w:t>Sah tidaknya penangkapan, penahanan, penghentian penyidikan atau penghentian penuntutan.</w:t>
      </w:r>
    </w:p>
    <w:p w:rsidR="00882867" w:rsidRPr="00A472C5" w:rsidRDefault="00882867" w:rsidP="00C079D9">
      <w:pPr>
        <w:pStyle w:val="ListParagraph"/>
        <w:numPr>
          <w:ilvl w:val="0"/>
          <w:numId w:val="3"/>
        </w:numPr>
        <w:spacing w:after="0" w:line="360" w:lineRule="auto"/>
        <w:ind w:left="426"/>
        <w:jc w:val="both"/>
        <w:rPr>
          <w:rFonts w:ascii="Times New Roman" w:eastAsia="Times New Roman" w:hAnsi="Times New Roman" w:cs="Times New Roman"/>
          <w:sz w:val="24"/>
          <w:szCs w:val="24"/>
          <w:lang w:eastAsia="id-ID"/>
        </w:rPr>
      </w:pPr>
      <w:r w:rsidRPr="00A472C5">
        <w:rPr>
          <w:rFonts w:ascii="Times New Roman" w:eastAsia="Times New Roman" w:hAnsi="Times New Roman" w:cs="Times New Roman"/>
          <w:sz w:val="24"/>
          <w:szCs w:val="24"/>
          <w:lang w:eastAsia="id-ID"/>
        </w:rPr>
        <w:t>Ganti kerugian dan atau rehabilitasi bagi seseorang yang perkara pidananya dihentikan pada tingkat penyidikan atau penuntutan.”</w:t>
      </w:r>
    </w:p>
    <w:p w:rsidR="00882867" w:rsidRPr="00A472C5" w:rsidRDefault="00882867" w:rsidP="00C079D9">
      <w:pPr>
        <w:spacing w:after="0" w:line="360" w:lineRule="auto"/>
        <w:ind w:left="66" w:firstLine="654"/>
        <w:jc w:val="both"/>
        <w:rPr>
          <w:rFonts w:ascii="Times New Roman" w:eastAsia="Times New Roman" w:hAnsi="Times New Roman" w:cs="Times New Roman"/>
          <w:sz w:val="24"/>
          <w:szCs w:val="24"/>
          <w:lang w:eastAsia="id-ID"/>
        </w:rPr>
      </w:pPr>
      <w:r w:rsidRPr="00A472C5">
        <w:rPr>
          <w:rFonts w:ascii="Times New Roman" w:eastAsia="Times New Roman" w:hAnsi="Times New Roman" w:cs="Times New Roman"/>
          <w:sz w:val="24"/>
          <w:szCs w:val="24"/>
          <w:lang w:eastAsia="id-ID"/>
        </w:rPr>
        <w:t>Praperadilan sebagai bagian dari system peradilan pidana yang berlaku di Indonesia merupakan upaya penanggulangan kejahatan yang bersifat penal dengan menggunakan hukum pidana sebagai sarana utama hukum pidana materiil maupun hukum pidana formal. Praperadilan sebagai bagian dari penegakan hukum, sebagaimana yang dikemukakan oleh Barda Nawawi Arief bahwa masalah penegakan hukum, baik secara in abstracto maupun secara in concreto merupakan masalah aktual yang akhir-akhir ini mendapat sorotan tajam dari masyarakat.</w:t>
      </w:r>
      <w:r w:rsidRPr="00A472C5">
        <w:rPr>
          <w:rStyle w:val="FootnoteReference"/>
          <w:rFonts w:ascii="Times New Roman" w:eastAsia="Times New Roman" w:hAnsi="Times New Roman" w:cs="Times New Roman"/>
          <w:sz w:val="24"/>
          <w:szCs w:val="24"/>
          <w:lang w:eastAsia="id-ID"/>
        </w:rPr>
        <w:footnoteReference w:id="2"/>
      </w:r>
    </w:p>
    <w:p w:rsidR="00882867" w:rsidRPr="00A472C5" w:rsidRDefault="00882867" w:rsidP="00C079D9">
      <w:pPr>
        <w:pStyle w:val="ListParagraph"/>
        <w:spacing w:line="360" w:lineRule="auto"/>
        <w:jc w:val="both"/>
        <w:rPr>
          <w:rFonts w:ascii="Times New Roman" w:hAnsi="Times New Roman" w:cs="Times New Roman"/>
          <w:sz w:val="24"/>
          <w:szCs w:val="24"/>
        </w:rPr>
      </w:pPr>
    </w:p>
    <w:p w:rsidR="00343BE9" w:rsidRPr="00A472C5" w:rsidRDefault="00882867" w:rsidP="00C079D9">
      <w:pPr>
        <w:pStyle w:val="ListParagraph"/>
        <w:tabs>
          <w:tab w:val="left" w:pos="1418"/>
        </w:tabs>
        <w:spacing w:line="360" w:lineRule="auto"/>
        <w:ind w:left="0"/>
        <w:jc w:val="both"/>
        <w:rPr>
          <w:rFonts w:ascii="Times New Roman" w:hAnsi="Times New Roman" w:cs="Times New Roman"/>
          <w:sz w:val="24"/>
          <w:szCs w:val="24"/>
        </w:rPr>
      </w:pPr>
      <w:r w:rsidRPr="00A472C5">
        <w:rPr>
          <w:rFonts w:ascii="Times New Roman" w:hAnsi="Times New Roman" w:cs="Times New Roman"/>
          <w:sz w:val="24"/>
          <w:szCs w:val="24"/>
        </w:rPr>
        <w:tab/>
        <w:t>Dewasa ini praperadilan mendapat tempat yang begitu penting dalam hukum acara pidana, bahkan hampir dapat dikatakan setiap orang yang disangka melakukan tindak pidana kemudian ditetapkan menjadi tersangka, upaya hukum yang pertama dilakukan adalah praperadilan. Tuntutan penggunaan praperadilan semakin menguat di dalam masyarakat yang terindikasi dituduh melakukan tindak pidana. Sebab dalam berbagai kasus-kasus pidana selama ini yang terjadi memperlihatkan bahwa praperadilan menunjukkan adanya perlindungan, tidak hanya menyangkut keadilan, melainkan juga terhadap perlindungan hak asasi manusia.</w:t>
      </w:r>
      <w:r w:rsidRPr="00A472C5">
        <w:rPr>
          <w:rStyle w:val="FootnoteReference"/>
          <w:rFonts w:ascii="Times New Roman" w:hAnsi="Times New Roman" w:cs="Times New Roman"/>
          <w:sz w:val="24"/>
          <w:szCs w:val="24"/>
        </w:rPr>
        <w:footnoteReference w:id="3"/>
      </w:r>
    </w:p>
    <w:p w:rsidR="009816C1" w:rsidRPr="00A472C5" w:rsidRDefault="009816C1" w:rsidP="00C079D9">
      <w:pPr>
        <w:pStyle w:val="ListParagraph"/>
        <w:tabs>
          <w:tab w:val="left" w:pos="1418"/>
        </w:tabs>
        <w:spacing w:line="360" w:lineRule="auto"/>
        <w:ind w:left="0"/>
        <w:jc w:val="both"/>
        <w:rPr>
          <w:rFonts w:ascii="Times New Roman" w:hAnsi="Times New Roman" w:cs="Times New Roman"/>
          <w:color w:val="000000"/>
          <w:sz w:val="24"/>
          <w:szCs w:val="24"/>
        </w:rPr>
      </w:pPr>
      <w:r w:rsidRPr="00A472C5">
        <w:rPr>
          <w:rFonts w:ascii="Times New Roman" w:hAnsi="Times New Roman" w:cs="Times New Roman"/>
          <w:sz w:val="24"/>
          <w:szCs w:val="24"/>
        </w:rPr>
        <w:tab/>
      </w:r>
      <w:r w:rsidR="002F097F" w:rsidRPr="00A472C5">
        <w:rPr>
          <w:rFonts w:ascii="Times New Roman" w:hAnsi="Times New Roman" w:cs="Times New Roman"/>
          <w:sz w:val="24"/>
          <w:szCs w:val="24"/>
        </w:rPr>
        <w:t xml:space="preserve">Contoh kasus </w:t>
      </w:r>
      <w:r w:rsidRPr="00A472C5">
        <w:rPr>
          <w:rFonts w:ascii="Times New Roman" w:hAnsi="Times New Roman" w:cs="Times New Roman"/>
          <w:color w:val="000000"/>
          <w:sz w:val="24"/>
          <w:szCs w:val="24"/>
        </w:rPr>
        <w:t xml:space="preserve">Komisaris Jenderal Polisi Budi Gunawan ditetapkan sebagai tersangka dalam kasus dugaan suap dan gratifikasi pada tahun 2003 sampai </w:t>
      </w:r>
      <w:r w:rsidRPr="00A472C5">
        <w:rPr>
          <w:rFonts w:ascii="Times New Roman" w:hAnsi="Times New Roman" w:cs="Times New Roman"/>
          <w:color w:val="000000"/>
          <w:sz w:val="24"/>
          <w:szCs w:val="24"/>
        </w:rPr>
        <w:lastRenderedPageBreak/>
        <w:t xml:space="preserve">2006. Terhadap penetapan tersangka yang dilakukan oleh Komisi Pemberantasan Korupsi (KPK) tersebut, Komisaris Jenderal Polisi Budi Gunawan mengajukan gugatan praperadilan atas penetapan tersangka ke Pengadilan Negeri Jakarta Selatan pada tanggal 26 Januari 2015. </w:t>
      </w:r>
      <w:r w:rsidR="00A472C5" w:rsidRPr="00A472C5">
        <w:rPr>
          <w:rFonts w:ascii="Times New Roman" w:hAnsi="Times New Roman" w:cs="Times New Roman"/>
          <w:color w:val="000000"/>
          <w:sz w:val="24"/>
          <w:szCs w:val="24"/>
        </w:rPr>
        <w:t xml:space="preserve"> </w:t>
      </w:r>
      <w:r w:rsidRPr="00A472C5">
        <w:rPr>
          <w:rFonts w:ascii="Times New Roman" w:hAnsi="Times New Roman" w:cs="Times New Roman"/>
          <w:color w:val="000000"/>
          <w:sz w:val="24"/>
          <w:szCs w:val="24"/>
        </w:rPr>
        <w:t>Atas gugatan praperadilan yang diajukan oleh Komisaris Jenderal Polisi Budi Gunawan tersebut, pada awalnya banyak kalangan yang menilai usaha Komisaris Jenderal Polisi Budi Gunawan juga akan kandas seperti yang dialami oleh mantan Ketua Komisi Pemberantasan Korupsi (KPK) Antasari Azhar. Hal ini disebabkan karena materi Praperadilan atas penetapan tersangka bukan termasuk ruang lingkup praperadilan sebagaimana yang diatur dalam KUHAP</w:t>
      </w:r>
      <w:r w:rsidR="002F097F" w:rsidRPr="00A472C5">
        <w:rPr>
          <w:rFonts w:ascii="Times New Roman" w:hAnsi="Times New Roman" w:cs="Times New Roman"/>
          <w:color w:val="000000"/>
          <w:sz w:val="24"/>
          <w:szCs w:val="24"/>
        </w:rPr>
        <w:t xml:space="preserve"> tetapi putusan pengadilan berkata lain, gugatan praperadilan budi gunawan terima hakim.</w:t>
      </w:r>
      <w:r w:rsidR="00810C7B">
        <w:rPr>
          <w:rStyle w:val="FootnoteReference"/>
          <w:rFonts w:ascii="Times New Roman" w:hAnsi="Times New Roman" w:cs="Times New Roman"/>
          <w:color w:val="000000"/>
          <w:sz w:val="24"/>
          <w:szCs w:val="24"/>
        </w:rPr>
        <w:footnoteReference w:id="4"/>
      </w:r>
    </w:p>
    <w:p w:rsidR="002F097F" w:rsidRPr="00A472C5" w:rsidRDefault="002F097F" w:rsidP="00C079D9">
      <w:pPr>
        <w:pStyle w:val="ListParagraph"/>
        <w:tabs>
          <w:tab w:val="left" w:pos="1418"/>
        </w:tabs>
        <w:spacing w:line="360" w:lineRule="auto"/>
        <w:ind w:left="0"/>
        <w:jc w:val="both"/>
        <w:rPr>
          <w:rFonts w:ascii="Times New Roman" w:hAnsi="Times New Roman" w:cs="Times New Roman"/>
          <w:color w:val="000000"/>
          <w:sz w:val="24"/>
          <w:szCs w:val="24"/>
        </w:rPr>
      </w:pPr>
      <w:r w:rsidRPr="00A472C5">
        <w:rPr>
          <w:rFonts w:ascii="Times New Roman" w:hAnsi="Times New Roman" w:cs="Times New Roman"/>
          <w:color w:val="000000"/>
          <w:sz w:val="24"/>
          <w:szCs w:val="24"/>
        </w:rPr>
        <w:tab/>
        <w:t xml:space="preserve">Putusan atas praperadilan budi gunawan oleh hakim sarpin rizaldi yang </w:t>
      </w:r>
      <w:r w:rsidR="00A472C5" w:rsidRPr="00A472C5">
        <w:rPr>
          <w:rFonts w:ascii="Times New Roman" w:hAnsi="Times New Roman" w:cs="Times New Roman"/>
          <w:color w:val="000000"/>
          <w:sz w:val="24"/>
          <w:szCs w:val="24"/>
        </w:rPr>
        <w:t>memaksa memasukkan penetapan tersangka sebagai objek yuridis praperadilan sebagaimana pada pasal 77 kitab undang-undang hukum acara pidana (KUHAP), desain praperadilan yang harus di bayar dengan banyaknya para tersangka menguji keabsahan penetapan tersangkanya kepada pengadilan negeri masing-masing.</w:t>
      </w:r>
    </w:p>
    <w:p w:rsidR="002F097F" w:rsidRDefault="00A472C5" w:rsidP="00C079D9">
      <w:pPr>
        <w:pStyle w:val="ListParagraph"/>
        <w:tabs>
          <w:tab w:val="left" w:pos="1418"/>
        </w:tabs>
        <w:spacing w:line="360" w:lineRule="auto"/>
        <w:ind w:left="142" w:firstLine="578"/>
        <w:jc w:val="both"/>
        <w:rPr>
          <w:rFonts w:ascii="Times New Roman" w:hAnsi="Times New Roman" w:cs="Times New Roman"/>
          <w:color w:val="000000"/>
          <w:sz w:val="24"/>
          <w:szCs w:val="24"/>
        </w:rPr>
      </w:pPr>
      <w:r w:rsidRPr="00A472C5">
        <w:rPr>
          <w:rFonts w:ascii="Times New Roman" w:hAnsi="Times New Roman" w:cs="Times New Roman"/>
          <w:color w:val="000000"/>
          <w:sz w:val="24"/>
          <w:szCs w:val="24"/>
        </w:rPr>
        <w:tab/>
        <w:t xml:space="preserve">Putusan hakim sarpin sebenarnya tidak serta merta bisa di ikuti oleh Hakim-hakim yang lain alasannya adalah negara kita menganut system hukum eropa continental </w:t>
      </w:r>
      <w:r w:rsidR="00630E8C">
        <w:rPr>
          <w:rFonts w:ascii="Times New Roman" w:hAnsi="Times New Roman" w:cs="Times New Roman"/>
          <w:color w:val="000000"/>
          <w:sz w:val="24"/>
          <w:szCs w:val="24"/>
        </w:rPr>
        <w:t>Yang mengutamakan undang-undang bukan putusan pengadilan (yurisprudensi) tetapi masalah muncul ketika hukum ini telah memiliki pengakuan lewat tafsiran resmi  mahkamah konstitusi yang final and binding (terakhir dan mengikat) dan tambah lagi dengan berlakunya asas erga omnes (putusan pengadilan berlaku umum)</w:t>
      </w:r>
      <w:r w:rsidR="00630E8C">
        <w:rPr>
          <w:rStyle w:val="FootnoteReference"/>
          <w:rFonts w:ascii="Times New Roman" w:hAnsi="Times New Roman" w:cs="Times New Roman"/>
          <w:color w:val="000000"/>
          <w:sz w:val="24"/>
          <w:szCs w:val="24"/>
        </w:rPr>
        <w:footnoteReference w:id="5"/>
      </w:r>
    </w:p>
    <w:p w:rsidR="00FF56F5" w:rsidRPr="002328DB" w:rsidRDefault="00FF56F5" w:rsidP="00C079D9">
      <w:pPr>
        <w:spacing w:after="0" w:line="360" w:lineRule="auto"/>
        <w:ind w:firstLine="720"/>
        <w:jc w:val="both"/>
        <w:rPr>
          <w:rFonts w:ascii="Times New Roman" w:eastAsia="Times New Roman" w:hAnsi="Times New Roman" w:cs="Times New Roman"/>
          <w:sz w:val="24"/>
          <w:szCs w:val="24"/>
          <w:lang w:eastAsia="id-ID"/>
        </w:rPr>
      </w:pPr>
      <w:r w:rsidRPr="002328DB">
        <w:rPr>
          <w:rFonts w:ascii="Times New Roman" w:eastAsia="Times New Roman" w:hAnsi="Times New Roman" w:cs="Times New Roman"/>
          <w:sz w:val="24"/>
          <w:szCs w:val="24"/>
          <w:lang w:eastAsia="id-ID"/>
        </w:rPr>
        <w:t xml:space="preserve">Jika di dalam Pasal 77 huruf (a) KUHAP mengatur kewenangan praperadilan hanya sebatas pada sah atau tidaknya penangkapan, penahanan, penghentian </w:t>
      </w:r>
      <w:r w:rsidRPr="002328DB">
        <w:rPr>
          <w:rFonts w:ascii="Times New Roman" w:eastAsia="Times New Roman" w:hAnsi="Times New Roman" w:cs="Times New Roman"/>
          <w:sz w:val="24"/>
          <w:szCs w:val="24"/>
          <w:lang w:eastAsia="id-ID"/>
        </w:rPr>
        <w:lastRenderedPageBreak/>
        <w:t>penyidikan atau penuntutan, maka melalui putusan ini MK memperluas ranah praperadilan termasuk sah atau tidaknya penetapan tersangka, penggeledahan dan penyitaan.</w:t>
      </w:r>
    </w:p>
    <w:p w:rsidR="00810C7B" w:rsidRDefault="00FF56F5" w:rsidP="00C079D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ab/>
      </w:r>
      <w:r w:rsidRPr="00FF56F5">
        <w:rPr>
          <w:rFonts w:ascii="Times New Roman" w:hAnsi="Times New Roman" w:cs="Times New Roman"/>
          <w:color w:val="000000"/>
          <w:sz w:val="24"/>
          <w:szCs w:val="24"/>
        </w:rPr>
        <w:t xml:space="preserve">Permasalahannya yang muncul adalah penetapan tersangka yang menjadi bagian dari objek praperadila masih menyisahkan beberapa masalah terutama kepastian hukum bagi tersangka. </w:t>
      </w:r>
      <w:r>
        <w:rPr>
          <w:rFonts w:ascii="Times New Roman" w:hAnsi="Times New Roman" w:cs="Times New Roman"/>
          <w:color w:val="000000"/>
          <w:sz w:val="24"/>
          <w:szCs w:val="24"/>
        </w:rPr>
        <w:t xml:space="preserve">Contohnya </w:t>
      </w:r>
      <w:r w:rsidR="00E96510">
        <w:rPr>
          <w:rFonts w:ascii="Times New Roman" w:hAnsi="Times New Roman" w:cs="Times New Roman"/>
          <w:sz w:val="24"/>
          <w:szCs w:val="24"/>
        </w:rPr>
        <w:t>contoh dalam kas</w:t>
      </w:r>
      <w:r w:rsidR="00417E78">
        <w:rPr>
          <w:rFonts w:ascii="Times New Roman" w:hAnsi="Times New Roman" w:cs="Times New Roman"/>
          <w:sz w:val="24"/>
          <w:szCs w:val="24"/>
        </w:rPr>
        <w:t xml:space="preserve">us ketua PSSI la Nyala Mataliti dan </w:t>
      </w:r>
      <w:r w:rsidR="00417E78" w:rsidRPr="002328DB">
        <w:rPr>
          <w:rFonts w:ascii="Times New Roman" w:hAnsi="Times New Roman" w:cs="Times New Roman"/>
          <w:sz w:val="24"/>
          <w:szCs w:val="24"/>
        </w:rPr>
        <w:t xml:space="preserve">Adanya tiga putusan praperadilan dari Pengadilan Negeri Gorontalo tentang pembatalan penetapan tersangka terhadap pemohon tersebut, juga dalam pokok perkaranya pemohon yang diajukan oleh termohon, hasilnya adalah pemohon telah diputuskan oleh Pengadilan Tipikor pada Pengadilan Negeri Gorontalo sebanyak dua kali yang keduanya menyatakan menolak perkara yang diajukan oleh termohon tersebut.  </w:t>
      </w:r>
    </w:p>
    <w:p w:rsidR="00FF56F5" w:rsidRDefault="00417E78" w:rsidP="00C079D9">
      <w:pPr>
        <w:autoSpaceDE w:val="0"/>
        <w:autoSpaceDN w:val="0"/>
        <w:adjustRightInd w:val="0"/>
        <w:spacing w:after="0" w:line="360" w:lineRule="auto"/>
        <w:ind w:firstLine="720"/>
        <w:jc w:val="both"/>
        <w:rPr>
          <w:rFonts w:ascii="Times New Roman" w:hAnsi="Times New Roman" w:cs="Times New Roman"/>
          <w:sz w:val="24"/>
          <w:szCs w:val="24"/>
        </w:rPr>
      </w:pPr>
      <w:r w:rsidRPr="002328DB">
        <w:rPr>
          <w:rFonts w:ascii="Times New Roman" w:hAnsi="Times New Roman" w:cs="Times New Roman"/>
          <w:sz w:val="24"/>
          <w:szCs w:val="24"/>
        </w:rPr>
        <w:t xml:space="preserve">Hakim telah menyatakan Menolak   Praperadilan  dengan  Nomor Perkara : 3/Pra.Pid/2017/PN.Gto, dimana Pemohon adalah Terdakwa atas nama HSS melalui Penasehat Hukumnya  dan Termohon adalah Kepala Kejaksaan Negeri Kota Gorontalo. Letak Permasalahannya adalah pada tanggal 17 Oktober Telah dikeluarkan Putusan Nomor 30/Pid.sus.TPK/2016/PN.Gto akan tetapi dari Pihak Pengadilan Negeri Gorontalo masih menerima permohonan praperadilan yang diajukan oleh Pemohon karena atas tindakan Pihak Termohon yang menetapkan Pemohon sebagai Daftar Pencarian Orang (DPO). </w:t>
      </w:r>
    </w:p>
    <w:p w:rsidR="00FF56F5" w:rsidRPr="00810C7B" w:rsidRDefault="00E96510" w:rsidP="00C079D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Sampai sekarang belum ada kepastian hukum bagi pencari keadilan melalui preperadilan </w:t>
      </w:r>
      <w:r>
        <w:rPr>
          <w:rFonts w:ascii="Times New Roman" w:hAnsi="Times New Roman" w:cs="Times New Roman"/>
          <w:color w:val="000000"/>
          <w:sz w:val="24"/>
          <w:szCs w:val="24"/>
        </w:rPr>
        <w:t>Dengan objek penetapan tersangka kenapa ketika seseorang di nyatakan tersangka kemudian mengajukan praperadilan dan di terima oleh hakim maka penyidik bisa saja menetapkan kembali menjadi tersangka sehiingga penetapan tersangka terjadi berulang-ulang dan hakim juga akan membatalkan status tersangka berulang-ulang dan menimbulkan ketidakpastian hukum.</w:t>
      </w:r>
    </w:p>
    <w:p w:rsidR="00E96510" w:rsidRPr="00035EF3" w:rsidRDefault="00E96510" w:rsidP="00C079D9">
      <w:pPr>
        <w:pStyle w:val="ListParagraph"/>
        <w:numPr>
          <w:ilvl w:val="0"/>
          <w:numId w:val="1"/>
        </w:numPr>
        <w:tabs>
          <w:tab w:val="left" w:pos="1418"/>
        </w:tabs>
        <w:spacing w:line="360" w:lineRule="auto"/>
        <w:jc w:val="both"/>
        <w:rPr>
          <w:rFonts w:ascii="Times New Roman" w:hAnsi="Times New Roman" w:cs="Times New Roman"/>
          <w:b/>
          <w:color w:val="000000"/>
          <w:sz w:val="24"/>
          <w:szCs w:val="24"/>
        </w:rPr>
      </w:pPr>
      <w:r w:rsidRPr="00035EF3">
        <w:rPr>
          <w:rFonts w:ascii="Times New Roman" w:hAnsi="Times New Roman" w:cs="Times New Roman"/>
          <w:b/>
          <w:color w:val="000000"/>
          <w:sz w:val="24"/>
          <w:szCs w:val="24"/>
        </w:rPr>
        <w:t xml:space="preserve">Rumusan masalah </w:t>
      </w:r>
    </w:p>
    <w:p w:rsidR="00791159" w:rsidRPr="00E669DA" w:rsidRDefault="00E96510" w:rsidP="00E669DA">
      <w:pPr>
        <w:spacing w:line="360" w:lineRule="auto"/>
        <w:rPr>
          <w:rFonts w:ascii="Times New Roman" w:hAnsi="Times New Roman" w:cs="Times New Roman"/>
          <w:sz w:val="24"/>
          <w:szCs w:val="24"/>
        </w:rPr>
      </w:pPr>
      <w:r>
        <w:rPr>
          <w:rFonts w:ascii="Times New Roman" w:hAnsi="Times New Roman" w:cs="Times New Roman"/>
          <w:color w:val="000000"/>
          <w:sz w:val="24"/>
          <w:szCs w:val="24"/>
        </w:rPr>
        <w:lastRenderedPageBreak/>
        <w:t xml:space="preserve">Berdasarkan permasalahan yang dikemukakan di latar belakang maka penelitian ini bertujuan untuk mengetahui </w:t>
      </w:r>
      <w:r w:rsidR="00035EF3" w:rsidRPr="002328DB">
        <w:rPr>
          <w:rFonts w:ascii="Times New Roman" w:hAnsi="Times New Roman" w:cs="Times New Roman"/>
          <w:sz w:val="24"/>
          <w:szCs w:val="24"/>
        </w:rPr>
        <w:t xml:space="preserve"> </w:t>
      </w:r>
      <w:r w:rsidR="00791159" w:rsidRPr="00791159">
        <w:rPr>
          <w:rFonts w:ascii="Times New Roman" w:hAnsi="Times New Roman" w:cs="Times New Roman"/>
          <w:color w:val="000000"/>
          <w:sz w:val="24"/>
          <w:szCs w:val="24"/>
        </w:rPr>
        <w:t>Pelaksanana praperadilan dengan objek penetapan tersangka (</w:t>
      </w:r>
      <w:r w:rsidR="00791159" w:rsidRPr="00791159">
        <w:rPr>
          <w:rFonts w:ascii="Times New Roman" w:hAnsi="Times New Roman" w:cs="Times New Roman"/>
          <w:sz w:val="24"/>
          <w:szCs w:val="24"/>
        </w:rPr>
        <w:t xml:space="preserve">Studi Putusan Perkara No : 3/Pra.Pid/2017/PN.Gto) dan </w:t>
      </w:r>
      <w:r w:rsidR="00791159" w:rsidRPr="00791159">
        <w:rPr>
          <w:rFonts w:ascii="Times New Roman" w:hAnsi="Times New Roman" w:cs="Times New Roman"/>
          <w:sz w:val="24"/>
        </w:rPr>
        <w:t xml:space="preserve">Memaknai </w:t>
      </w:r>
      <w:r w:rsidR="00791159" w:rsidRPr="00791159">
        <w:rPr>
          <w:rFonts w:ascii="Times New Roman" w:hAnsi="Times New Roman" w:cs="Times New Roman"/>
          <w:sz w:val="24"/>
          <w:szCs w:val="24"/>
        </w:rPr>
        <w:t>Praperadilan Dengan Objek Penetapan Tersangka</w:t>
      </w:r>
    </w:p>
    <w:p w:rsidR="00035EF3" w:rsidRPr="00035EF3" w:rsidRDefault="00035EF3" w:rsidP="00791159">
      <w:pPr>
        <w:autoSpaceDE w:val="0"/>
        <w:autoSpaceDN w:val="0"/>
        <w:adjustRightInd w:val="0"/>
        <w:spacing w:after="0" w:line="360" w:lineRule="auto"/>
        <w:jc w:val="both"/>
        <w:rPr>
          <w:rFonts w:ascii="Times New Roman" w:hAnsi="Times New Roman" w:cs="Times New Roman"/>
          <w:b/>
          <w:bCs/>
          <w:sz w:val="24"/>
          <w:szCs w:val="24"/>
        </w:rPr>
      </w:pPr>
      <w:r w:rsidRPr="00035EF3">
        <w:rPr>
          <w:rFonts w:ascii="Times New Roman" w:hAnsi="Times New Roman" w:cs="Times New Roman"/>
          <w:b/>
          <w:bCs/>
          <w:sz w:val="24"/>
          <w:szCs w:val="24"/>
        </w:rPr>
        <w:t>METODE PENELITIAN</w:t>
      </w:r>
    </w:p>
    <w:p w:rsidR="00035EF3" w:rsidRPr="005D214A" w:rsidRDefault="00035EF3" w:rsidP="00C079D9">
      <w:pPr>
        <w:spacing w:line="360" w:lineRule="auto"/>
        <w:ind w:firstLine="720"/>
        <w:jc w:val="both"/>
        <w:rPr>
          <w:rFonts w:ascii="Times New Roman" w:hAnsi="Times New Roman" w:cs="Times New Roman"/>
          <w:sz w:val="24"/>
          <w:szCs w:val="24"/>
        </w:rPr>
      </w:pPr>
      <w:r w:rsidRPr="005D214A">
        <w:rPr>
          <w:rFonts w:ascii="Times New Roman" w:hAnsi="Times New Roman" w:cs="Times New Roman"/>
          <w:sz w:val="24"/>
          <w:szCs w:val="24"/>
        </w:rPr>
        <w:t>Penelitian ini menggunakan penelitian Normatif dengan cara menggunakan kepustakaan sebagai sumber utama</w:t>
      </w:r>
    </w:p>
    <w:p w:rsidR="00A326CD" w:rsidRDefault="00A326CD" w:rsidP="00C079D9">
      <w:pPr>
        <w:tabs>
          <w:tab w:val="left" w:pos="1418"/>
        </w:tabs>
        <w:spacing w:line="360" w:lineRule="auto"/>
        <w:jc w:val="both"/>
        <w:rPr>
          <w:rFonts w:ascii="Times New Roman" w:eastAsia="Times New Roman" w:hAnsi="Times New Roman" w:cs="Times New Roman"/>
          <w:b/>
          <w:bCs/>
          <w:sz w:val="24"/>
          <w:szCs w:val="24"/>
          <w:lang w:eastAsia="id-ID"/>
        </w:rPr>
      </w:pPr>
    </w:p>
    <w:p w:rsidR="00EB4CF4" w:rsidRDefault="00EB4CF4" w:rsidP="00C079D9">
      <w:pPr>
        <w:tabs>
          <w:tab w:val="left" w:pos="1418"/>
        </w:tabs>
        <w:spacing w:line="360" w:lineRule="auto"/>
        <w:jc w:val="both"/>
        <w:rPr>
          <w:rFonts w:ascii="Times New Roman" w:hAnsi="Times New Roman" w:cs="Times New Roman"/>
          <w:color w:val="000000"/>
          <w:sz w:val="24"/>
          <w:szCs w:val="24"/>
        </w:rPr>
      </w:pPr>
    </w:p>
    <w:p w:rsidR="00E669DA" w:rsidRDefault="00E669DA" w:rsidP="00C079D9">
      <w:pPr>
        <w:tabs>
          <w:tab w:val="left" w:pos="1418"/>
        </w:tabs>
        <w:spacing w:line="360" w:lineRule="auto"/>
        <w:jc w:val="both"/>
        <w:rPr>
          <w:rFonts w:ascii="Times New Roman" w:hAnsi="Times New Roman" w:cs="Times New Roman"/>
          <w:color w:val="000000"/>
          <w:sz w:val="24"/>
          <w:szCs w:val="24"/>
        </w:rPr>
      </w:pPr>
    </w:p>
    <w:p w:rsidR="00E669DA" w:rsidRDefault="00E669DA" w:rsidP="00C079D9">
      <w:pPr>
        <w:tabs>
          <w:tab w:val="left" w:pos="1418"/>
        </w:tabs>
        <w:spacing w:line="360" w:lineRule="auto"/>
        <w:jc w:val="both"/>
        <w:rPr>
          <w:rFonts w:ascii="Times New Roman" w:hAnsi="Times New Roman" w:cs="Times New Roman"/>
          <w:color w:val="000000"/>
          <w:sz w:val="24"/>
          <w:szCs w:val="24"/>
        </w:rPr>
      </w:pPr>
    </w:p>
    <w:p w:rsidR="00E669DA" w:rsidRDefault="00E669DA" w:rsidP="00C079D9">
      <w:pPr>
        <w:tabs>
          <w:tab w:val="left" w:pos="1418"/>
        </w:tabs>
        <w:spacing w:line="360" w:lineRule="auto"/>
        <w:jc w:val="both"/>
        <w:rPr>
          <w:rFonts w:ascii="Times New Roman" w:hAnsi="Times New Roman" w:cs="Times New Roman"/>
          <w:color w:val="000000"/>
          <w:sz w:val="24"/>
          <w:szCs w:val="24"/>
        </w:rPr>
      </w:pPr>
    </w:p>
    <w:p w:rsidR="00E669DA" w:rsidRPr="00C12D4B" w:rsidRDefault="00E669DA" w:rsidP="00C079D9">
      <w:pPr>
        <w:tabs>
          <w:tab w:val="left" w:pos="1418"/>
        </w:tabs>
        <w:spacing w:line="360" w:lineRule="auto"/>
        <w:jc w:val="both"/>
        <w:rPr>
          <w:rFonts w:ascii="Times New Roman" w:hAnsi="Times New Roman" w:cs="Times New Roman"/>
          <w:color w:val="000000"/>
          <w:sz w:val="24"/>
          <w:szCs w:val="24"/>
        </w:rPr>
      </w:pPr>
    </w:p>
    <w:p w:rsidR="00035EF3" w:rsidRDefault="00035EF3" w:rsidP="00C079D9">
      <w:pPr>
        <w:pStyle w:val="ListParagraph"/>
        <w:tabs>
          <w:tab w:val="left" w:pos="1418"/>
        </w:tabs>
        <w:spacing w:line="360" w:lineRule="auto"/>
        <w:ind w:left="0"/>
        <w:jc w:val="both"/>
        <w:rPr>
          <w:rFonts w:ascii="Times New Roman" w:hAnsi="Times New Roman" w:cs="Times New Roman"/>
          <w:b/>
          <w:color w:val="000000"/>
          <w:sz w:val="24"/>
          <w:szCs w:val="24"/>
        </w:rPr>
      </w:pPr>
      <w:r w:rsidRPr="00035EF3">
        <w:rPr>
          <w:rFonts w:ascii="Times New Roman" w:hAnsi="Times New Roman" w:cs="Times New Roman"/>
          <w:b/>
          <w:color w:val="000000"/>
          <w:sz w:val="24"/>
          <w:szCs w:val="24"/>
        </w:rPr>
        <w:t>PEMBAHASAN</w:t>
      </w:r>
    </w:p>
    <w:p w:rsidR="00035EF3" w:rsidRPr="00791159" w:rsidRDefault="00BE16C1" w:rsidP="00C079D9">
      <w:pPr>
        <w:tabs>
          <w:tab w:val="left" w:pos="1418"/>
        </w:tabs>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Pelaksana</w:t>
      </w:r>
      <w:r w:rsidR="00A326CD" w:rsidRPr="00791159">
        <w:rPr>
          <w:rFonts w:ascii="Times New Roman" w:hAnsi="Times New Roman" w:cs="Times New Roman"/>
          <w:b/>
          <w:color w:val="000000"/>
          <w:sz w:val="24"/>
          <w:szCs w:val="24"/>
        </w:rPr>
        <w:t>a</w:t>
      </w:r>
      <w:r>
        <w:rPr>
          <w:rFonts w:ascii="Times New Roman" w:hAnsi="Times New Roman" w:cs="Times New Roman"/>
          <w:b/>
          <w:color w:val="000000"/>
          <w:sz w:val="24"/>
          <w:szCs w:val="24"/>
        </w:rPr>
        <w:t>n</w:t>
      </w:r>
      <w:r w:rsidR="00A326CD" w:rsidRPr="00791159">
        <w:rPr>
          <w:rFonts w:ascii="Times New Roman" w:hAnsi="Times New Roman" w:cs="Times New Roman"/>
          <w:b/>
          <w:color w:val="000000"/>
          <w:sz w:val="24"/>
          <w:szCs w:val="24"/>
        </w:rPr>
        <w:t xml:space="preserve"> </w:t>
      </w:r>
      <w:r w:rsidR="00F20EBB" w:rsidRPr="00791159">
        <w:rPr>
          <w:rFonts w:ascii="Times New Roman" w:hAnsi="Times New Roman" w:cs="Times New Roman"/>
          <w:b/>
          <w:color w:val="000000"/>
          <w:sz w:val="24"/>
          <w:szCs w:val="24"/>
        </w:rPr>
        <w:t xml:space="preserve">praperadilan </w:t>
      </w:r>
      <w:r w:rsidR="00FE739E" w:rsidRPr="00791159">
        <w:rPr>
          <w:rFonts w:ascii="Times New Roman" w:hAnsi="Times New Roman" w:cs="Times New Roman"/>
          <w:b/>
          <w:color w:val="000000"/>
          <w:sz w:val="24"/>
          <w:szCs w:val="24"/>
        </w:rPr>
        <w:t>dengan ob</w:t>
      </w:r>
      <w:r w:rsidR="00F20EBB" w:rsidRPr="00791159">
        <w:rPr>
          <w:rFonts w:ascii="Times New Roman" w:hAnsi="Times New Roman" w:cs="Times New Roman"/>
          <w:b/>
          <w:color w:val="000000"/>
          <w:sz w:val="24"/>
          <w:szCs w:val="24"/>
        </w:rPr>
        <w:t>j</w:t>
      </w:r>
      <w:r w:rsidR="00FE739E" w:rsidRPr="00791159">
        <w:rPr>
          <w:rFonts w:ascii="Times New Roman" w:hAnsi="Times New Roman" w:cs="Times New Roman"/>
          <w:b/>
          <w:color w:val="000000"/>
          <w:sz w:val="24"/>
          <w:szCs w:val="24"/>
        </w:rPr>
        <w:t>e</w:t>
      </w:r>
      <w:r w:rsidR="00F20EBB" w:rsidRPr="00791159">
        <w:rPr>
          <w:rFonts w:ascii="Times New Roman" w:hAnsi="Times New Roman" w:cs="Times New Roman"/>
          <w:b/>
          <w:color w:val="000000"/>
          <w:sz w:val="24"/>
          <w:szCs w:val="24"/>
        </w:rPr>
        <w:t xml:space="preserve">k penetapan </w:t>
      </w:r>
      <w:r w:rsidR="00FE739E" w:rsidRPr="00791159">
        <w:rPr>
          <w:rFonts w:ascii="Times New Roman" w:hAnsi="Times New Roman" w:cs="Times New Roman"/>
          <w:b/>
          <w:color w:val="000000"/>
          <w:sz w:val="24"/>
          <w:szCs w:val="24"/>
        </w:rPr>
        <w:t xml:space="preserve">tersangka </w:t>
      </w:r>
      <w:r w:rsidR="00A326CD" w:rsidRPr="00791159">
        <w:rPr>
          <w:rFonts w:ascii="Times New Roman" w:hAnsi="Times New Roman" w:cs="Times New Roman"/>
          <w:b/>
          <w:color w:val="000000"/>
          <w:sz w:val="24"/>
          <w:szCs w:val="24"/>
        </w:rPr>
        <w:t>(</w:t>
      </w:r>
      <w:r w:rsidR="00A326CD" w:rsidRPr="00791159">
        <w:rPr>
          <w:rFonts w:ascii="Times New Roman" w:hAnsi="Times New Roman" w:cs="Times New Roman"/>
          <w:b/>
          <w:sz w:val="24"/>
          <w:szCs w:val="24"/>
        </w:rPr>
        <w:t>Studi Putusan Perkara No : 3/Pra.Pid/2017/PN.Gto)</w:t>
      </w:r>
    </w:p>
    <w:p w:rsidR="00FE739E" w:rsidRDefault="00FE739E" w:rsidP="00C079D9">
      <w:pPr>
        <w:pStyle w:val="ListParagraph"/>
        <w:tabs>
          <w:tab w:val="left" w:pos="1418"/>
        </w:tabs>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E4897">
        <w:rPr>
          <w:rFonts w:ascii="Times New Roman" w:eastAsia="Times New Roman" w:hAnsi="Times New Roman" w:cs="Times New Roman"/>
          <w:sz w:val="24"/>
          <w:szCs w:val="24"/>
        </w:rPr>
        <w:t xml:space="preserve">Praperadilan sebagai lembaga yang berwenang memeriksa masalah yang terkait dengan sah atau tidaknya penangkapan dan penahanan tampaknya hanya menjadi lembaga pemeriksa kelengkapan administratif belaka dari suatu tindakan negara yang pada pokoknya melanggar hak asasi manusia. Hal ini bertentangan dengan semangat yang diusung oleh Kitab Undang-Undang Hukum Acara Pidana yaitu untuk mengadakan perlindungan terhadap harkat serta martabat manusia, terutama perlindungan hak asasi manusia. </w:t>
      </w:r>
    </w:p>
    <w:p w:rsidR="00861183" w:rsidRDefault="00FE739E" w:rsidP="00C079D9">
      <w:pPr>
        <w:pStyle w:val="ListParagraph"/>
        <w:tabs>
          <w:tab w:val="left" w:pos="1418"/>
        </w:tabs>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5E4897">
        <w:rPr>
          <w:rFonts w:ascii="Times New Roman" w:eastAsia="Times New Roman" w:hAnsi="Times New Roman" w:cs="Times New Roman"/>
          <w:sz w:val="24"/>
          <w:szCs w:val="24"/>
        </w:rPr>
        <w:t>Dalam hal ini perlindungan harkat serta martabat dan perlindungan hak asasi mereka yang disangka dan didakwa melakukan tindak pidana. Apabila semangat perlindungan hak asasi tersangka dan terdakwa yang menjadi pangkal tolak pembentukan lembaga praperadilan dalam KUHAP, maka pengujian “sah atau tidaknya</w:t>
      </w:r>
      <w:r w:rsidR="006B4F48">
        <w:rPr>
          <w:rFonts w:ascii="Times New Roman" w:eastAsia="Times New Roman" w:hAnsi="Times New Roman" w:cs="Times New Roman"/>
          <w:sz w:val="24"/>
          <w:szCs w:val="24"/>
        </w:rPr>
        <w:t xml:space="preserve"> </w:t>
      </w:r>
      <w:r w:rsidRPr="005E4897">
        <w:rPr>
          <w:rFonts w:ascii="Times New Roman" w:eastAsia="Times New Roman" w:hAnsi="Times New Roman" w:cs="Times New Roman"/>
          <w:sz w:val="24"/>
          <w:szCs w:val="24"/>
        </w:rPr>
        <w:t xml:space="preserve"> penahanan” mestinya bukan semata-mata berupa “pemeriksaan kelengkapan administratif” dari suatu tindakan penahanan, tetapi lebih jauh lagi harus lebih merupakan “pemeriksaan yang sifatnya substansial”. </w:t>
      </w:r>
      <w:r w:rsidR="006B4F48">
        <w:rPr>
          <w:rStyle w:val="FootnoteReference"/>
          <w:rFonts w:ascii="Times New Roman" w:eastAsia="Times New Roman" w:hAnsi="Times New Roman" w:cs="Times New Roman"/>
          <w:sz w:val="24"/>
          <w:szCs w:val="24"/>
        </w:rPr>
        <w:footnoteReference w:id="6"/>
      </w:r>
      <w:r w:rsidRPr="005E4897">
        <w:rPr>
          <w:rFonts w:ascii="Times New Roman" w:eastAsia="Times New Roman" w:hAnsi="Times New Roman" w:cs="Times New Roman"/>
          <w:sz w:val="24"/>
          <w:szCs w:val="24"/>
        </w:rPr>
        <w:t xml:space="preserve"> </w:t>
      </w:r>
    </w:p>
    <w:p w:rsidR="00FE739E" w:rsidRDefault="00861183" w:rsidP="00C079D9">
      <w:pPr>
        <w:pStyle w:val="ListParagraph"/>
        <w:tabs>
          <w:tab w:val="left" w:pos="1418"/>
        </w:tabs>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Mahkamah konstitusi telah memperlebar objek praperadilan sebagaimana pada pasal 77 KUHP, yang sebelumnya hanya menguji sah tidaknya penangkapan, dan penahanan, penghentian penyidikan dan penuntutan, serta rehabilitasi dan ganti rugi, sekarang oleh mahkamah konstitusi </w:t>
      </w:r>
      <w:r w:rsidR="005B05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lembaga praperadilan diberikan tambahan kewenangan untuk menguji sah tidaknya penetapan tersangka, penggeledahan dan pennyitaan. </w:t>
      </w:r>
      <w:r>
        <w:rPr>
          <w:rStyle w:val="FootnoteReference"/>
          <w:rFonts w:ascii="Times New Roman" w:eastAsia="Times New Roman" w:hAnsi="Times New Roman" w:cs="Times New Roman"/>
          <w:sz w:val="24"/>
          <w:szCs w:val="24"/>
        </w:rPr>
        <w:footnoteReference w:id="7"/>
      </w:r>
    </w:p>
    <w:p w:rsidR="00E90A20" w:rsidRDefault="00E90A20" w:rsidP="00C079D9">
      <w:pPr>
        <w:pStyle w:val="ListParagraph"/>
        <w:tabs>
          <w:tab w:val="left" w:pos="1418"/>
        </w:tabs>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Proses penyidikan dengan penetapan tersangka memang merupakan hal yang sangat krusial, kerena bisa berakibat terhadap status hukum yang akan disandang oleh setiap orang sebagai subjek hukum. Dalam pasal 1 angka 14 KUHAP disebutkan bahwa tersangka adalah seseorang yang karena perbuatannya atau keadaannya berdasarkan bukti permulaan patut sebagai pelaku tindak pidana. Rumusan pasal a quo mengisyaratkan bahwa penetapan tersangka harus benar-benar berdasarkan bukti permulaan, sebagaimana </w:t>
      </w:r>
      <w:r w:rsidR="00A12C4B">
        <w:rPr>
          <w:rFonts w:ascii="Times New Roman" w:eastAsia="Times New Roman" w:hAnsi="Times New Roman" w:cs="Times New Roman"/>
          <w:sz w:val="24"/>
          <w:szCs w:val="24"/>
        </w:rPr>
        <w:t xml:space="preserve">Putusan Mahkamah Konstitusi </w:t>
      </w:r>
      <w:r>
        <w:rPr>
          <w:rFonts w:ascii="Times New Roman" w:eastAsia="Times New Roman" w:hAnsi="Times New Roman" w:cs="Times New Roman"/>
          <w:sz w:val="24"/>
          <w:szCs w:val="24"/>
        </w:rPr>
        <w:t>No 21/PUU-XII/2014 minimal 2 alat bukti</w:t>
      </w:r>
    </w:p>
    <w:p w:rsidR="00E90A20" w:rsidRDefault="00E90A20" w:rsidP="00C079D9">
      <w:pPr>
        <w:pStyle w:val="ListParagraph"/>
        <w:tabs>
          <w:tab w:val="left" w:pos="1418"/>
        </w:tabs>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Penyidik dalam hal menetapkan tersangka harus benar-benar berhati-hati karena menyangkut status hukum seseorang,  permasalahan yang ada bahwa tidak ada batasan dan kepastian hukum  seseorang yang dalam hal ini dijadikan tersangka kemudian mengajukan praperadilan dan diterima oleh hakim kedmudian bebas dari segala tuntutan hukum. Karena beberapa contoh kasus seseorang bisa </w:t>
      </w:r>
      <w:r>
        <w:rPr>
          <w:rFonts w:ascii="Times New Roman" w:eastAsia="Times New Roman" w:hAnsi="Times New Roman" w:cs="Times New Roman"/>
          <w:sz w:val="24"/>
          <w:szCs w:val="24"/>
        </w:rPr>
        <w:lastRenderedPageBreak/>
        <w:t xml:space="preserve">dijadikan tersangka berulang-ulang kali tanpa ada akhirnya sehingga hal ini akan memberikan kerugian kepada tersangka dan </w:t>
      </w:r>
      <w:r w:rsidR="00E53C78">
        <w:rPr>
          <w:rFonts w:ascii="Times New Roman" w:eastAsia="Times New Roman" w:hAnsi="Times New Roman" w:cs="Times New Roman"/>
          <w:sz w:val="24"/>
          <w:szCs w:val="24"/>
        </w:rPr>
        <w:t>negara.</w:t>
      </w:r>
    </w:p>
    <w:p w:rsidR="00C12D4B" w:rsidRPr="0077623B" w:rsidRDefault="005B0585" w:rsidP="00C079D9">
      <w:pPr>
        <w:tabs>
          <w:tab w:val="left" w:pos="567"/>
        </w:tabs>
        <w:spacing w:line="36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ab/>
        <w:t>Contoh kasus</w:t>
      </w:r>
      <w:r w:rsidR="00C12D4B">
        <w:rPr>
          <w:rFonts w:ascii="Times New Roman" w:eastAsia="Times New Roman" w:hAnsi="Times New Roman" w:cs="Times New Roman"/>
          <w:sz w:val="24"/>
          <w:szCs w:val="24"/>
        </w:rPr>
        <w:t xml:space="preserve"> </w:t>
      </w:r>
      <w:r w:rsidR="00C12D4B">
        <w:rPr>
          <w:rFonts w:ascii="Times New Roman" w:hAnsi="Times New Roman" w:cs="Times New Roman"/>
          <w:sz w:val="24"/>
          <w:szCs w:val="24"/>
        </w:rPr>
        <w:t xml:space="preserve">yaitu </w:t>
      </w:r>
      <w:r w:rsidR="00C12D4B" w:rsidRPr="005778C6">
        <w:rPr>
          <w:rFonts w:ascii="Times New Roman" w:hAnsi="Times New Roman" w:cs="Times New Roman"/>
          <w:sz w:val="24"/>
          <w:szCs w:val="24"/>
        </w:rPr>
        <w:t>Ir.Hendritis Saleh,M.Si.,M.Sc melalui</w:t>
      </w:r>
      <w:r w:rsidR="00C12D4B" w:rsidRPr="005778C6">
        <w:rPr>
          <w:rFonts w:ascii="Times New Roman" w:hAnsi="Times New Roman" w:cs="Times New Roman"/>
          <w:sz w:val="24"/>
          <w:szCs w:val="24"/>
          <w:lang w:val="sv-SE"/>
        </w:rPr>
        <w:t xml:space="preserve"> </w:t>
      </w:r>
      <w:r w:rsidR="00C12D4B" w:rsidRPr="005778C6">
        <w:rPr>
          <w:rFonts w:ascii="Times New Roman" w:hAnsi="Times New Roman" w:cs="Times New Roman"/>
          <w:sz w:val="24"/>
          <w:szCs w:val="24"/>
        </w:rPr>
        <w:t>s</w:t>
      </w:r>
      <w:r w:rsidR="00C12D4B" w:rsidRPr="005778C6">
        <w:rPr>
          <w:rFonts w:ascii="Times New Roman" w:hAnsi="Times New Roman" w:cs="Times New Roman"/>
          <w:sz w:val="24"/>
          <w:szCs w:val="24"/>
          <w:lang w:val="sv-SE"/>
        </w:rPr>
        <w:t xml:space="preserve">urat </w:t>
      </w:r>
      <w:r w:rsidR="00C12D4B" w:rsidRPr="005778C6">
        <w:rPr>
          <w:rFonts w:ascii="Times New Roman" w:hAnsi="Times New Roman" w:cs="Times New Roman"/>
          <w:sz w:val="24"/>
          <w:szCs w:val="24"/>
        </w:rPr>
        <w:t>p</w:t>
      </w:r>
      <w:r w:rsidR="00C12D4B" w:rsidRPr="005778C6">
        <w:rPr>
          <w:rFonts w:ascii="Times New Roman" w:hAnsi="Times New Roman" w:cs="Times New Roman"/>
          <w:sz w:val="24"/>
          <w:szCs w:val="24"/>
          <w:lang w:val="sv-SE"/>
        </w:rPr>
        <w:t xml:space="preserve">ermohonan tanggal </w:t>
      </w:r>
      <w:r w:rsidR="00C12D4B" w:rsidRPr="005778C6">
        <w:rPr>
          <w:rFonts w:ascii="Times New Roman" w:hAnsi="Times New Roman" w:cs="Times New Roman"/>
          <w:sz w:val="24"/>
          <w:szCs w:val="24"/>
        </w:rPr>
        <w:t>7 Pebruari 2017</w:t>
      </w:r>
      <w:r w:rsidR="00C12D4B" w:rsidRPr="005778C6">
        <w:rPr>
          <w:rFonts w:ascii="Times New Roman" w:hAnsi="Times New Roman" w:cs="Times New Roman"/>
          <w:sz w:val="24"/>
          <w:szCs w:val="24"/>
          <w:lang w:val="sv-SE"/>
        </w:rPr>
        <w:t xml:space="preserve"> </w:t>
      </w:r>
      <w:r w:rsidR="00C12D4B" w:rsidRPr="005778C6">
        <w:rPr>
          <w:rFonts w:ascii="Times New Roman" w:hAnsi="Times New Roman" w:cs="Times New Roman"/>
          <w:sz w:val="24"/>
          <w:szCs w:val="24"/>
        </w:rPr>
        <w:t xml:space="preserve">yang telah didaftarkan di kepaniteraan Pengadilan Negeri Gorontalo </w:t>
      </w:r>
      <w:r w:rsidR="00C12D4B" w:rsidRPr="005778C6">
        <w:rPr>
          <w:rFonts w:ascii="Times New Roman" w:hAnsi="Times New Roman" w:cs="Times New Roman"/>
          <w:sz w:val="24"/>
          <w:szCs w:val="24"/>
          <w:lang w:val="sv-SE"/>
        </w:rPr>
        <w:t xml:space="preserve"> register No</w:t>
      </w:r>
      <w:r w:rsidR="00C12D4B" w:rsidRPr="005778C6">
        <w:rPr>
          <w:rFonts w:ascii="Times New Roman" w:hAnsi="Times New Roman" w:cs="Times New Roman"/>
          <w:sz w:val="24"/>
          <w:szCs w:val="24"/>
        </w:rPr>
        <w:t>mor</w:t>
      </w:r>
      <w:r w:rsidR="00C12D4B" w:rsidRPr="005778C6">
        <w:rPr>
          <w:rFonts w:ascii="Times New Roman" w:hAnsi="Times New Roman" w:cs="Times New Roman"/>
          <w:sz w:val="24"/>
          <w:szCs w:val="24"/>
          <w:lang w:val="sv-SE"/>
        </w:rPr>
        <w:t xml:space="preserve"> </w:t>
      </w:r>
      <w:r w:rsidR="00C12D4B" w:rsidRPr="005778C6">
        <w:rPr>
          <w:rFonts w:ascii="Times New Roman" w:hAnsi="Times New Roman" w:cs="Times New Roman"/>
          <w:sz w:val="24"/>
          <w:szCs w:val="24"/>
        </w:rPr>
        <w:t>3</w:t>
      </w:r>
      <w:r w:rsidR="00C12D4B" w:rsidRPr="005778C6">
        <w:rPr>
          <w:rFonts w:ascii="Times New Roman" w:hAnsi="Times New Roman" w:cs="Times New Roman"/>
          <w:sz w:val="24"/>
          <w:szCs w:val="24"/>
          <w:lang w:val="sv-SE"/>
        </w:rPr>
        <w:t>/Pid.Prap/</w:t>
      </w:r>
      <w:r w:rsidR="00C12D4B" w:rsidRPr="005778C6">
        <w:rPr>
          <w:rFonts w:ascii="Times New Roman" w:hAnsi="Times New Roman" w:cs="Times New Roman"/>
          <w:sz w:val="24"/>
          <w:szCs w:val="24"/>
        </w:rPr>
        <w:t>2017</w:t>
      </w:r>
      <w:r w:rsidR="00C12D4B" w:rsidRPr="005778C6">
        <w:rPr>
          <w:rFonts w:ascii="Times New Roman" w:hAnsi="Times New Roman" w:cs="Times New Roman"/>
          <w:sz w:val="24"/>
          <w:szCs w:val="24"/>
          <w:lang w:val="sv-SE"/>
        </w:rPr>
        <w:t>/PN Gto</w:t>
      </w:r>
      <w:r w:rsidR="00C12D4B" w:rsidRPr="005778C6">
        <w:rPr>
          <w:rFonts w:ascii="Times New Roman" w:hAnsi="Times New Roman" w:cs="Times New Roman"/>
          <w:sz w:val="24"/>
          <w:szCs w:val="24"/>
        </w:rPr>
        <w:t xml:space="preserve"> tanggal 8 Pebruari 2017,</w:t>
      </w:r>
      <w:r w:rsidR="00C12D4B" w:rsidRPr="005778C6">
        <w:rPr>
          <w:rFonts w:ascii="Times New Roman" w:hAnsi="Times New Roman" w:cs="Times New Roman"/>
          <w:sz w:val="24"/>
          <w:szCs w:val="24"/>
          <w:lang w:val="sv-SE"/>
        </w:rPr>
        <w:t xml:space="preserve"> </w:t>
      </w:r>
      <w:r w:rsidR="00C12D4B" w:rsidRPr="005778C6">
        <w:rPr>
          <w:rFonts w:ascii="Times New Roman" w:hAnsi="Times New Roman" w:cs="Times New Roman"/>
          <w:sz w:val="24"/>
          <w:szCs w:val="24"/>
        </w:rPr>
        <w:t>telah</w:t>
      </w:r>
      <w:r w:rsidR="00C12D4B" w:rsidRPr="005778C6">
        <w:rPr>
          <w:rFonts w:ascii="Times New Roman" w:hAnsi="Times New Roman" w:cs="Times New Roman"/>
          <w:sz w:val="24"/>
          <w:szCs w:val="24"/>
          <w:lang w:val="sv-SE"/>
        </w:rPr>
        <w:t xml:space="preserve"> meng</w:t>
      </w:r>
      <w:r w:rsidR="00C12D4B" w:rsidRPr="005778C6">
        <w:rPr>
          <w:rFonts w:ascii="Times New Roman" w:hAnsi="Times New Roman" w:cs="Times New Roman"/>
          <w:sz w:val="24"/>
          <w:szCs w:val="24"/>
        </w:rPr>
        <w:t>ajukan permohonan praperadilan dengan alasan-alasan</w:t>
      </w:r>
      <w:r w:rsidR="00C12D4B">
        <w:rPr>
          <w:rFonts w:ascii="Times New Roman" w:hAnsi="Times New Roman" w:cs="Times New Roman"/>
          <w:sz w:val="24"/>
          <w:szCs w:val="24"/>
        </w:rPr>
        <w:t>.</w:t>
      </w:r>
    </w:p>
    <w:p w:rsidR="00C12D4B" w:rsidRPr="005778C6" w:rsidRDefault="00C12D4B" w:rsidP="00C079D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B</w:t>
      </w:r>
      <w:r w:rsidRPr="005778C6">
        <w:rPr>
          <w:rFonts w:ascii="Times New Roman" w:hAnsi="Times New Roman" w:cs="Times New Roman"/>
          <w:sz w:val="24"/>
          <w:szCs w:val="24"/>
        </w:rPr>
        <w:t>erkaitan dengan tindakan Termohon yang menetapkan kembali Pemohon sebagai Tersangka dalam perkara dugaan Tindak Pidana Korupsi Pekerjaan Pematangan Lahan Terminal Dungingi pada Dinas Pekerjaan Umum dan Kimpraswil Kota Gorontalo Tahun Anggaran 2013 dan 2014 yang dilaksanakan secara Swakelola  dengan anggaran sebesar Rp. 6.983.800.000,- (enam milyar sembilan ratus delapan puluh tiga juta delapan ratus ribu rupiah) tersebut,  maka Termohon telah menerbitkan kembali surat penetapan Tersangka terhadap Pemohon yakni sebagaimana Surat Perintah Penyidikan : Print-84/R.5.11/Fd.12/2016 tanggal 19 Desember 2016 dalam perkara atas nama Ir.Hendritis Saleh,M.Si.,M.Sc, (Pemohon). Padahal secara yuridis penetapan tersangka oleh Termohon terhadap diri Pemohon dalam perkara dugaan tidak pidana korupsi Pekerjaan Pematangan Lahan Terminal Dungingi pada Dinas Pekerjaan Umum dan Kimpraswil Kota Gorontalo TA. 2013 dan 2014 yang dilaksanakan secara Swakelola tersebut telah dinyatakan tidak sah sebanyak tiga kali dan tidak berdasarkan hukum serta tidak mempunyai kekuatan hukum mengikat oleh Pengadilan Negeri Gorontalo sebagaimana putusan Pengadilan Negeri Gorontalo No. 2/Pid.Pra.Peradilan/2016/ PN.Gtlo,tanggal 16 Maret 2016 jo putusan Pengadilan Negeri Gorontalo No. 09/Pid.Pra.Peradilan/2016/PN.Gtlo, tanggal 27 September 2016 jo putusan Pengadilan Negeri Gorontalo No. 11/Pid.Pra.Peradilan/2016 /PN.Gtlo, tanggal 16 Desember 2016, tanggal 16 Desember 2016;</w:t>
      </w:r>
    </w:p>
    <w:p w:rsidR="00C12D4B" w:rsidRPr="005778C6" w:rsidRDefault="00C12D4B" w:rsidP="00C079D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D</w:t>
      </w:r>
      <w:r w:rsidRPr="005778C6">
        <w:rPr>
          <w:rFonts w:ascii="Times New Roman" w:hAnsi="Times New Roman" w:cs="Times New Roman"/>
          <w:sz w:val="24"/>
          <w:szCs w:val="24"/>
        </w:rPr>
        <w:t xml:space="preserve">isamping adanya tiga putusan Pra Peradilan dari Pengadilan Negeri Gorontalo tentang pembatalan Penetapan Tersangka terhadap Pemohon tersebut, juga dalam </w:t>
      </w:r>
      <w:r w:rsidRPr="005778C6">
        <w:rPr>
          <w:rFonts w:ascii="Times New Roman" w:hAnsi="Times New Roman" w:cs="Times New Roman"/>
          <w:sz w:val="24"/>
          <w:szCs w:val="24"/>
        </w:rPr>
        <w:lastRenderedPageBreak/>
        <w:t>pokok perkaranya Pemohon yang diajukan oleh Termohon,  hasilnya adalah Pemohon telah diputuskan oleh Pengadilan Tipikor pada Pengadilan Negeri Gorontalo sebanyak dua kali yang keduanya menyatakan menolak perkara yang diajukan oleh Termohon tersebut, yakni melalui putusan Pengadilan Tipikor pada Pengadilan Negeri Gorontalo No. 7/Pid.Sus-TPK/2016/PN.Gtlo tanggal 05 April 2016 Jo putusan Pengadilan Tipikor pada Pengadilan Negeri Gorontalo No.30/Pid.Sus-TPK/2016/PN.Gtlo, tanggal 17 Oktober 2016. Bahwa berdasarkan dua kali Putusan Sela dari Pengadilan Tipikor pada Pengadilan Negeri Gorontalo tersebut, maka  secara jelas dan tegas menyatakan bahwa proses penuntutan atas perkara yang dilimpahkan oleh Penuntut Umum dalam Perkara Tindak Pidana Korupsi yakni menyangkut Pekerjaan Pematangan Lahan Terminal Dungingi pada Dinas Pekerjaan Umum dan Kimpraswil Kota Gorontalo TA.2013 dan 2014 yang dilaksanakan secara Swakelola tersebut tidak dapat diterima;</w:t>
      </w:r>
    </w:p>
    <w:p w:rsidR="00C12D4B" w:rsidRPr="0077623B" w:rsidRDefault="00C12D4B" w:rsidP="00C079D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N</w:t>
      </w:r>
      <w:r w:rsidRPr="0077623B">
        <w:rPr>
          <w:rFonts w:ascii="Times New Roman" w:hAnsi="Times New Roman" w:cs="Times New Roman"/>
          <w:sz w:val="24"/>
          <w:szCs w:val="24"/>
        </w:rPr>
        <w:t>amun demikian ada keanehan hukum yang dilakukan oleh Termohon disini dimana setelah adanya putusan Pengadilan Tipikor pada Pengadilan Negeri Gorontalo No. 30/Pis.Sus-TPK/2016/PN.Gtlo, tertanggal 17 Oktober 2016 tersebut ternyata Termohon langsung menetapkan  Pemohon sebagai Daftar Pencarian Orang (DPO), hal ini sebagaimana Surat Termohon No. B-1737/R.5.1/10/2016 tanggal 20 Oktober 2016. Kemudian atas tindakan Termohon tersebut pihak Pemohon mengajukan Permohonan Pra Peradilan terhadap Termohon dan permohonan Pemohon tersebut kembali diterima oleh pengadilan, hal ini sebagaimana putusan Pengadilan Negeri Gorontalo No. 11/Pid.Pra/Peradilan/2016/PN.Gtlo tanggal 16 Desember 2016. Namun anehnya lagi-lagi pihak Termohon kembali mengeluarkan surat penetapan tersangka kepada Pemohon sebagaimana Surat Perintah Penyidikan: Print-84/R.5.11/Fd.1/12/2016/ tanggal 19 Desember 2016, jadi terbitnya surat penetepan tersangka tersebut adalah setelah tiga hari dari keluarnya putusan Pra Peradilan tersebut diatas;</w:t>
      </w:r>
    </w:p>
    <w:p w:rsidR="00C12D4B" w:rsidRPr="0077623B" w:rsidRDefault="00C12D4B" w:rsidP="00C079D9">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S</w:t>
      </w:r>
      <w:r w:rsidRPr="0077623B">
        <w:rPr>
          <w:rFonts w:ascii="Times New Roman" w:hAnsi="Times New Roman" w:cs="Times New Roman"/>
          <w:sz w:val="24"/>
          <w:szCs w:val="24"/>
        </w:rPr>
        <w:t xml:space="preserve">ehubungan dengan tindakan Termohon yang kembali menetapkan Pemohon sebagai tersangka dalam perkara dugaan tindak pidana korupsi yang telah dinyatakan </w:t>
      </w:r>
      <w:r w:rsidRPr="0077623B">
        <w:rPr>
          <w:rFonts w:ascii="Times New Roman" w:hAnsi="Times New Roman" w:cs="Times New Roman"/>
          <w:sz w:val="24"/>
          <w:szCs w:val="24"/>
        </w:rPr>
        <w:lastRenderedPageBreak/>
        <w:t>batal oleh pengadilan sebagaimana Putusan Pra Peradilan No. 2/Pid.Pra.Peradilan/2016 /PN.Gtlo, tanggal 16 Maret 2016 jo putusan Pengadilan Negeri Gorontalo No. 09/Pid.Pra.Peradilan/2016/ PN.Gtlo, tanggal 27 September 2016 jo putusan Pengadilan Negeri Gorontalo No.11/Pid.Pra.Peradilan/2016 /PN.Gtlo, tanggal 16 Desember 2016, tanggal 16 Desember 2016, maka tindakan Termohon yang kembali menetapkan Pemohon sebagai tersangka dalam perkara dimaksud adalah merupakan sikap yang tidak menaati hukum dan cenderung sebagai tindakan yang sewenang-wenang dan menimbulkan adanya ketidak pastian hukum bagi diri Pemohon. Hal ini sangat membuat  psikolagi Pemohon jadi terganggu dan juga membuat Pemohon jatuh sakit serta dicopot dari jabatan Kepala Dinas Pekerjaaan Umum dan Kimpraswil Kota Gorontalo sehingga Pemohon tidak lagi menerima tunjangan jabatan sejak bulan September 2016 sampai sekarang yang semuanya itu telah mengakibatkan kerugian sebesar Rp. 42.000.000.- (empat puluh dua juta rupiah);</w:t>
      </w:r>
    </w:p>
    <w:p w:rsidR="00C12D4B" w:rsidRDefault="00C12D4B" w:rsidP="00C079D9">
      <w:p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20EBB">
        <w:rPr>
          <w:rFonts w:ascii="Times New Roman" w:hAnsi="Times New Roman" w:cs="Times New Roman"/>
          <w:sz w:val="24"/>
          <w:szCs w:val="24"/>
        </w:rPr>
        <w:t xml:space="preserve">Jika memperhatikan amar putusan  point 6 (enam) pada putusan Pengadilan Negeri Gorontalo No. 11/Pid.Pra Peradilan/2016/PN.Gtlo, tanggal 16 Desember 2016 secara tegas dan jelas dinyatakan bahwa </w:t>
      </w:r>
      <w:r w:rsidRPr="00F20EBB">
        <w:rPr>
          <w:rFonts w:ascii="Times New Roman" w:hAnsi="Times New Roman" w:cs="Times New Roman"/>
          <w:bCs/>
          <w:sz w:val="24"/>
          <w:szCs w:val="24"/>
        </w:rPr>
        <w:t>“Menyatakan tidak sah segala keputusan atau penetapan yang dikeluarkan lebih lanjut oleh Termohon yang berkaitan dengan Penetapan Tersangka terhadap diri Pemohon oleh Termohon.”</w:t>
      </w:r>
      <w:r w:rsidRPr="00F20EBB">
        <w:rPr>
          <w:rFonts w:ascii="Times New Roman" w:hAnsi="Times New Roman" w:cs="Times New Roman"/>
          <w:sz w:val="24"/>
          <w:szCs w:val="24"/>
        </w:rPr>
        <w:t xml:space="preserve"> Bahwa dari amar atau isi putusan tersebut jelas menunjukan bahwa tindakan yang dilakukan oleh Termohon kepada Pemohon saat ini adalah sangat bertentangan dengan putusan tersebut diatas, sehingga terhadap tindakan Termohon yang menetapkan kembali Pemohon sebagai Tersangka dalam perkara dugaan tindak pidana pada Pekerjaan Pematangan Lahan Terminal Dungingi pada Dinas Pekerjaan Umum dan Kimpraswil Kota Gorontalo Tahun Anggaran 2013 dan 2014 tersebut semestinya Termohon harus dinyatakan telah menyalahi hukum atau telah berbuat sewenang-wenang yang bertentangan dengan prinsip hukum yang berlaku serta mengacaukan asas kepastian hukum</w:t>
      </w:r>
    </w:p>
    <w:p w:rsidR="005B0585" w:rsidRDefault="00A326CD" w:rsidP="00C079D9">
      <w:pPr>
        <w:pStyle w:val="ListParagraph"/>
        <w:tabs>
          <w:tab w:val="left" w:pos="1418"/>
        </w:tabs>
        <w:spacing w:line="36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ab/>
      </w:r>
      <w:r w:rsidR="00C12D4B">
        <w:rPr>
          <w:rFonts w:ascii="Times New Roman" w:eastAsia="Times New Roman" w:hAnsi="Times New Roman" w:cs="Times New Roman"/>
          <w:sz w:val="24"/>
          <w:szCs w:val="24"/>
        </w:rPr>
        <w:t xml:space="preserve">Dari urain singkat kasus yang menimpa </w:t>
      </w:r>
      <w:r w:rsidR="00C12D4B" w:rsidRPr="005778C6">
        <w:rPr>
          <w:rFonts w:ascii="Times New Roman" w:hAnsi="Times New Roman" w:cs="Times New Roman"/>
          <w:sz w:val="24"/>
          <w:szCs w:val="24"/>
        </w:rPr>
        <w:t>Ir.Hendritis Saleh,M.Si.,M.Sc</w:t>
      </w:r>
      <w:r w:rsidR="00C12D4B">
        <w:rPr>
          <w:rFonts w:ascii="Times New Roman" w:hAnsi="Times New Roman" w:cs="Times New Roman"/>
          <w:sz w:val="24"/>
          <w:szCs w:val="24"/>
        </w:rPr>
        <w:t xml:space="preserve"> jelas menjadi suatu masalah yang sampai sekarang belum mempunyai jawaban yang bisa memberikan kepastian hukum bagi proses peradilan. Padahal pemohon telah tiga kali di terima gugatan praperadilannya oleh hakim tetapi setelah itu di jadikan tersangka lagi oleh penyidik. Walaupun akhirnya </w:t>
      </w:r>
      <w:r>
        <w:rPr>
          <w:rFonts w:ascii="Times New Roman" w:hAnsi="Times New Roman" w:cs="Times New Roman"/>
          <w:sz w:val="24"/>
          <w:szCs w:val="24"/>
        </w:rPr>
        <w:t>gugatan pradilan ke empat di tolak oleh hakim, dengan pertimbangan  yaitu :</w:t>
      </w:r>
    </w:p>
    <w:p w:rsidR="00A326CD" w:rsidRPr="00FE234C" w:rsidRDefault="00A326CD" w:rsidP="00C079D9">
      <w:pPr>
        <w:spacing w:line="360" w:lineRule="auto"/>
        <w:ind w:firstLine="360"/>
        <w:jc w:val="both"/>
        <w:rPr>
          <w:rFonts w:ascii="Times New Roman" w:hAnsi="Times New Roman" w:cs="Times New Roman"/>
          <w:sz w:val="24"/>
        </w:rPr>
      </w:pPr>
      <w:r w:rsidRPr="00FE234C">
        <w:rPr>
          <w:rFonts w:ascii="Times New Roman" w:hAnsi="Times New Roman" w:cs="Times New Roman"/>
          <w:sz w:val="24"/>
        </w:rPr>
        <w:t>yaitu :</w:t>
      </w:r>
    </w:p>
    <w:p w:rsidR="00A326CD" w:rsidRDefault="00A326CD" w:rsidP="00C079D9">
      <w:pPr>
        <w:pStyle w:val="ListParagraph"/>
        <w:numPr>
          <w:ilvl w:val="1"/>
          <w:numId w:val="5"/>
        </w:numPr>
        <w:spacing w:line="360" w:lineRule="auto"/>
        <w:jc w:val="both"/>
        <w:rPr>
          <w:rFonts w:ascii="Times New Roman" w:hAnsi="Times New Roman" w:cs="Times New Roman"/>
          <w:sz w:val="24"/>
        </w:rPr>
      </w:pPr>
      <w:r>
        <w:rPr>
          <w:rFonts w:ascii="Times New Roman" w:hAnsi="Times New Roman" w:cs="Times New Roman"/>
          <w:sz w:val="24"/>
        </w:rPr>
        <w:t>Hakim menggunakan Pasal 77  sampai pasal 83 Undang-undang Nomor 8 Tahun 1981 tentang Hukum Acara Pidana.</w:t>
      </w:r>
    </w:p>
    <w:p w:rsidR="00A326CD" w:rsidRPr="005B1FB3" w:rsidRDefault="00A326CD" w:rsidP="00C079D9">
      <w:pPr>
        <w:pStyle w:val="ListParagraph"/>
        <w:numPr>
          <w:ilvl w:val="1"/>
          <w:numId w:val="5"/>
        </w:numPr>
        <w:spacing w:line="360" w:lineRule="auto"/>
        <w:jc w:val="both"/>
        <w:rPr>
          <w:rFonts w:ascii="Times New Roman" w:hAnsi="Times New Roman" w:cs="Times New Roman"/>
          <w:sz w:val="24"/>
        </w:rPr>
      </w:pPr>
      <w:r>
        <w:rPr>
          <w:rFonts w:ascii="Times New Roman" w:hAnsi="Times New Roman" w:cs="Times New Roman"/>
          <w:sz w:val="24"/>
        </w:rPr>
        <w:t>O</w:t>
      </w:r>
      <w:r w:rsidRPr="00FE234C">
        <w:rPr>
          <w:rFonts w:ascii="Times New Roman" w:hAnsi="Times New Roman" w:cs="Times New Roman"/>
          <w:sz w:val="24"/>
        </w:rPr>
        <w:t>leh karena Pemohon dengan Termohon berbeda pendapat</w:t>
      </w:r>
      <w:r>
        <w:rPr>
          <w:rFonts w:ascii="Times New Roman" w:hAnsi="Times New Roman" w:cs="Times New Roman"/>
          <w:sz w:val="24"/>
        </w:rPr>
        <w:t xml:space="preserve">, Hakim </w:t>
      </w:r>
      <w:r w:rsidRPr="00B839C8">
        <w:rPr>
          <w:rFonts w:ascii="Times New Roman" w:hAnsi="Times New Roman" w:cs="Times New Roman"/>
          <w:sz w:val="24"/>
        </w:rPr>
        <w:t>terhadap ketentuan pra peradilan dalam Kitab Undang-undang Hukum Acara Pidana/KUHAP oleh Mahkamah Konstitusi ada pasal-pasal tertentu yang telah dianulir karena perkembangan zaman antara lain seperti putusan Mahkamah Konstitusi R.I. Nomor 65/PUU-IX/2011 tentang hak mengajukan banding praperadilan bagi Penyidik dan Penuntut Umum, tanggal 1 Mei 2012, mengenai Pasal 83 KUHAP dinyatakan tidak mengikat dan Putusan Mahkamah Konstitusi R.I. Nomor 21/PUU-XII/2014 tentang batasan minimum bukti dan obyek praperadilan tanggal 28 April 2015 terhadap Pasal 77 huruf (a) KUHAP;</w:t>
      </w:r>
    </w:p>
    <w:p w:rsidR="00A326CD" w:rsidRPr="005B1FB3" w:rsidRDefault="00A326CD" w:rsidP="00C079D9">
      <w:pPr>
        <w:pStyle w:val="ListParagraph"/>
        <w:numPr>
          <w:ilvl w:val="1"/>
          <w:numId w:val="5"/>
        </w:numPr>
        <w:spacing w:line="360" w:lineRule="auto"/>
        <w:jc w:val="both"/>
        <w:rPr>
          <w:rFonts w:ascii="Times New Roman" w:hAnsi="Times New Roman" w:cs="Times New Roman"/>
          <w:sz w:val="24"/>
        </w:rPr>
      </w:pPr>
      <w:r>
        <w:rPr>
          <w:rFonts w:ascii="Times New Roman" w:hAnsi="Times New Roman" w:cs="Times New Roman"/>
          <w:sz w:val="24"/>
        </w:rPr>
        <w:t>Dasar memutus Perkara yaitu pasal 183 Kitab Undang-undang Hukum acara Pidana , yaitu mengandung tiga variabel :</w:t>
      </w:r>
    </w:p>
    <w:p w:rsidR="00A326CD" w:rsidRPr="005B1FB3" w:rsidRDefault="00A326CD" w:rsidP="00C079D9">
      <w:pPr>
        <w:pStyle w:val="ListParagraph"/>
        <w:numPr>
          <w:ilvl w:val="2"/>
          <w:numId w:val="5"/>
        </w:numPr>
        <w:spacing w:line="360" w:lineRule="auto"/>
        <w:jc w:val="both"/>
        <w:rPr>
          <w:rFonts w:ascii="Times New Roman" w:hAnsi="Times New Roman" w:cs="Times New Roman"/>
          <w:sz w:val="24"/>
        </w:rPr>
      </w:pPr>
      <w:r>
        <w:rPr>
          <w:rFonts w:ascii="Times New Roman" w:hAnsi="Times New Roman" w:cs="Times New Roman"/>
          <w:sz w:val="24"/>
        </w:rPr>
        <w:t>sekurang-kurangnya dua alat bukti yang sah</w:t>
      </w:r>
    </w:p>
    <w:p w:rsidR="00A326CD" w:rsidRPr="005B1FB3" w:rsidRDefault="00A326CD" w:rsidP="00C079D9">
      <w:pPr>
        <w:pStyle w:val="ListParagraph"/>
        <w:numPr>
          <w:ilvl w:val="2"/>
          <w:numId w:val="5"/>
        </w:numPr>
        <w:spacing w:line="360" w:lineRule="auto"/>
        <w:jc w:val="both"/>
        <w:rPr>
          <w:rFonts w:ascii="Times New Roman" w:hAnsi="Times New Roman" w:cs="Times New Roman"/>
          <w:sz w:val="24"/>
        </w:rPr>
      </w:pPr>
      <w:r>
        <w:rPr>
          <w:rFonts w:ascii="Times New Roman" w:hAnsi="Times New Roman" w:cs="Times New Roman"/>
          <w:sz w:val="24"/>
        </w:rPr>
        <w:t>hakim memperoleh keyakinan bahwa suatu tindak pidana benar-benar terjadi</w:t>
      </w:r>
    </w:p>
    <w:p w:rsidR="00A326CD" w:rsidRPr="003059AE" w:rsidRDefault="00A326CD" w:rsidP="00C079D9">
      <w:pPr>
        <w:pStyle w:val="ListParagraph"/>
        <w:numPr>
          <w:ilvl w:val="2"/>
          <w:numId w:val="5"/>
        </w:numPr>
        <w:spacing w:line="360" w:lineRule="auto"/>
        <w:jc w:val="both"/>
        <w:rPr>
          <w:rFonts w:ascii="Times New Roman" w:hAnsi="Times New Roman" w:cs="Times New Roman"/>
          <w:sz w:val="24"/>
        </w:rPr>
      </w:pPr>
      <w:r>
        <w:rPr>
          <w:rFonts w:ascii="Times New Roman" w:hAnsi="Times New Roman" w:cs="Times New Roman"/>
          <w:sz w:val="24"/>
        </w:rPr>
        <w:t>terdakwalah yang bersalah melakukannya;</w:t>
      </w:r>
    </w:p>
    <w:p w:rsidR="00A326CD" w:rsidRPr="003059AE" w:rsidRDefault="00A326CD" w:rsidP="00C079D9">
      <w:pPr>
        <w:pStyle w:val="ListParagraph"/>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Hakim mengatakan Pasal 83 Ayat 1 KUHAP adalah Konstitusional dan Praperadilan bertujuan untuk menguji keabsahan terhadap prosedur terhadap </w:t>
      </w:r>
      <w:r>
        <w:rPr>
          <w:rFonts w:ascii="Times New Roman" w:hAnsi="Times New Roman" w:cs="Times New Roman"/>
          <w:sz w:val="24"/>
        </w:rPr>
        <w:lastRenderedPageBreak/>
        <w:t>proses yang dilakukan oleh penegak hukum terhadap warga negara yang diduga melakukan tindak pidana;</w:t>
      </w:r>
    </w:p>
    <w:p w:rsidR="00A326CD" w:rsidRPr="003059AE" w:rsidRDefault="00A326CD" w:rsidP="00C079D9">
      <w:pPr>
        <w:pStyle w:val="ListParagraph"/>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Hakim juga menjelaskan Praperadilan harus dilakukan dengan cepat agar tidak mengganggu atau bahkan menghentikan kepastian hukum atas perkara pokok. Apalagi, penanganan perkara pokok dibatasi waktu. </w:t>
      </w:r>
    </w:p>
    <w:p w:rsidR="00A326CD" w:rsidRPr="00EC48C6" w:rsidRDefault="00A326CD" w:rsidP="00C079D9">
      <w:pPr>
        <w:pStyle w:val="ListParagraph"/>
        <w:numPr>
          <w:ilvl w:val="1"/>
          <w:numId w:val="5"/>
        </w:numPr>
        <w:spacing w:line="360" w:lineRule="auto"/>
        <w:jc w:val="both"/>
        <w:rPr>
          <w:rFonts w:ascii="Times New Roman" w:hAnsi="Times New Roman" w:cs="Times New Roman"/>
          <w:sz w:val="24"/>
        </w:rPr>
      </w:pPr>
      <w:r>
        <w:rPr>
          <w:rFonts w:ascii="Times New Roman" w:hAnsi="Times New Roman" w:cs="Times New Roman"/>
          <w:sz w:val="24"/>
        </w:rPr>
        <w:t>Mengenai Penetapan tersangka yang berulang,hakim berpendapat bahwa tidak menutup kemungkinan dilakukan proses penyidikan kembali terhadap seorang tersangka apabila ditemukan bukti-bukti yang cukup setelah permohonan praperadilannya dikabulkan. artinya bahwa, sepanjang perkara pokok belum disidangkan maka tidak menutup kemungkinan terhadap pemohon praperadilan mengajukan permohonan praperadilan tentang penetapan tersangka tersebut.</w:t>
      </w:r>
    </w:p>
    <w:p w:rsidR="00A326CD" w:rsidRPr="003B7C9E" w:rsidRDefault="00A326CD" w:rsidP="00C079D9">
      <w:pPr>
        <w:pStyle w:val="ListParagraph"/>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Terhadap permintaan pemohon adanya dua alat bukti baru sebagai syarat penetapan tersangka kembali, hakim berpendapat terhadap seorang tersangka yang telah dibatalkan penetapan tersangkanya oleh hakim praperadilan masih dapat dilakukan penyidikan kembali secara ideal dan benar, yaitu sepanjang prosedur penyidikan dipenuhi sesuai dengan ketentuan perundang-undangan. </w:t>
      </w:r>
    </w:p>
    <w:p w:rsidR="00A326CD" w:rsidRDefault="00A326CD" w:rsidP="00C079D9">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Setelah lahirnya Putusan ini, maka permohonan praperadilan atas penetapan tersangka terhadap Pemohon memiliki landasan hukum untuk diajukan ke pengadilan namun terdapat karakteristik khusus pengajuan praperadilan terkait penetapan tersangka yakni:</w:t>
      </w:r>
    </w:p>
    <w:p w:rsidR="00A326CD" w:rsidRDefault="00A326CD" w:rsidP="00C079D9">
      <w:pPr>
        <w:pStyle w:val="ListParagraph"/>
        <w:numPr>
          <w:ilvl w:val="0"/>
          <w:numId w:val="6"/>
        </w:num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Penetapan tersangka tidak sah karena pemeriksaan saksi-saksi, ahli, tersangka, penggeledahan, serta penyitaan dilakukan setelah penetapan tersangka sehingga tidak terpenuhinya 2 (dua) alat bukti;</w:t>
      </w:r>
    </w:p>
    <w:p w:rsidR="00A326CD" w:rsidRDefault="00A326CD" w:rsidP="00C079D9">
      <w:pPr>
        <w:pStyle w:val="ListParagraph"/>
        <w:numPr>
          <w:ilvl w:val="0"/>
          <w:numId w:val="6"/>
        </w:num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 xml:space="preserve">permohonan praperadilan yang kedua kalinya mengenai penetapan tersangka tidak dapat dikategorikan sebagai </w:t>
      </w:r>
      <w:r>
        <w:rPr>
          <w:rFonts w:ascii="Times New Roman" w:hAnsi="Times New Roman" w:cs="Times New Roman"/>
          <w:i/>
          <w:sz w:val="24"/>
        </w:rPr>
        <w:t xml:space="preserve">ne bis in idem </w:t>
      </w:r>
      <w:r>
        <w:rPr>
          <w:rFonts w:ascii="Times New Roman" w:hAnsi="Times New Roman" w:cs="Times New Roman"/>
          <w:sz w:val="24"/>
        </w:rPr>
        <w:t>karena belum menyangkut pokok perkara;</w:t>
      </w:r>
    </w:p>
    <w:p w:rsidR="00A326CD" w:rsidRDefault="00A326CD" w:rsidP="00C079D9">
      <w:pPr>
        <w:pStyle w:val="ListParagraph"/>
        <w:numPr>
          <w:ilvl w:val="0"/>
          <w:numId w:val="6"/>
        </w:num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lastRenderedPageBreak/>
        <w:t>penetapan tersangka atas dasar hasil pengembangan penyidikan terhadap tersangka lainnya dalam berkas berbeda adalah tidak sah;</w:t>
      </w:r>
    </w:p>
    <w:p w:rsidR="00A326CD" w:rsidRPr="008662BB" w:rsidRDefault="00A326CD" w:rsidP="00C079D9">
      <w:pPr>
        <w:pStyle w:val="ListParagraph"/>
        <w:tabs>
          <w:tab w:val="left" w:pos="709"/>
        </w:tabs>
        <w:spacing w:after="0" w:line="360" w:lineRule="auto"/>
        <w:jc w:val="both"/>
        <w:rPr>
          <w:rFonts w:ascii="Times New Roman" w:hAnsi="Times New Roman" w:cs="Times New Roman"/>
          <w:sz w:val="24"/>
        </w:rPr>
      </w:pPr>
    </w:p>
    <w:p w:rsidR="00A326CD" w:rsidRPr="005E4897" w:rsidRDefault="00A326CD" w:rsidP="00C079D9">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Apriyanto Nusa,SH.MH dalam bukunya yang berjudul Praperadilan Pasca Putusan Mahkamah Konstitusi mengatakan bahwa hukum melindungi Hak asasi manusia yang paling utama, yaitu hak untuk hidup, sedangkan hukum pidana menciptakan pidana mati yang akan merenggut hak yang paling asasi itu. Hukum melindungi hak orang untuk bergerak kemana saja yang ia kehendaki, sedangkan hukum pidana mengenal pidana penjara dan hukum acara pidana mengenal penahanan. Hukum melindungi ketentraman rumah tangga orang, padahal hukum acara pidana mengenal penggeledahan rumah atau tempat kediaman</w:t>
      </w:r>
      <w:r w:rsidRPr="005E4897">
        <w:rPr>
          <w:rFonts w:ascii="Times New Roman" w:hAnsi="Times New Roman" w:cs="Times New Roman"/>
          <w:sz w:val="24"/>
        </w:rPr>
        <w:t>.</w:t>
      </w:r>
      <w:r>
        <w:rPr>
          <w:rFonts w:ascii="Times New Roman" w:hAnsi="Times New Roman" w:cs="Times New Roman"/>
          <w:sz w:val="24"/>
        </w:rPr>
        <w:t xml:space="preserve"> Oleh karena itu, pelaksanaan “perampasan” hak-hak tersebut harus menurut cara dan batas yang ditentukan oleh undang-undang</w:t>
      </w:r>
      <w:r w:rsidR="00CD6D91">
        <w:rPr>
          <w:rStyle w:val="FootnoteReference"/>
          <w:rFonts w:ascii="Times New Roman" w:hAnsi="Times New Roman" w:cs="Times New Roman"/>
          <w:sz w:val="24"/>
        </w:rPr>
        <w:footnoteReference w:id="8"/>
      </w:r>
      <w:r>
        <w:rPr>
          <w:rFonts w:ascii="Times New Roman" w:hAnsi="Times New Roman" w:cs="Times New Roman"/>
          <w:sz w:val="24"/>
        </w:rPr>
        <w:t xml:space="preserve"> </w:t>
      </w:r>
    </w:p>
    <w:p w:rsidR="00A326CD" w:rsidRDefault="00692672" w:rsidP="00C079D9">
      <w:pPr>
        <w:spacing w:after="0" w:line="360" w:lineRule="auto"/>
        <w:jc w:val="both"/>
        <w:rPr>
          <w:rFonts w:ascii="Times New Roman" w:hAnsi="Times New Roman" w:cs="Times New Roman"/>
          <w:bCs/>
          <w:sz w:val="24"/>
          <w:szCs w:val="24"/>
        </w:rPr>
      </w:pPr>
      <w:r>
        <w:rPr>
          <w:rFonts w:ascii="Times New Roman" w:hAnsi="Times New Roman" w:cs="Times New Roman"/>
          <w:sz w:val="24"/>
        </w:rPr>
        <w:tab/>
        <w:t xml:space="preserve">kasus pemohon merupakan satu contoh satu kekosongan hukum dan menceredai hak asasi manusia, pasalnya </w:t>
      </w:r>
      <w:r w:rsidRPr="00F20EBB">
        <w:rPr>
          <w:rFonts w:ascii="Times New Roman" w:hAnsi="Times New Roman" w:cs="Times New Roman"/>
          <w:sz w:val="24"/>
          <w:szCs w:val="24"/>
        </w:rPr>
        <w:t xml:space="preserve">Jika memperhatikan amar putusan  point 6 (enam) pada putusan Pengadilan Negeri Gorontalo No. 11/Pid.Pra Peradilan/2016/PN.Gtlo, tanggal 16 Desember 2016 secara tegas dan jelas dinyatakan bahwa </w:t>
      </w:r>
      <w:r w:rsidRPr="00F20EBB">
        <w:rPr>
          <w:rFonts w:ascii="Times New Roman" w:hAnsi="Times New Roman" w:cs="Times New Roman"/>
          <w:bCs/>
          <w:sz w:val="24"/>
          <w:szCs w:val="24"/>
        </w:rPr>
        <w:t>“Menyatakan tidak sah segala keputusan atau penetapan yang dikeluarkan lebih lanjut oleh Termohon yang berkaitan dengan Penetapan Tersangka terhadap diri Pemohon oleh Termohon</w:t>
      </w:r>
      <w:r>
        <w:rPr>
          <w:rFonts w:ascii="Times New Roman" w:hAnsi="Times New Roman" w:cs="Times New Roman"/>
          <w:bCs/>
          <w:sz w:val="24"/>
          <w:szCs w:val="24"/>
        </w:rPr>
        <w:t xml:space="preserve">. Putusan hakim tersebut pun tidak menjadi serta merta di ikuti oleh hakim yang lain. </w:t>
      </w:r>
    </w:p>
    <w:p w:rsidR="00692672" w:rsidRDefault="00692672" w:rsidP="00C079D9">
      <w:pPr>
        <w:spacing w:after="0" w:line="360" w:lineRule="auto"/>
        <w:jc w:val="both"/>
        <w:rPr>
          <w:rFonts w:ascii="Times New Roman" w:hAnsi="Times New Roman" w:cs="Times New Roman"/>
          <w:sz w:val="24"/>
        </w:rPr>
      </w:pPr>
      <w:r>
        <w:rPr>
          <w:rFonts w:ascii="Times New Roman" w:hAnsi="Times New Roman" w:cs="Times New Roman"/>
          <w:bCs/>
          <w:sz w:val="24"/>
          <w:szCs w:val="24"/>
        </w:rPr>
        <w:tab/>
      </w:r>
      <w:r>
        <w:rPr>
          <w:rFonts w:ascii="Times New Roman" w:hAnsi="Times New Roman" w:cs="Times New Roman"/>
          <w:bCs/>
          <w:sz w:val="24"/>
          <w:szCs w:val="24"/>
        </w:rPr>
        <w:tab/>
        <w:t>Kasus yang menimpa pemohon juga merupakan implikasi dari</w:t>
      </w:r>
      <w:r w:rsidR="00A5742C">
        <w:rPr>
          <w:rFonts w:ascii="Times New Roman" w:hAnsi="Times New Roman" w:cs="Times New Roman"/>
          <w:bCs/>
          <w:sz w:val="24"/>
          <w:szCs w:val="24"/>
        </w:rPr>
        <w:t xml:space="preserve"> putusan mahkamah konstitusi yang dalam penafsirannya menjadi</w:t>
      </w:r>
      <w:r w:rsidR="00717922">
        <w:rPr>
          <w:rFonts w:ascii="Times New Roman" w:hAnsi="Times New Roman" w:cs="Times New Roman"/>
          <w:bCs/>
          <w:sz w:val="24"/>
          <w:szCs w:val="24"/>
        </w:rPr>
        <w:t>kan praperadilan sebagai</w:t>
      </w:r>
      <w:r w:rsidR="00A5742C">
        <w:rPr>
          <w:rFonts w:ascii="Times New Roman" w:hAnsi="Times New Roman" w:cs="Times New Roman"/>
          <w:bCs/>
          <w:sz w:val="24"/>
          <w:szCs w:val="24"/>
        </w:rPr>
        <w:t xml:space="preserve"> objek penetapan tersangka tetapi tidak ada batasan sampai kapan perkara tersebut akan selesai sehingga bertentangan dengan asas litis finiri opertet (setiap perkara ada akhirnya) maka menjadi kepastian hukum, menerapkan asas nebis in idem ini di lembaga prapeadilan. Demi menjaga kepastian hukum, serta kejelasan akhir dari </w:t>
      </w:r>
      <w:r w:rsidR="00A5742C">
        <w:rPr>
          <w:rFonts w:ascii="Times New Roman" w:hAnsi="Times New Roman" w:cs="Times New Roman"/>
          <w:bCs/>
          <w:sz w:val="24"/>
          <w:szCs w:val="24"/>
        </w:rPr>
        <w:lastRenderedPageBreak/>
        <w:t>proses penetapan tersangka yang dilakukan bertentangan dengan peraturan perundang-undangan.</w:t>
      </w:r>
      <w:r w:rsidR="00A5742C">
        <w:rPr>
          <w:rStyle w:val="FootnoteReference"/>
          <w:rFonts w:ascii="Times New Roman" w:hAnsi="Times New Roman" w:cs="Times New Roman"/>
          <w:bCs/>
          <w:sz w:val="24"/>
          <w:szCs w:val="24"/>
        </w:rPr>
        <w:footnoteReference w:id="9"/>
      </w:r>
    </w:p>
    <w:p w:rsidR="00692672" w:rsidRDefault="00692672" w:rsidP="00C079D9">
      <w:pPr>
        <w:spacing w:after="0" w:line="360" w:lineRule="auto"/>
        <w:jc w:val="both"/>
        <w:rPr>
          <w:rFonts w:ascii="Times New Roman" w:hAnsi="Times New Roman" w:cs="Times New Roman"/>
          <w:sz w:val="24"/>
        </w:rPr>
      </w:pPr>
      <w:r>
        <w:rPr>
          <w:rFonts w:ascii="Times New Roman" w:hAnsi="Times New Roman" w:cs="Times New Roman"/>
          <w:sz w:val="24"/>
        </w:rPr>
        <w:tab/>
      </w:r>
      <w:r w:rsidR="001616F8">
        <w:rPr>
          <w:rFonts w:ascii="Times New Roman" w:hAnsi="Times New Roman" w:cs="Times New Roman"/>
          <w:sz w:val="24"/>
        </w:rPr>
        <w:t>Bisa di bayangkan berapa kerugian materil dan in materil yang didapatkan oleh pemohon di antaranya menjadi DPO, di lakukan penahanan berulang-ulang karena penetapan tersangka oleh penyidik selama tiga kali, mengalami sakit fisik maupun psikis.</w:t>
      </w:r>
    </w:p>
    <w:p w:rsidR="001616F8" w:rsidRPr="00CD6D91" w:rsidRDefault="001616F8" w:rsidP="00C079D9">
      <w:pPr>
        <w:spacing w:after="0" w:line="360" w:lineRule="auto"/>
        <w:jc w:val="both"/>
        <w:rPr>
          <w:rFonts w:ascii="Times New Roman" w:hAnsi="Times New Roman" w:cs="Times New Roman"/>
          <w:b/>
          <w:sz w:val="24"/>
        </w:rPr>
      </w:pPr>
    </w:p>
    <w:p w:rsidR="00CD6D91" w:rsidRDefault="00CD6D91" w:rsidP="00C079D9">
      <w:pPr>
        <w:spacing w:line="360" w:lineRule="auto"/>
        <w:rPr>
          <w:rFonts w:ascii="Times New Roman" w:hAnsi="Times New Roman" w:cs="Times New Roman"/>
          <w:b/>
          <w:sz w:val="24"/>
          <w:szCs w:val="24"/>
        </w:rPr>
      </w:pPr>
      <w:r w:rsidRPr="00CD6D91">
        <w:rPr>
          <w:rFonts w:ascii="Times New Roman" w:hAnsi="Times New Roman" w:cs="Times New Roman"/>
          <w:b/>
          <w:sz w:val="24"/>
        </w:rPr>
        <w:t xml:space="preserve">Memaknai </w:t>
      </w:r>
      <w:r w:rsidRPr="00343BE9">
        <w:rPr>
          <w:rFonts w:ascii="Times New Roman" w:hAnsi="Times New Roman" w:cs="Times New Roman"/>
          <w:b/>
          <w:sz w:val="24"/>
          <w:szCs w:val="24"/>
        </w:rPr>
        <w:t>Praperadilan Dengan Objek Penetapan Tersangka</w:t>
      </w:r>
    </w:p>
    <w:p w:rsidR="00A326CD" w:rsidRPr="007C63E2" w:rsidRDefault="00A326CD" w:rsidP="00C079D9">
      <w:pPr>
        <w:spacing w:after="0" w:line="360" w:lineRule="auto"/>
        <w:jc w:val="both"/>
        <w:rPr>
          <w:rFonts w:ascii="Times New Roman" w:hAnsi="Times New Roman" w:cs="Times New Roman"/>
          <w:i/>
          <w:sz w:val="24"/>
        </w:rPr>
      </w:pPr>
      <w:r>
        <w:rPr>
          <w:rFonts w:ascii="Times New Roman" w:hAnsi="Times New Roman" w:cs="Times New Roman"/>
          <w:sz w:val="24"/>
        </w:rPr>
        <w:tab/>
        <w:t xml:space="preserve">Praperadilan ini dapat dikatakan sebagai upaya koreksi terhadap penyimpangan yang terjadi selama proses penyidikan dan penuntutan. Adanya ketentuan praperadilan dalam KUHAP ini juga merupakan tuntutan bagi pejabat yang terlibat dalam proses penyidikan dan penuntutan (utamanya ditujukan kepada penyidik dan penuntut umum) untuk menjalankan tugasnya secara profesional dan demi tegaknya </w:t>
      </w:r>
      <w:r>
        <w:rPr>
          <w:rFonts w:ascii="Times New Roman" w:hAnsi="Times New Roman" w:cs="Times New Roman"/>
          <w:i/>
          <w:sz w:val="24"/>
        </w:rPr>
        <w:t>the rule of law</w:t>
      </w:r>
      <w:r w:rsidR="008137E5">
        <w:rPr>
          <w:rStyle w:val="FootnoteReference"/>
          <w:rFonts w:ascii="Times New Roman" w:hAnsi="Times New Roman" w:cs="Times New Roman"/>
          <w:i/>
          <w:sz w:val="24"/>
        </w:rPr>
        <w:footnoteReference w:id="10"/>
      </w:r>
      <w:r>
        <w:rPr>
          <w:rFonts w:ascii="Times New Roman" w:hAnsi="Times New Roman" w:cs="Times New Roman"/>
          <w:i/>
          <w:sz w:val="24"/>
        </w:rPr>
        <w:t xml:space="preserve"> .</w:t>
      </w:r>
    </w:p>
    <w:p w:rsidR="00A326CD" w:rsidRDefault="00354C9A" w:rsidP="00C079D9">
      <w:p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326CD" w:rsidRPr="00354C9A">
        <w:rPr>
          <w:rFonts w:ascii="Times New Roman" w:hAnsi="Times New Roman" w:cs="Times New Roman"/>
          <w:sz w:val="24"/>
          <w:szCs w:val="24"/>
        </w:rPr>
        <w:t>Dalam rangka untuk menjamin agar ketentuan-ketentuan yang terdapat dalam KUHAP dapat di implementasikan sebagaimana yang diinginkan atau dicita-citakan maka di dalam KUHAP diatur sebuah lembaga baru yang disebut dengan lembaga praperadilan yang memberikan wewenang tambahan kepada pengadilan negeri untuk melakukan pemeriksaan terhadap kasus-kasus yang berkaitan dengan penggunaan upaya-upaya paksa yaitu penangkapan, penahanan, penggeledahan, penyitaan, dan lain sebagainya termasuk Penetapan Tersangka yang dilakukan oleh penyidik dan penuntut umum. Dari pernyataan tersebut jelaslah kiranya bahwa tujuan utama dari lembaga praperadilan adalah perlindungan terhadap hak-hak asasi manusia dan sebagai sarana kontrol atau pengawasan horizontal terhadap lembaga penegakan hukum yang dalam hal ini adalah lembaga kepolisian dan penuntut umum</w:t>
      </w:r>
    </w:p>
    <w:p w:rsidR="00810C7B" w:rsidRPr="00810C7B" w:rsidRDefault="00826FF5" w:rsidP="00C079D9">
      <w:pPr>
        <w:tabs>
          <w:tab w:val="left" w:pos="1418"/>
        </w:tabs>
        <w:spacing w:line="360" w:lineRule="auto"/>
        <w:jc w:val="both"/>
        <w:rPr>
          <w:rFonts w:ascii="Times New Roman" w:hAnsi="Times New Roman" w:cs="Times New Roman"/>
          <w:color w:val="000000"/>
          <w:sz w:val="24"/>
          <w:szCs w:val="24"/>
        </w:rPr>
      </w:pPr>
      <w:r>
        <w:rPr>
          <w:color w:val="000000"/>
        </w:rPr>
        <w:lastRenderedPageBreak/>
        <w:tab/>
      </w:r>
      <w:r w:rsidR="00354C9A" w:rsidRPr="00810C7B">
        <w:rPr>
          <w:rFonts w:ascii="Times New Roman" w:hAnsi="Times New Roman" w:cs="Times New Roman"/>
          <w:color w:val="000000"/>
          <w:sz w:val="24"/>
          <w:szCs w:val="24"/>
        </w:rPr>
        <w:t>Praperadilan bertujuan untuk mengawasi tindakan upaya paksa yang dilakukan penyidik atau penuntut umum terhadap tersangka, supaya tindakan itu benar-benar dilaksanakan sesuai dengan ketentuan undang-</w:t>
      </w:r>
      <w:r w:rsidRPr="00810C7B">
        <w:rPr>
          <w:rFonts w:ascii="Times New Roman" w:hAnsi="Times New Roman" w:cs="Times New Roman"/>
          <w:color w:val="000000"/>
          <w:sz w:val="24"/>
          <w:szCs w:val="24"/>
        </w:rPr>
        <w:t xml:space="preserve"> </w:t>
      </w:r>
      <w:r w:rsidR="00354C9A" w:rsidRPr="00810C7B">
        <w:rPr>
          <w:rFonts w:ascii="Times New Roman" w:hAnsi="Times New Roman" w:cs="Times New Roman"/>
          <w:color w:val="000000"/>
          <w:sz w:val="24"/>
          <w:szCs w:val="24"/>
        </w:rPr>
        <w:t>undang, dan benar-benar proporsional dengan ketentuan hukum serta tidak merupakan tindakan yang bertentangan dengan hukum. Pengawasan dan penilaian upaya paksa inilah yang tidak dijumpai dalam tindakan penegakkan hukum dimasa HIR. Bagaimanapun perlakuan dan cara pelaksanaan tindakan upaya paksa yang dilakukan penyidik pada waktu itu, semuanya hilang oleh kewenangan yang tidak terawasi dan tidak terkendal</w:t>
      </w:r>
      <w:r w:rsidRPr="00810C7B">
        <w:rPr>
          <w:rFonts w:ascii="Times New Roman" w:hAnsi="Times New Roman" w:cs="Times New Roman"/>
          <w:color w:val="000000"/>
          <w:sz w:val="24"/>
          <w:szCs w:val="24"/>
        </w:rPr>
        <w:t>i oleh koreksi lembaga manapun</w:t>
      </w:r>
      <w:r w:rsidR="00E20101" w:rsidRPr="00810C7B">
        <w:rPr>
          <w:rStyle w:val="FootnoteReference"/>
          <w:rFonts w:ascii="Times New Roman" w:hAnsi="Times New Roman" w:cs="Times New Roman"/>
          <w:color w:val="000000"/>
          <w:sz w:val="24"/>
          <w:szCs w:val="24"/>
        </w:rPr>
        <w:footnoteReference w:id="11"/>
      </w:r>
      <w:r w:rsidRPr="00810C7B">
        <w:rPr>
          <w:rFonts w:ascii="Times New Roman" w:hAnsi="Times New Roman" w:cs="Times New Roman"/>
          <w:color w:val="000000"/>
          <w:sz w:val="24"/>
          <w:szCs w:val="24"/>
        </w:rPr>
        <w:t>.</w:t>
      </w:r>
    </w:p>
    <w:p w:rsidR="00354C9A" w:rsidRDefault="00826FF5" w:rsidP="00C079D9">
      <w:pPr>
        <w:tabs>
          <w:tab w:val="left" w:pos="1418"/>
        </w:tabs>
        <w:spacing w:line="360" w:lineRule="auto"/>
        <w:jc w:val="both"/>
        <w:rPr>
          <w:color w:val="000000"/>
        </w:rPr>
      </w:pPr>
      <w:r>
        <w:rPr>
          <w:color w:val="000000"/>
        </w:rPr>
        <w:tab/>
      </w:r>
      <w:r w:rsidR="00354C9A" w:rsidRPr="00810C7B">
        <w:rPr>
          <w:rFonts w:ascii="Times New Roman" w:hAnsi="Times New Roman" w:cs="Times New Roman"/>
          <w:color w:val="000000"/>
          <w:sz w:val="24"/>
          <w:szCs w:val="24"/>
        </w:rPr>
        <w:t>Persoalan praperadilan telah menjadi bagian dari tugas dan wewenang Pengadilan Negeri yang tidak boleh ditangani oleh pengadilan dalam lingkungan peradilan lain. Hanya saja yang perlu diperhatikan, bahwa macam proses acara praperadilan bukanlah sebagian dari tugas memeriksa dan memutuskan (mengadili) perkara tindak pidananya itu sendiri, sehingga putusan praperadilan bukanlah merupakan tugas dan fungsi untuk menangani suatu tindak pidana (pokok) yang berupa memeriksa dan memutus perkara tindak pidana yang berdiri sendiri sebagai putusan akhir</w:t>
      </w:r>
      <w:r w:rsidR="00354C9A">
        <w:rPr>
          <w:color w:val="000000"/>
        </w:rPr>
        <w:t>.</w:t>
      </w:r>
    </w:p>
    <w:p w:rsidR="006B4F48" w:rsidRDefault="00872FE8" w:rsidP="00C079D9">
      <w:pPr>
        <w:pStyle w:val="ListParagraph"/>
        <w:tabs>
          <w:tab w:val="left" w:pos="1418"/>
        </w:tabs>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B4F48">
        <w:rPr>
          <w:rFonts w:ascii="Times New Roman" w:eastAsia="Times New Roman" w:hAnsi="Times New Roman" w:cs="Times New Roman"/>
          <w:sz w:val="24"/>
          <w:szCs w:val="24"/>
        </w:rPr>
        <w:t>Penetapan tersangka seseorang merupakan bukanlah pekerjaan yang mudah karena berkaitan dengan status sesorang di hadapan hukum, sehingga perlunya ketelitian dan kehatitian dalam menetapkan apakah seseorang layak menjadi tersangka atau tidak. Seorang penyidik tidak boleh menggunakan kewenanganya secara berlebhan dalam menetapkan seorang sebagai tersangka, sebab implikasi dari penyandangan status hukum tersebut dapat merampas hak kemerdekaan seseoeang berupa dilakukannya penangkapan atau penahanan</w:t>
      </w:r>
      <w:r w:rsidR="006B4F48">
        <w:rPr>
          <w:rStyle w:val="FootnoteReference"/>
          <w:rFonts w:ascii="Times New Roman" w:eastAsia="Times New Roman" w:hAnsi="Times New Roman" w:cs="Times New Roman"/>
          <w:sz w:val="24"/>
          <w:szCs w:val="24"/>
        </w:rPr>
        <w:footnoteReference w:id="12"/>
      </w:r>
    </w:p>
    <w:p w:rsidR="006B4F48" w:rsidRDefault="006B4F48" w:rsidP="00C079D9">
      <w:pPr>
        <w:pStyle w:val="ListParagraph"/>
        <w:tabs>
          <w:tab w:val="left" w:pos="1418"/>
        </w:tabs>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Harus pula di ingat, penetapan tersagka bukanlah rangkain yang berdiri sendiri, melainkan ia hanyalah akhir dari proses pemeriksaan sebelumnya. Sebelum seseoerang ditetapkan sebagai tersangka, proses pendahuluan yang wajib dilalui oleh penyidik adalah penyelidikan dan penyidikan.</w:t>
      </w:r>
      <w:r>
        <w:rPr>
          <w:rStyle w:val="FootnoteReference"/>
          <w:rFonts w:ascii="Times New Roman" w:eastAsia="Times New Roman" w:hAnsi="Times New Roman" w:cs="Times New Roman"/>
          <w:sz w:val="24"/>
          <w:szCs w:val="24"/>
        </w:rPr>
        <w:footnoteReference w:id="13"/>
      </w:r>
    </w:p>
    <w:p w:rsidR="006B4F48" w:rsidRPr="00354C9A" w:rsidRDefault="006B4F48" w:rsidP="00C079D9">
      <w:pPr>
        <w:pStyle w:val="ListParagraph"/>
        <w:tabs>
          <w:tab w:val="left" w:pos="1418"/>
        </w:tabs>
        <w:spacing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Memaknai praperadilan dengan objek penetapan tersangka tidak lah muda seperti membalikkan telapak tangan, sampai sekarang penetapan tersangka masih menyisihkan problem hukum yang belum terpecahkan dan sangat memberatkan sehingga tidak memberikan kepastian hukum bagi seseorang yang di tanyakan tersangka oleh penyidik. </w:t>
      </w:r>
    </w:p>
    <w:p w:rsidR="00FE739E" w:rsidRDefault="00FE739E" w:rsidP="00C079D9">
      <w:pPr>
        <w:spacing w:after="0" w:line="360" w:lineRule="auto"/>
        <w:ind w:firstLine="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Mengenai Penetapan Tersangka, Mahkamah mempertimbangkan sebagai berikut :</w:t>
      </w:r>
    </w:p>
    <w:p w:rsidR="00FE739E" w:rsidRDefault="00FE739E" w:rsidP="00C079D9">
      <w:pPr>
        <w:pStyle w:val="ListParagraph"/>
        <w:numPr>
          <w:ilvl w:val="1"/>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Sebagaimana telah dipertimbangkan mahkamah dalam paragraf (3:14) bahwa pasal 1 angka 3 UUD 1945 menegaskan bahwa indonesia adalah negara hukum. Dalam negara hukum, asas </w:t>
      </w:r>
      <w:r>
        <w:rPr>
          <w:rFonts w:ascii="Times New Roman" w:eastAsia="Times New Roman" w:hAnsi="Times New Roman" w:cs="Times New Roman"/>
          <w:i/>
          <w:sz w:val="24"/>
          <w:szCs w:val="24"/>
        </w:rPr>
        <w:t xml:space="preserve">duo process of law </w:t>
      </w:r>
      <w:r>
        <w:rPr>
          <w:rFonts w:ascii="Times New Roman" w:eastAsia="Times New Roman" w:hAnsi="Times New Roman" w:cs="Times New Roman"/>
          <w:sz w:val="24"/>
          <w:szCs w:val="24"/>
        </w:rPr>
        <w:t>sebagai salah satu perwujudan pengakuan hak asasi manusia dalam proses peradilan pidana menjadi asas yang harus dijunjung tinggi oleh semua pihak terutama bagi lembaga penegak hukum. Perwujudan penghargaan hak asasi tersebut terlaksana dengan memberikan posisi yang seimbang berdasarkan kaidah hukum yang berlaku, termasuk dalam proses peradilan, khususnya bagi tersangka, terdakwa maupun terpidana dalam mempertahankan haknya secara seimbang. Oleh karena itu, negara terutama pemerintah, berkewajiban memberikan perlindungan, pemajuan, penegakakn, dan pemenuhan terhadap HAM (</w:t>
      </w:r>
      <w:r>
        <w:rPr>
          <w:rFonts w:ascii="Times New Roman" w:eastAsia="Times New Roman" w:hAnsi="Times New Roman" w:cs="Times New Roman"/>
          <w:i/>
          <w:sz w:val="24"/>
          <w:szCs w:val="24"/>
        </w:rPr>
        <w:t>Vide:</w:t>
      </w:r>
      <w:r>
        <w:rPr>
          <w:rFonts w:ascii="Times New Roman" w:eastAsia="Times New Roman" w:hAnsi="Times New Roman" w:cs="Times New Roman"/>
          <w:sz w:val="24"/>
          <w:szCs w:val="24"/>
        </w:rPr>
        <w:t xml:space="preserve"> Pasal 281 ayat (4) UUD 1945.  </w:t>
      </w:r>
    </w:p>
    <w:p w:rsidR="00FE739E" w:rsidRDefault="00FE739E" w:rsidP="00C079D9">
      <w:pPr>
        <w:pStyle w:val="ListParagraph"/>
        <w:numPr>
          <w:ilvl w:val="1"/>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Penegakan hukum harus sesuai dengan ketentuan yang berlaku juga berdasarkan pancasila dan undang-undang Dasar Negara Republik Indonesia 1945. Hukum tersebut harus ditegakkan demi terciptanya tujuan dan cita-cita bangsa indonesia sebagaimana yang dirumuskan pada Pembukan Undang-</w:t>
      </w:r>
      <w:r>
        <w:rPr>
          <w:rFonts w:ascii="Times New Roman" w:eastAsia="Times New Roman" w:hAnsi="Times New Roman" w:cs="Times New Roman"/>
          <w:sz w:val="24"/>
          <w:szCs w:val="24"/>
        </w:rPr>
        <w:lastRenderedPageBreak/>
        <w:t>undang Dasar Negara Indonesia Tahun 1945 alinea ke empat, yaitu membentuk suatu pemerintahan negara Indonesia dan seluruh tumpah darah Indonesia dan untuk memajukan kesejahteraan umum, mencerdaskan kehidupan bangsa dan ikut melaksanakan ketertiban dunia yang berdasarkan kemerdekaan, perdamaian abadi, dan keadilan sosial. Rakyat Indonesia harus merasa aman dari berbagai ancaman dan bahaya yang datang, rasa aman yang diberikan oleh negara kepada rakyat tidak hanya ditujukan bagi mereka yang benar saja, akan tetapi bagi mereka yang melakukan kesalahan juga berhak memperoleh jaminan rasa aman terhadap diri mereka.</w:t>
      </w:r>
    </w:p>
    <w:p w:rsidR="00FE739E" w:rsidRDefault="00FE739E" w:rsidP="00C079D9">
      <w:pPr>
        <w:pStyle w:val="ListParagraph"/>
        <w:numPr>
          <w:ilvl w:val="1"/>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Sistem yang dianut dalam KUHAP adalah akusatur, yaitu tersangka atau terdakwa diposisikan sebagai subjek manusia yang mempunyai harkat, martabat, dan kedudukan yang sama dihadapan hukum. Dalam rangka melindungi hak tersangka atau terdakwa, KUHAP memberikan mekanisme kontrol terhadap kemungkinan tindakan sewenang-wenang penyidik atau penuntut umum melalui pranata peradilan.</w:t>
      </w:r>
    </w:p>
    <w:p w:rsidR="00FE739E" w:rsidRDefault="00FE739E" w:rsidP="00C079D9">
      <w:pPr>
        <w:pStyle w:val="ListParagraph"/>
        <w:numPr>
          <w:ilvl w:val="1"/>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Berkenaan dengan kebebasan seseorang dari tindakan penyidik, </w:t>
      </w:r>
      <w:r>
        <w:rPr>
          <w:rFonts w:ascii="Times New Roman" w:eastAsia="Times New Roman" w:hAnsi="Times New Roman" w:cs="Times New Roman"/>
          <w:i/>
          <w:sz w:val="24"/>
          <w:szCs w:val="24"/>
        </w:rPr>
        <w:t xml:space="preserve">international Covenant on Civil and Political Rights </w:t>
      </w:r>
      <w:r>
        <w:rPr>
          <w:rFonts w:ascii="Times New Roman" w:eastAsia="Times New Roman" w:hAnsi="Times New Roman" w:cs="Times New Roman"/>
          <w:sz w:val="24"/>
          <w:szCs w:val="24"/>
        </w:rPr>
        <w:t>yang telah diratifikasi undang-undang Nomor 12 Tahun 2005 tentang Pengesahan Internasional Covenant on Civil and Political Rights (Kovenan internasional Tentang Hak-hak Sipil dan Politik) menyatakan...”</w:t>
      </w:r>
    </w:p>
    <w:p w:rsidR="00FE739E" w:rsidRPr="00872FE8" w:rsidRDefault="00FE739E" w:rsidP="00C079D9">
      <w:pPr>
        <w:pStyle w:val="ListParagraph"/>
        <w:numPr>
          <w:ilvl w:val="1"/>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Bahwa berdasarkan pertimbangan diatas, pertanyaan yang harus dijawab oleh mahkamah adalah apakah selain yang ditetapkan dalam pasal 77 huruf a KUHAP seperti penetapan tersangka dapat dijadikan objek praperadilan?</w:t>
      </w:r>
    </w:p>
    <w:p w:rsidR="00780D8F" w:rsidRDefault="00780D8F" w:rsidP="00C079D9">
      <w:pPr>
        <w:pStyle w:val="ListParagraph"/>
        <w:spacing w:after="0" w:line="360" w:lineRule="auto"/>
        <w:ind w:left="644"/>
        <w:jc w:val="both"/>
        <w:rPr>
          <w:rFonts w:ascii="Times New Roman" w:eastAsia="Times New Roman" w:hAnsi="Times New Roman" w:cs="Times New Roman"/>
          <w:sz w:val="24"/>
          <w:szCs w:val="24"/>
        </w:rPr>
      </w:pPr>
    </w:p>
    <w:p w:rsidR="00FE739E" w:rsidRDefault="00FE739E" w:rsidP="00C079D9">
      <w:pPr>
        <w:tabs>
          <w:tab w:val="left" w:pos="70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D06DB">
        <w:rPr>
          <w:rFonts w:ascii="Times New Roman" w:eastAsia="Times New Roman" w:hAnsi="Times New Roman" w:cs="Times New Roman"/>
          <w:sz w:val="24"/>
          <w:szCs w:val="24"/>
        </w:rPr>
        <w:t xml:space="preserve">Pengaturan definisi tersangka dalam KUHAP, dimuat dalam ketentuan pasal 1 </w:t>
      </w:r>
      <w:r>
        <w:rPr>
          <w:rFonts w:ascii="Times New Roman" w:eastAsia="Times New Roman" w:hAnsi="Times New Roman" w:cs="Times New Roman"/>
          <w:sz w:val="24"/>
          <w:szCs w:val="24"/>
        </w:rPr>
        <w:t>angka 14. Tersangka diartikan sebagai seseorang karena perbuatannya atau keadaanya berdasarkan bukti permulaan patut diduga sebagai pelaku tindak pidana.</w:t>
      </w:r>
    </w:p>
    <w:p w:rsidR="00FE739E" w:rsidRDefault="00FE739E" w:rsidP="00C079D9">
      <w:pPr>
        <w:tabs>
          <w:tab w:val="left" w:pos="70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Makna bukti permulaan dalam ketentuan </w:t>
      </w:r>
      <w:r>
        <w:rPr>
          <w:rFonts w:ascii="Times New Roman" w:eastAsia="Times New Roman" w:hAnsi="Times New Roman" w:cs="Times New Roman"/>
          <w:i/>
          <w:sz w:val="24"/>
          <w:szCs w:val="24"/>
        </w:rPr>
        <w:t xml:space="preserve">a quo, </w:t>
      </w:r>
      <w:r>
        <w:rPr>
          <w:rFonts w:ascii="Times New Roman" w:eastAsia="Times New Roman" w:hAnsi="Times New Roman" w:cs="Times New Roman"/>
          <w:sz w:val="24"/>
          <w:szCs w:val="24"/>
        </w:rPr>
        <w:t xml:space="preserve"> ditafsirkan melalui Putusan Mahkamah Konstitusi diatas, sebagaimana dalam amarnya menyatakan bahwa frasa </w:t>
      </w:r>
      <w:r>
        <w:rPr>
          <w:rFonts w:ascii="Times New Roman" w:eastAsia="Times New Roman" w:hAnsi="Times New Roman" w:cs="Times New Roman"/>
          <w:i/>
          <w:sz w:val="24"/>
          <w:szCs w:val="24"/>
        </w:rPr>
        <w:lastRenderedPageBreak/>
        <w:t xml:space="preserve">Bukti Permulaan </w:t>
      </w:r>
      <w:r>
        <w:rPr>
          <w:rFonts w:ascii="Times New Roman" w:eastAsia="Times New Roman" w:hAnsi="Times New Roman" w:cs="Times New Roman"/>
          <w:sz w:val="24"/>
          <w:szCs w:val="24"/>
        </w:rPr>
        <w:t xml:space="preserve">, bertentangan dengan UUD 1945 dan tidak memiliki kekuatan hukum, sepanjang tidak dimaknai minimal dua alat bukti sebagaimana ketentuan pasal 184 KUHAP. </w:t>
      </w:r>
    </w:p>
    <w:p w:rsidR="00872FE8" w:rsidRDefault="00872FE8" w:rsidP="00C079D9">
      <w:pPr>
        <w:tabs>
          <w:tab w:val="left" w:pos="70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Hal yang harus di garis bawahi bahwa penyidik harus benar-benar melakukan tahap penyelidikan </w:t>
      </w:r>
      <w:r w:rsidR="003F6737">
        <w:rPr>
          <w:rFonts w:ascii="Times New Roman" w:eastAsia="Times New Roman" w:hAnsi="Times New Roman" w:cs="Times New Roman"/>
          <w:sz w:val="24"/>
          <w:szCs w:val="24"/>
        </w:rPr>
        <w:t xml:space="preserve">dan penyidikan jangan asal menyimpulkan hanya beberapa keterangan saksi sebagai alat bukti petunjuk dalam hal mentapkan seseorang menjadi tersangka.penyidik tidak memaknai dengan jelas bahwa tidak ada penjelasan dari terminology bukti permulaan” dalam KUHAP, sehingga hal itu dikembalikan kepada penilain penyidik yaitu cukup” </w:t>
      </w:r>
    </w:p>
    <w:p w:rsidR="003F6737" w:rsidRDefault="003F6737" w:rsidP="00C079D9">
      <w:pPr>
        <w:tabs>
          <w:tab w:val="left" w:pos="709"/>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Berkaitan dengan penetapan tersangka yang berulang-ulang penyidik harus menjaga hak-hak asasi tersangka dan menghormati keputusan hakim yang menerima praperdilan tersangka apalagi kalau ada amar putusan yang berisi </w:t>
      </w:r>
      <w:r w:rsidRPr="00F20EBB">
        <w:rPr>
          <w:rFonts w:ascii="Times New Roman" w:hAnsi="Times New Roman" w:cs="Times New Roman"/>
          <w:bCs/>
          <w:sz w:val="24"/>
          <w:szCs w:val="24"/>
        </w:rPr>
        <w:t>Menyatakan tidak sah segala keputusan atau penetapan yang dikeluarkan lebih lanjut oleh Termohon yang berkaitan dengan Penetapan Tersangka terhadap diri Pemohon oleh Termohon</w:t>
      </w:r>
    </w:p>
    <w:p w:rsidR="00791159" w:rsidRDefault="00AC0D6F" w:rsidP="0079115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872FE8">
        <w:rPr>
          <w:rFonts w:ascii="Times New Roman" w:eastAsia="Times New Roman" w:hAnsi="Times New Roman" w:cs="Times New Roman"/>
          <w:sz w:val="24"/>
          <w:szCs w:val="24"/>
        </w:rPr>
        <w:t>elihat</w:t>
      </w:r>
      <w:r>
        <w:rPr>
          <w:rFonts w:ascii="Times New Roman" w:eastAsia="Times New Roman" w:hAnsi="Times New Roman" w:cs="Times New Roman"/>
          <w:sz w:val="24"/>
          <w:szCs w:val="24"/>
        </w:rPr>
        <w:t xml:space="preserve"> contoh kasus di atas </w:t>
      </w:r>
      <w:r w:rsidR="00872FE8">
        <w:rPr>
          <w:rFonts w:ascii="Times New Roman" w:eastAsia="Times New Roman" w:hAnsi="Times New Roman" w:cs="Times New Roman"/>
          <w:sz w:val="24"/>
          <w:szCs w:val="24"/>
        </w:rPr>
        <w:t xml:space="preserve"> bahwa apa yang dilakukan oleh penuntut umum ini tidaklah seharusnya terjadi. Sebab tindakan yang dilakukan itu sewenang-wenang sehingga membuat seseorang</w:t>
      </w:r>
      <w:r>
        <w:rPr>
          <w:rFonts w:ascii="Times New Roman" w:eastAsia="Times New Roman" w:hAnsi="Times New Roman" w:cs="Times New Roman"/>
          <w:sz w:val="24"/>
          <w:szCs w:val="24"/>
        </w:rPr>
        <w:t xml:space="preserve"> tersangka</w:t>
      </w:r>
      <w:r w:rsidR="00872FE8">
        <w:rPr>
          <w:rFonts w:ascii="Times New Roman" w:eastAsia="Times New Roman" w:hAnsi="Times New Roman" w:cs="Times New Roman"/>
          <w:sz w:val="24"/>
          <w:szCs w:val="24"/>
        </w:rPr>
        <w:t xml:space="preserve">  tersebut merasa tidak aman. Padahal penuntut umum adalah penegak hukum yang mestinya paham akan prosedur dan tujuan hukum itu seperti apa. </w:t>
      </w:r>
    </w:p>
    <w:p w:rsidR="00872FE8" w:rsidRPr="00945FAC" w:rsidRDefault="00872FE8" w:rsidP="00C079D9">
      <w:pPr>
        <w:spacing w:after="0" w:line="360" w:lineRule="auto"/>
        <w:ind w:firstLine="720"/>
        <w:jc w:val="both"/>
        <w:rPr>
          <w:rFonts w:ascii="Times New Roman" w:eastAsia="Times New Roman" w:hAnsi="Times New Roman" w:cs="Times New Roman"/>
          <w:sz w:val="24"/>
          <w:szCs w:val="24"/>
        </w:rPr>
      </w:pPr>
      <w:r w:rsidRPr="005E4897">
        <w:rPr>
          <w:rFonts w:ascii="Times New Roman" w:eastAsia="Times New Roman" w:hAnsi="Times New Roman" w:cs="Times New Roman"/>
          <w:sz w:val="24"/>
          <w:szCs w:val="24"/>
        </w:rPr>
        <w:t>Apabila mempelajari kasus praperadilan pemohon selalu berada pada posisi lemah sebab selain karena waktu yang ditetapkan untuk proses praperadilan sangat singkat kendala utama yang dihadapi oleh pemohon adalah dari segi pembuktian di persidangan. Sebab meskipun pemohon mengajukan saksi-saksi tetapi kecenderungan pemeriksaan di persidangan alat bukti suratlah yang menjadi fokus pemeriksaan bukan pada alat bukti yang lain. Sehingga dengan demikian pemohon sulit untuk membuktikan dalil kebenaran dari apa yang dia mohonkan.</w:t>
      </w:r>
    </w:p>
    <w:p w:rsidR="00872FE8" w:rsidRDefault="00791159" w:rsidP="00C079D9">
      <w:pPr>
        <w:spacing w:after="0" w:line="360" w:lineRule="auto"/>
        <w:ind w:firstLine="720"/>
        <w:jc w:val="both"/>
        <w:rPr>
          <w:rFonts w:ascii="Times New Roman" w:hAnsi="Times New Roman" w:cs="Times New Roman"/>
          <w:sz w:val="24"/>
        </w:rPr>
      </w:pPr>
      <w:r w:rsidRPr="005E4897">
        <w:rPr>
          <w:rFonts w:ascii="Times New Roman" w:hAnsi="Times New Roman" w:cs="Times New Roman"/>
          <w:sz w:val="24"/>
        </w:rPr>
        <w:t xml:space="preserve">Proses </w:t>
      </w:r>
      <w:r w:rsidR="00872FE8" w:rsidRPr="005E4897">
        <w:rPr>
          <w:rFonts w:ascii="Times New Roman" w:hAnsi="Times New Roman" w:cs="Times New Roman"/>
          <w:sz w:val="24"/>
        </w:rPr>
        <w:t xml:space="preserve">persidangan praperadilan yang membatasi waktu hanya 7 (tujuh) hari sangat tidak efektif sebab waktu tersebut sangat singkat sehingga untuk mempersiapkan segala sesuatunya bagi kepentingan pembuktian bagi pemohon dan </w:t>
      </w:r>
      <w:r w:rsidR="00872FE8" w:rsidRPr="005E4897">
        <w:rPr>
          <w:rFonts w:ascii="Times New Roman" w:hAnsi="Times New Roman" w:cs="Times New Roman"/>
          <w:sz w:val="24"/>
        </w:rPr>
        <w:lastRenderedPageBreak/>
        <w:t>termohon dianggap tidak mencukupi. Selain itu kelemahan dari undang-undang yang dalam hal ini Kitab Undang-Undang Hukum Pidana yang tidak mengatur secara jelas sanksi apa y</w:t>
      </w:r>
      <w:r w:rsidR="00872FE8">
        <w:rPr>
          <w:rFonts w:ascii="Times New Roman" w:hAnsi="Times New Roman" w:cs="Times New Roman"/>
          <w:sz w:val="24"/>
        </w:rPr>
        <w:t>a</w:t>
      </w:r>
      <w:r w:rsidR="00872FE8" w:rsidRPr="005E4897">
        <w:rPr>
          <w:rFonts w:ascii="Times New Roman" w:hAnsi="Times New Roman" w:cs="Times New Roman"/>
          <w:sz w:val="24"/>
        </w:rPr>
        <w:t>ng diberlakukan apabila batas waktu tujuh hari tersebut dilanggar.</w:t>
      </w:r>
    </w:p>
    <w:p w:rsidR="00791159" w:rsidRDefault="00791159" w:rsidP="00C079D9">
      <w:pPr>
        <w:spacing w:after="0" w:line="360" w:lineRule="auto"/>
        <w:ind w:firstLine="720"/>
        <w:jc w:val="both"/>
        <w:rPr>
          <w:rFonts w:ascii="Times New Roman" w:hAnsi="Times New Roman" w:cs="Times New Roman"/>
          <w:sz w:val="24"/>
        </w:rPr>
      </w:pPr>
      <w:r>
        <w:rPr>
          <w:rFonts w:ascii="Times New Roman" w:hAnsi="Times New Roman" w:cs="Times New Roman"/>
          <w:sz w:val="24"/>
        </w:rPr>
        <w:t>Problematika penetapan tersangka yang berulang-ulang harus segara dibuatkan aturan yang jelas, seperti contoh harus ada aturan yang mengatur batasan penetapan tersangka bagi tersangka yang praperadilannya di terima oleh  majelis hakim sehingga hal ini tidak akan terjadi lagi.</w:t>
      </w:r>
    </w:p>
    <w:p w:rsidR="00791159" w:rsidRDefault="00791159" w:rsidP="00C079D9">
      <w:pPr>
        <w:spacing w:after="0" w:line="360" w:lineRule="auto"/>
        <w:ind w:firstLine="720"/>
        <w:jc w:val="both"/>
        <w:rPr>
          <w:rFonts w:ascii="Times New Roman" w:hAnsi="Times New Roman" w:cs="Times New Roman"/>
          <w:sz w:val="24"/>
        </w:rPr>
      </w:pPr>
    </w:p>
    <w:p w:rsidR="00F20EBB" w:rsidRDefault="00F20EBB" w:rsidP="00C079D9">
      <w:pPr>
        <w:tabs>
          <w:tab w:val="left" w:pos="709"/>
        </w:tabs>
        <w:spacing w:after="0" w:line="360" w:lineRule="auto"/>
        <w:jc w:val="both"/>
        <w:rPr>
          <w:rFonts w:ascii="Times New Roman" w:hAnsi="Times New Roman" w:cs="Times New Roman"/>
          <w:sz w:val="24"/>
          <w:szCs w:val="24"/>
        </w:rPr>
      </w:pPr>
    </w:p>
    <w:p w:rsidR="00F20EBB" w:rsidRDefault="00A374F0" w:rsidP="00C079D9">
      <w:pPr>
        <w:tabs>
          <w:tab w:val="left" w:pos="1418"/>
        </w:tabs>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PENUTUP</w:t>
      </w:r>
    </w:p>
    <w:p w:rsidR="00A374F0" w:rsidRDefault="00A374F0" w:rsidP="00C079D9">
      <w:pPr>
        <w:tabs>
          <w:tab w:val="left" w:pos="1418"/>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A374F0">
        <w:rPr>
          <w:rFonts w:ascii="Times New Roman" w:hAnsi="Times New Roman" w:cs="Times New Roman"/>
          <w:color w:val="000000"/>
          <w:sz w:val="24"/>
          <w:szCs w:val="24"/>
        </w:rPr>
        <w:t>Pelaksanana Praperadilan dengan objek penetapan tersangka</w:t>
      </w:r>
      <w:r w:rsidRPr="00A326CD">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w:t>
      </w:r>
      <w:r w:rsidRPr="002328DB">
        <w:rPr>
          <w:rFonts w:ascii="Times New Roman" w:hAnsi="Times New Roman" w:cs="Times New Roman"/>
          <w:sz w:val="24"/>
          <w:szCs w:val="24"/>
        </w:rPr>
        <w:t>Studi Putusan Perkara No : 3/Pra.Pid/2017/PN.Gto)</w:t>
      </w:r>
      <w:r>
        <w:rPr>
          <w:rFonts w:ascii="Times New Roman" w:hAnsi="Times New Roman" w:cs="Times New Roman"/>
          <w:sz w:val="24"/>
          <w:szCs w:val="24"/>
        </w:rPr>
        <w:t xml:space="preserve"> merupakan contoh proses peradilan yang sangat berbeli-belit dan tidak memberikan kepastian hukum bagi seseorang.karena </w:t>
      </w:r>
      <w:r w:rsidR="00C079D9">
        <w:rPr>
          <w:rFonts w:ascii="Times New Roman" w:hAnsi="Times New Roman" w:cs="Times New Roman"/>
          <w:sz w:val="24"/>
          <w:szCs w:val="24"/>
        </w:rPr>
        <w:t>pemohon walaupun sudah tiga kali praperadilannya di terima oleh hakim, penyidik masih saja kembali menetapakan pemohon sebagai tersangka</w:t>
      </w:r>
    </w:p>
    <w:p w:rsidR="00C079D9" w:rsidRPr="00C079D9" w:rsidRDefault="00C079D9" w:rsidP="00C079D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079D9">
        <w:rPr>
          <w:rFonts w:ascii="Times New Roman" w:hAnsi="Times New Roman" w:cs="Times New Roman"/>
          <w:sz w:val="24"/>
        </w:rPr>
        <w:t xml:space="preserve">Memaknai </w:t>
      </w:r>
      <w:r w:rsidRPr="00C079D9">
        <w:rPr>
          <w:rFonts w:ascii="Times New Roman" w:hAnsi="Times New Roman" w:cs="Times New Roman"/>
          <w:sz w:val="24"/>
          <w:szCs w:val="24"/>
        </w:rPr>
        <w:t>Praperadilan Dengan Objek Penetapan Tersangka</w:t>
      </w:r>
      <w:r>
        <w:rPr>
          <w:rFonts w:ascii="Times New Roman" w:hAnsi="Times New Roman" w:cs="Times New Roman"/>
          <w:sz w:val="24"/>
          <w:szCs w:val="24"/>
        </w:rPr>
        <w:t xml:space="preserve"> tidaklah mudah </w:t>
      </w:r>
      <w:r>
        <w:rPr>
          <w:rFonts w:ascii="Times New Roman" w:eastAsia="Times New Roman" w:hAnsi="Times New Roman" w:cs="Times New Roman"/>
          <w:sz w:val="24"/>
          <w:szCs w:val="24"/>
        </w:rPr>
        <w:t>Penetapan tersangka seseorang merupakan bukanlah pekerjaan yang mudah karena berkaitan dengan status sesorang di hadapan hukum, sehingga perlunya ketelitian dan kehatitian dalam menetapkan apakah seseorang layak menjadi tersangka atau tidak. Seorang penyidik tidak boleh menggunakan kewenanganya secara berlebhan dalam menetapkan seorang sebagai tersangka, sebab implikasi dari penyandangan status hukum tersebut dapat merampas hak kemerdekaan seseoeang berupa dilakukannya penangkapan atau penahanan</w:t>
      </w:r>
    </w:p>
    <w:p w:rsidR="00C079D9" w:rsidRPr="00A326CD" w:rsidRDefault="00C079D9" w:rsidP="00C079D9">
      <w:pPr>
        <w:tabs>
          <w:tab w:val="left" w:pos="1418"/>
        </w:tabs>
        <w:spacing w:line="360" w:lineRule="auto"/>
        <w:jc w:val="both"/>
        <w:rPr>
          <w:rFonts w:ascii="Times New Roman" w:hAnsi="Times New Roman" w:cs="Times New Roman"/>
          <w:b/>
          <w:color w:val="000000"/>
          <w:sz w:val="24"/>
          <w:szCs w:val="24"/>
        </w:rPr>
      </w:pPr>
    </w:p>
    <w:p w:rsidR="00A374F0" w:rsidRDefault="00A374F0" w:rsidP="00C079D9">
      <w:pPr>
        <w:tabs>
          <w:tab w:val="left" w:pos="1418"/>
        </w:tabs>
        <w:spacing w:line="360" w:lineRule="auto"/>
        <w:jc w:val="both"/>
        <w:rPr>
          <w:rFonts w:ascii="Times New Roman" w:hAnsi="Times New Roman" w:cs="Times New Roman"/>
          <w:b/>
          <w:color w:val="000000"/>
          <w:sz w:val="24"/>
          <w:szCs w:val="24"/>
        </w:rPr>
      </w:pPr>
    </w:p>
    <w:p w:rsidR="0039674E" w:rsidRDefault="0039674E" w:rsidP="00C079D9">
      <w:pPr>
        <w:tabs>
          <w:tab w:val="left" w:pos="1418"/>
        </w:tabs>
        <w:spacing w:line="360" w:lineRule="auto"/>
        <w:jc w:val="both"/>
        <w:rPr>
          <w:rFonts w:ascii="Times New Roman" w:hAnsi="Times New Roman" w:cs="Times New Roman"/>
          <w:b/>
          <w:color w:val="000000"/>
          <w:sz w:val="24"/>
          <w:szCs w:val="24"/>
        </w:rPr>
      </w:pPr>
    </w:p>
    <w:p w:rsidR="00E669DA" w:rsidRDefault="00E669DA" w:rsidP="00C079D9">
      <w:pPr>
        <w:tabs>
          <w:tab w:val="left" w:pos="1418"/>
        </w:tabs>
        <w:spacing w:line="360" w:lineRule="auto"/>
        <w:jc w:val="both"/>
        <w:rPr>
          <w:rFonts w:ascii="Times New Roman" w:hAnsi="Times New Roman" w:cs="Times New Roman"/>
          <w:b/>
          <w:color w:val="000000"/>
          <w:sz w:val="24"/>
          <w:szCs w:val="24"/>
        </w:rPr>
      </w:pPr>
    </w:p>
    <w:p w:rsidR="00E669DA" w:rsidRDefault="00E669DA" w:rsidP="00C079D9">
      <w:pPr>
        <w:tabs>
          <w:tab w:val="left" w:pos="1418"/>
        </w:tabs>
        <w:spacing w:line="360" w:lineRule="auto"/>
        <w:jc w:val="both"/>
        <w:rPr>
          <w:rFonts w:ascii="Times New Roman" w:hAnsi="Times New Roman" w:cs="Times New Roman"/>
          <w:b/>
          <w:color w:val="000000"/>
          <w:sz w:val="24"/>
          <w:szCs w:val="24"/>
        </w:rPr>
      </w:pPr>
    </w:p>
    <w:p w:rsidR="0039674E" w:rsidRDefault="0039674E" w:rsidP="0039674E">
      <w:pPr>
        <w:tabs>
          <w:tab w:val="left" w:pos="1418"/>
        </w:tabs>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DAFTAR PUSTAKA</w:t>
      </w:r>
    </w:p>
    <w:p w:rsidR="00834D78" w:rsidRDefault="00834D78" w:rsidP="0039674E">
      <w:pPr>
        <w:tabs>
          <w:tab w:val="left" w:pos="1418"/>
        </w:tabs>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Buku</w:t>
      </w:r>
    </w:p>
    <w:p w:rsidR="0039674E" w:rsidRDefault="00834D78" w:rsidP="00A12C4B">
      <w:pPr>
        <w:tabs>
          <w:tab w:val="left" w:pos="1418"/>
        </w:tabs>
        <w:spacing w:line="240" w:lineRule="auto"/>
        <w:ind w:left="567" w:hanging="567"/>
        <w:jc w:val="both"/>
        <w:rPr>
          <w:rFonts w:ascii="Times New Roman" w:hAnsi="Times New Roman" w:cs="Times New Roman"/>
          <w:color w:val="231F20"/>
          <w:sz w:val="24"/>
          <w:szCs w:val="24"/>
        </w:rPr>
      </w:pPr>
      <w:r w:rsidRPr="0039674E">
        <w:rPr>
          <w:rFonts w:ascii="Times New Roman" w:hAnsi="Times New Roman" w:cs="Times New Roman"/>
          <w:color w:val="231F20"/>
          <w:sz w:val="24"/>
          <w:szCs w:val="24"/>
        </w:rPr>
        <w:t>Arief</w:t>
      </w:r>
      <w:r>
        <w:rPr>
          <w:rFonts w:ascii="Times New Roman" w:hAnsi="Times New Roman" w:cs="Times New Roman"/>
          <w:color w:val="231F20"/>
          <w:sz w:val="24"/>
          <w:szCs w:val="24"/>
        </w:rPr>
        <w:t>, B</w:t>
      </w:r>
      <w:r w:rsidR="0039674E" w:rsidRPr="0039674E">
        <w:rPr>
          <w:rFonts w:ascii="Times New Roman" w:hAnsi="Times New Roman" w:cs="Times New Roman"/>
          <w:color w:val="231F20"/>
          <w:sz w:val="24"/>
          <w:szCs w:val="24"/>
        </w:rPr>
        <w:t xml:space="preserve">arda Nawai, 2007, </w:t>
      </w:r>
      <w:r w:rsidR="0039674E" w:rsidRPr="0039674E">
        <w:rPr>
          <w:rFonts w:ascii="Times New Roman" w:hAnsi="Times New Roman" w:cs="Times New Roman"/>
          <w:i/>
          <w:iCs/>
          <w:color w:val="231F20"/>
          <w:sz w:val="24"/>
          <w:szCs w:val="24"/>
        </w:rPr>
        <w:t>Masalah Penegakan Hukum dan Kebijakan Hukum Pidana Dalam Penanggulangan Kejahatan</w:t>
      </w:r>
      <w:r w:rsidR="0039674E" w:rsidRPr="0039674E">
        <w:rPr>
          <w:rFonts w:ascii="Times New Roman" w:hAnsi="Times New Roman" w:cs="Times New Roman"/>
          <w:color w:val="231F20"/>
          <w:sz w:val="24"/>
          <w:szCs w:val="24"/>
        </w:rPr>
        <w:t>, Kencana Prenada</w:t>
      </w:r>
      <w:r w:rsidR="0039674E" w:rsidRPr="0039674E">
        <w:rPr>
          <w:rFonts w:ascii="Times New Roman" w:hAnsi="Times New Roman" w:cs="Times New Roman"/>
          <w:color w:val="231F20"/>
          <w:sz w:val="24"/>
          <w:szCs w:val="24"/>
        </w:rPr>
        <w:br/>
        <w:t>Media Group, Jakarta, hlm. 18</w:t>
      </w:r>
    </w:p>
    <w:p w:rsidR="00834D78" w:rsidRDefault="00834D78" w:rsidP="00A12C4B">
      <w:pPr>
        <w:tabs>
          <w:tab w:val="left" w:pos="1418"/>
        </w:tabs>
        <w:spacing w:line="240" w:lineRule="auto"/>
        <w:ind w:left="567" w:hanging="567"/>
        <w:jc w:val="both"/>
        <w:rPr>
          <w:rFonts w:ascii="Times New Roman" w:hAnsi="Times New Roman" w:cs="Times New Roman"/>
          <w:sz w:val="24"/>
          <w:szCs w:val="24"/>
        </w:rPr>
      </w:pPr>
      <w:r w:rsidRPr="0039674E">
        <w:rPr>
          <w:rFonts w:ascii="Times New Roman" w:hAnsi="Times New Roman" w:cs="Times New Roman"/>
          <w:sz w:val="24"/>
          <w:szCs w:val="24"/>
        </w:rPr>
        <w:t>Huda</w:t>
      </w:r>
      <w:r>
        <w:rPr>
          <w:rFonts w:ascii="Times New Roman" w:hAnsi="Times New Roman" w:cs="Times New Roman"/>
          <w:sz w:val="24"/>
          <w:szCs w:val="24"/>
        </w:rPr>
        <w:t xml:space="preserve">, </w:t>
      </w:r>
      <w:r w:rsidRPr="0039674E">
        <w:rPr>
          <w:rFonts w:ascii="Times New Roman" w:hAnsi="Times New Roman" w:cs="Times New Roman"/>
          <w:sz w:val="24"/>
          <w:szCs w:val="24"/>
        </w:rPr>
        <w:t>Chairul, 2011. Tiada Pidana Tanpa Kesalahan”Munuju Kepada “Tiada Pertanggung Jawaban Pidana Tanpa Kesalahan, kencana, jakarta. Hlm 1</w:t>
      </w:r>
    </w:p>
    <w:p w:rsidR="00834D78" w:rsidRPr="00834D78" w:rsidRDefault="00834D78" w:rsidP="00A12C4B">
      <w:pPr>
        <w:tabs>
          <w:tab w:val="left" w:pos="1418"/>
        </w:tabs>
        <w:spacing w:line="240" w:lineRule="auto"/>
        <w:ind w:left="567" w:hanging="567"/>
        <w:jc w:val="both"/>
        <w:rPr>
          <w:rFonts w:ascii="Times New Roman" w:hAnsi="Times New Roman" w:cs="Times New Roman"/>
          <w:color w:val="231F20"/>
          <w:sz w:val="24"/>
          <w:szCs w:val="24"/>
        </w:rPr>
      </w:pPr>
      <w:r w:rsidRPr="0039674E">
        <w:rPr>
          <w:rFonts w:ascii="Times New Roman" w:hAnsi="Times New Roman" w:cs="Times New Roman"/>
          <w:sz w:val="24"/>
          <w:szCs w:val="24"/>
        </w:rPr>
        <w:t>Ilyas</w:t>
      </w:r>
      <w:r>
        <w:rPr>
          <w:rFonts w:ascii="Times New Roman" w:hAnsi="Times New Roman" w:cs="Times New Roman"/>
          <w:sz w:val="24"/>
          <w:szCs w:val="24"/>
        </w:rPr>
        <w:t>,</w:t>
      </w:r>
      <w:r w:rsidRPr="0039674E">
        <w:rPr>
          <w:rFonts w:ascii="Times New Roman" w:hAnsi="Times New Roman" w:cs="Times New Roman"/>
          <w:sz w:val="24"/>
          <w:szCs w:val="24"/>
        </w:rPr>
        <w:t xml:space="preserve"> Amir</w:t>
      </w:r>
      <w:r>
        <w:rPr>
          <w:rFonts w:ascii="Times New Roman" w:hAnsi="Times New Roman" w:cs="Times New Roman"/>
          <w:sz w:val="24"/>
          <w:szCs w:val="24"/>
        </w:rPr>
        <w:t xml:space="preserve"> Dan </w:t>
      </w:r>
      <w:r w:rsidRPr="0039674E">
        <w:rPr>
          <w:rFonts w:ascii="Times New Roman" w:hAnsi="Times New Roman" w:cs="Times New Roman"/>
          <w:sz w:val="24"/>
          <w:szCs w:val="24"/>
        </w:rPr>
        <w:t>Apriyanto nusa, 2017. Praperadilan Pasca Putusan Mahkamah Konstitusi,Yogjakarta. Genta Publishing Hlm 5</w:t>
      </w:r>
    </w:p>
    <w:p w:rsidR="00834D78" w:rsidRDefault="00834D78" w:rsidP="00A12C4B">
      <w:pPr>
        <w:tabs>
          <w:tab w:val="left" w:pos="1418"/>
        </w:tabs>
        <w:spacing w:line="240" w:lineRule="auto"/>
        <w:ind w:left="567" w:hanging="567"/>
        <w:jc w:val="both"/>
        <w:rPr>
          <w:rFonts w:ascii="Times New Roman" w:hAnsi="Times New Roman" w:cs="Times New Roman"/>
          <w:sz w:val="24"/>
          <w:szCs w:val="24"/>
        </w:rPr>
      </w:pPr>
      <w:r w:rsidRPr="0039674E">
        <w:rPr>
          <w:rFonts w:ascii="Times New Roman" w:hAnsi="Times New Roman" w:cs="Times New Roman"/>
          <w:sz w:val="24"/>
          <w:szCs w:val="24"/>
        </w:rPr>
        <w:t>Nusa</w:t>
      </w:r>
      <w:r>
        <w:rPr>
          <w:rFonts w:ascii="Times New Roman" w:hAnsi="Times New Roman" w:cs="Times New Roman"/>
          <w:sz w:val="24"/>
          <w:szCs w:val="24"/>
        </w:rPr>
        <w:t xml:space="preserve">, </w:t>
      </w:r>
      <w:r w:rsidRPr="0039674E">
        <w:rPr>
          <w:rFonts w:ascii="Times New Roman" w:hAnsi="Times New Roman" w:cs="Times New Roman"/>
          <w:sz w:val="24"/>
          <w:szCs w:val="24"/>
        </w:rPr>
        <w:t>Apriyanto</w:t>
      </w:r>
      <w:r>
        <w:rPr>
          <w:rFonts w:ascii="Times New Roman" w:hAnsi="Times New Roman" w:cs="Times New Roman"/>
          <w:sz w:val="24"/>
          <w:szCs w:val="24"/>
        </w:rPr>
        <w:t>,</w:t>
      </w:r>
      <w:r w:rsidRPr="0039674E">
        <w:rPr>
          <w:rFonts w:ascii="Times New Roman" w:hAnsi="Times New Roman" w:cs="Times New Roman"/>
          <w:sz w:val="24"/>
          <w:szCs w:val="24"/>
        </w:rPr>
        <w:t xml:space="preserve"> </w:t>
      </w:r>
      <w:r>
        <w:rPr>
          <w:rFonts w:ascii="Times New Roman" w:hAnsi="Times New Roman" w:cs="Times New Roman"/>
          <w:sz w:val="24"/>
          <w:szCs w:val="24"/>
        </w:rPr>
        <w:t xml:space="preserve">2017, </w:t>
      </w:r>
      <w:r w:rsidRPr="0039674E">
        <w:rPr>
          <w:rFonts w:ascii="Times New Roman" w:hAnsi="Times New Roman" w:cs="Times New Roman"/>
          <w:sz w:val="24"/>
          <w:szCs w:val="24"/>
        </w:rPr>
        <w:t>Perdebatan Hukum Kontemporer, Kaukaba Dipantra.</w:t>
      </w:r>
      <w:r>
        <w:rPr>
          <w:rFonts w:ascii="Times New Roman" w:hAnsi="Times New Roman" w:cs="Times New Roman"/>
          <w:sz w:val="24"/>
          <w:szCs w:val="24"/>
        </w:rPr>
        <w:t xml:space="preserve"> </w:t>
      </w:r>
      <w:r w:rsidRPr="0039674E">
        <w:rPr>
          <w:rFonts w:ascii="Times New Roman" w:hAnsi="Times New Roman" w:cs="Times New Roman"/>
          <w:sz w:val="24"/>
          <w:szCs w:val="24"/>
        </w:rPr>
        <w:t>Yogyakarta.Hlm 18</w:t>
      </w:r>
    </w:p>
    <w:p w:rsidR="00834D78" w:rsidRDefault="00834D78" w:rsidP="00A12C4B">
      <w:pPr>
        <w:tabs>
          <w:tab w:val="left" w:pos="1418"/>
        </w:tabs>
        <w:spacing w:line="240" w:lineRule="auto"/>
        <w:jc w:val="both"/>
        <w:rPr>
          <w:rFonts w:ascii="Times New Roman" w:hAnsi="Times New Roman" w:cs="Times New Roman"/>
          <w:sz w:val="24"/>
          <w:szCs w:val="24"/>
        </w:rPr>
      </w:pPr>
      <w:r w:rsidRPr="0039674E">
        <w:rPr>
          <w:rFonts w:ascii="Times New Roman" w:hAnsi="Times New Roman" w:cs="Times New Roman"/>
          <w:sz w:val="24"/>
          <w:szCs w:val="24"/>
        </w:rPr>
        <w:t>Priyanto, Anang</w:t>
      </w:r>
      <w:r>
        <w:rPr>
          <w:rFonts w:ascii="Times New Roman" w:hAnsi="Times New Roman" w:cs="Times New Roman"/>
          <w:sz w:val="24"/>
          <w:szCs w:val="24"/>
        </w:rPr>
        <w:t>,</w:t>
      </w:r>
      <w:r w:rsidRPr="00834D78">
        <w:rPr>
          <w:rFonts w:ascii="Times New Roman" w:hAnsi="Times New Roman" w:cs="Times New Roman"/>
          <w:sz w:val="24"/>
          <w:szCs w:val="24"/>
        </w:rPr>
        <w:t xml:space="preserve"> </w:t>
      </w:r>
      <w:r w:rsidRPr="0039674E">
        <w:rPr>
          <w:rFonts w:ascii="Times New Roman" w:hAnsi="Times New Roman" w:cs="Times New Roman"/>
          <w:sz w:val="24"/>
          <w:szCs w:val="24"/>
        </w:rPr>
        <w:t>2012</w:t>
      </w:r>
      <w:r>
        <w:rPr>
          <w:rFonts w:ascii="Times New Roman" w:hAnsi="Times New Roman" w:cs="Times New Roman"/>
          <w:sz w:val="24"/>
          <w:szCs w:val="24"/>
        </w:rPr>
        <w:t>,</w:t>
      </w:r>
      <w:r w:rsidRPr="0039674E">
        <w:rPr>
          <w:rFonts w:ascii="Times New Roman" w:hAnsi="Times New Roman" w:cs="Times New Roman"/>
          <w:sz w:val="24"/>
          <w:szCs w:val="24"/>
        </w:rPr>
        <w:t xml:space="preserve"> Hukum Acara Pidana Indonesia,Ombak,Yogjakarta  Hlm 54</w:t>
      </w:r>
    </w:p>
    <w:p w:rsidR="00834D78" w:rsidRPr="00834D78" w:rsidRDefault="00834D78" w:rsidP="00A12C4B">
      <w:pPr>
        <w:tabs>
          <w:tab w:val="left" w:pos="1418"/>
        </w:tabs>
        <w:spacing w:line="240" w:lineRule="auto"/>
        <w:ind w:left="567" w:hanging="567"/>
        <w:jc w:val="both"/>
        <w:rPr>
          <w:rFonts w:ascii="Times New Roman" w:hAnsi="Times New Roman" w:cs="Times New Roman"/>
          <w:b/>
          <w:sz w:val="24"/>
          <w:szCs w:val="24"/>
        </w:rPr>
      </w:pPr>
      <w:r w:rsidRPr="00834D78">
        <w:rPr>
          <w:rFonts w:ascii="Times New Roman" w:hAnsi="Times New Roman" w:cs="Times New Roman"/>
          <w:b/>
          <w:sz w:val="24"/>
          <w:szCs w:val="24"/>
        </w:rPr>
        <w:t>Jurnal</w:t>
      </w:r>
    </w:p>
    <w:p w:rsidR="0039674E" w:rsidRDefault="0039674E" w:rsidP="00A12C4B">
      <w:pPr>
        <w:tabs>
          <w:tab w:val="left" w:pos="1418"/>
        </w:tabs>
        <w:spacing w:line="240" w:lineRule="auto"/>
        <w:ind w:left="567" w:hanging="567"/>
        <w:jc w:val="both"/>
        <w:rPr>
          <w:rFonts w:ascii="Times New Roman" w:hAnsi="Times New Roman" w:cs="Times New Roman"/>
          <w:i/>
          <w:iCs/>
          <w:color w:val="231F20"/>
          <w:sz w:val="24"/>
          <w:szCs w:val="24"/>
        </w:rPr>
      </w:pPr>
      <w:r w:rsidRPr="0039674E">
        <w:rPr>
          <w:rFonts w:ascii="Times New Roman" w:hAnsi="Times New Roman" w:cs="Times New Roman"/>
          <w:color w:val="231F20"/>
          <w:sz w:val="24"/>
          <w:szCs w:val="24"/>
        </w:rPr>
        <w:t>Muntaha,</w:t>
      </w:r>
      <w:r w:rsidR="00834D78">
        <w:rPr>
          <w:rFonts w:ascii="Times New Roman" w:hAnsi="Times New Roman" w:cs="Times New Roman"/>
          <w:color w:val="231F20"/>
          <w:sz w:val="24"/>
          <w:szCs w:val="24"/>
        </w:rPr>
        <w:t xml:space="preserve"> </w:t>
      </w:r>
      <w:r w:rsidRPr="0039674E">
        <w:rPr>
          <w:rFonts w:ascii="Times New Roman" w:hAnsi="Times New Roman" w:cs="Times New Roman"/>
          <w:color w:val="231F20"/>
          <w:sz w:val="24"/>
          <w:szCs w:val="24"/>
        </w:rPr>
        <w:t xml:space="preserve">2017. </w:t>
      </w:r>
      <w:r w:rsidRPr="0039674E">
        <w:rPr>
          <w:rFonts w:ascii="Times New Roman" w:hAnsi="Times New Roman" w:cs="Times New Roman"/>
          <w:sz w:val="24"/>
          <w:szCs w:val="24"/>
        </w:rPr>
        <w:t xml:space="preserve"> </w:t>
      </w:r>
      <w:r w:rsidRPr="0039674E">
        <w:rPr>
          <w:rFonts w:ascii="Times New Roman" w:hAnsi="Times New Roman" w:cs="Times New Roman"/>
          <w:color w:val="231F20"/>
          <w:sz w:val="24"/>
          <w:szCs w:val="24"/>
        </w:rPr>
        <w:t xml:space="preserve">Kedudukan </w:t>
      </w:r>
      <w:r w:rsidR="00834D78" w:rsidRPr="0039674E">
        <w:rPr>
          <w:rFonts w:ascii="Times New Roman" w:hAnsi="Times New Roman" w:cs="Times New Roman"/>
          <w:color w:val="231F20"/>
          <w:sz w:val="24"/>
          <w:szCs w:val="24"/>
        </w:rPr>
        <w:t>Praperadilan Dalam Sistem</w:t>
      </w:r>
      <w:r w:rsidR="00834D78" w:rsidRPr="0039674E">
        <w:rPr>
          <w:rFonts w:ascii="Times New Roman" w:hAnsi="Times New Roman" w:cs="Times New Roman"/>
          <w:color w:val="231F20"/>
          <w:sz w:val="24"/>
          <w:szCs w:val="24"/>
        </w:rPr>
        <w:br/>
        <w:t>Peradilan Pidana Di Indonesia</w:t>
      </w:r>
      <w:r w:rsidRPr="0039674E">
        <w:rPr>
          <w:rFonts w:ascii="Times New Roman" w:hAnsi="Times New Roman" w:cs="Times New Roman"/>
          <w:color w:val="231F20"/>
          <w:sz w:val="24"/>
          <w:szCs w:val="24"/>
        </w:rPr>
        <w:t xml:space="preserve">: </w:t>
      </w:r>
      <w:r w:rsidR="00834D78" w:rsidRPr="0039674E">
        <w:rPr>
          <w:rFonts w:ascii="Times New Roman" w:hAnsi="Times New Roman" w:cs="Times New Roman"/>
          <w:color w:val="231F20"/>
          <w:sz w:val="24"/>
          <w:szCs w:val="24"/>
        </w:rPr>
        <w:t xml:space="preserve">Jurnal </w:t>
      </w:r>
      <w:r w:rsidR="00834D78" w:rsidRPr="0039674E">
        <w:rPr>
          <w:rFonts w:ascii="Times New Roman" w:hAnsi="Times New Roman" w:cs="Times New Roman"/>
          <w:b/>
          <w:bCs/>
          <w:i/>
          <w:iCs/>
          <w:color w:val="231F20"/>
          <w:sz w:val="24"/>
          <w:szCs w:val="24"/>
        </w:rPr>
        <w:t xml:space="preserve">Mimbar Hukum </w:t>
      </w:r>
      <w:r w:rsidRPr="0039674E">
        <w:rPr>
          <w:rFonts w:ascii="Times New Roman" w:hAnsi="Times New Roman" w:cs="Times New Roman"/>
          <w:i/>
          <w:iCs/>
          <w:color w:val="231F20"/>
          <w:sz w:val="24"/>
          <w:szCs w:val="24"/>
        </w:rPr>
        <w:t>volume 29, nomor 3, oktober 2017. Hlm 463</w:t>
      </w:r>
    </w:p>
    <w:p w:rsidR="0039674E" w:rsidRDefault="00834D78" w:rsidP="00A12C4B">
      <w:pPr>
        <w:tabs>
          <w:tab w:val="left" w:pos="1418"/>
        </w:tabs>
        <w:spacing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Parikesit</w:t>
      </w:r>
      <w:r w:rsidRPr="0039674E">
        <w:rPr>
          <w:rFonts w:ascii="Times New Roman" w:hAnsi="Times New Roman" w:cs="Times New Roman"/>
          <w:color w:val="000000"/>
          <w:sz w:val="24"/>
          <w:szCs w:val="24"/>
        </w:rPr>
        <w:t xml:space="preserve"> </w:t>
      </w:r>
      <w:r w:rsidR="0039674E" w:rsidRPr="0039674E">
        <w:rPr>
          <w:rFonts w:ascii="Times New Roman" w:hAnsi="Times New Roman" w:cs="Times New Roman"/>
          <w:color w:val="000000"/>
          <w:sz w:val="24"/>
          <w:szCs w:val="24"/>
        </w:rPr>
        <w:t>I</w:t>
      </w:r>
      <w:r>
        <w:rPr>
          <w:rFonts w:ascii="Times New Roman" w:hAnsi="Times New Roman" w:cs="Times New Roman"/>
          <w:color w:val="000000"/>
          <w:sz w:val="24"/>
          <w:szCs w:val="24"/>
        </w:rPr>
        <w:t xml:space="preserve">qbal </w:t>
      </w:r>
      <w:r w:rsidR="0039674E" w:rsidRPr="0039674E">
        <w:rPr>
          <w:rFonts w:ascii="Times New Roman" w:hAnsi="Times New Roman" w:cs="Times New Roman"/>
          <w:color w:val="000000"/>
          <w:sz w:val="24"/>
          <w:szCs w:val="24"/>
        </w:rPr>
        <w:t>, E</w:t>
      </w:r>
      <w:r>
        <w:rPr>
          <w:rFonts w:ascii="Times New Roman" w:hAnsi="Times New Roman" w:cs="Times New Roman"/>
          <w:color w:val="000000"/>
          <w:sz w:val="24"/>
          <w:szCs w:val="24"/>
        </w:rPr>
        <w:t xml:space="preserve">ko Soponyono Dan </w:t>
      </w:r>
      <w:r w:rsidRPr="0039674E">
        <w:rPr>
          <w:rFonts w:ascii="Times New Roman" w:hAnsi="Times New Roman" w:cs="Times New Roman"/>
          <w:color w:val="000000"/>
          <w:sz w:val="24"/>
          <w:szCs w:val="24"/>
        </w:rPr>
        <w:t xml:space="preserve"> </w:t>
      </w:r>
      <w:r w:rsidR="0039674E" w:rsidRPr="0039674E">
        <w:rPr>
          <w:rFonts w:ascii="Times New Roman" w:hAnsi="Times New Roman" w:cs="Times New Roman"/>
          <w:color w:val="000000"/>
          <w:sz w:val="24"/>
          <w:szCs w:val="24"/>
        </w:rPr>
        <w:t>Sukinta</w:t>
      </w:r>
      <w:r w:rsidR="0039674E" w:rsidRPr="0039674E">
        <w:rPr>
          <w:rFonts w:ascii="Times New Roman" w:hAnsi="Times New Roman" w:cs="Times New Roman"/>
          <w:b/>
          <w:bCs/>
          <w:color w:val="000000"/>
          <w:sz w:val="24"/>
          <w:szCs w:val="24"/>
        </w:rPr>
        <w:t xml:space="preserve">  </w:t>
      </w:r>
      <w:r w:rsidR="0039674E" w:rsidRPr="0039674E">
        <w:rPr>
          <w:rFonts w:ascii="Times New Roman" w:hAnsi="Times New Roman" w:cs="Times New Roman"/>
          <w:bCs/>
          <w:color w:val="000000"/>
          <w:sz w:val="24"/>
          <w:szCs w:val="24"/>
        </w:rPr>
        <w:t>Tinjauan Tentang Objek Praperadilan</w:t>
      </w:r>
      <w:r w:rsidR="0039674E" w:rsidRPr="0039674E">
        <w:rPr>
          <w:rFonts w:ascii="Times New Roman" w:hAnsi="Times New Roman" w:cs="Times New Roman"/>
          <w:color w:val="000000"/>
          <w:sz w:val="24"/>
          <w:szCs w:val="24"/>
        </w:rPr>
        <w:t xml:space="preserve"> </w:t>
      </w:r>
      <w:r w:rsidR="0039674E" w:rsidRPr="0039674E">
        <w:rPr>
          <w:rFonts w:ascii="Times New Roman" w:hAnsi="Times New Roman" w:cs="Times New Roman"/>
          <w:bCs/>
          <w:color w:val="000000"/>
          <w:sz w:val="24"/>
          <w:szCs w:val="24"/>
        </w:rPr>
        <w:t>Dalam Sistem Peradilan Pidana Di Indonesia</w:t>
      </w:r>
      <w:r w:rsidR="0039674E" w:rsidRPr="0039674E">
        <w:rPr>
          <w:rFonts w:ascii="Times New Roman" w:hAnsi="Times New Roman" w:cs="Times New Roman"/>
          <w:color w:val="000000"/>
          <w:sz w:val="24"/>
          <w:szCs w:val="24"/>
        </w:rPr>
        <w:t>.</w:t>
      </w:r>
      <w:r w:rsidR="0039674E" w:rsidRPr="0039674E">
        <w:rPr>
          <w:rFonts w:ascii="Times New Roman" w:hAnsi="Times New Roman" w:cs="Times New Roman"/>
          <w:b/>
          <w:bCs/>
          <w:color w:val="000000"/>
          <w:sz w:val="24"/>
          <w:szCs w:val="24"/>
        </w:rPr>
        <w:t xml:space="preserve"> </w:t>
      </w:r>
      <w:r w:rsidR="0039674E" w:rsidRPr="0039674E">
        <w:rPr>
          <w:rFonts w:ascii="Times New Roman" w:hAnsi="Times New Roman" w:cs="Times New Roman"/>
          <w:bCs/>
          <w:color w:val="000000"/>
          <w:sz w:val="24"/>
          <w:szCs w:val="24"/>
        </w:rPr>
        <w:t>Diponegoro Law Journal</w:t>
      </w:r>
      <w:r w:rsidR="0039674E" w:rsidRPr="0039674E">
        <w:rPr>
          <w:rFonts w:ascii="Times New Roman" w:hAnsi="Times New Roman" w:cs="Times New Roman"/>
          <w:color w:val="000000"/>
          <w:sz w:val="24"/>
          <w:szCs w:val="24"/>
        </w:rPr>
        <w:t xml:space="preserve"> Volume 6, Nomor 1, Tahun 2017. Hlm 1</w:t>
      </w:r>
    </w:p>
    <w:p w:rsidR="0039674E" w:rsidRPr="00834D78" w:rsidRDefault="00834D78" w:rsidP="00A12C4B">
      <w:pPr>
        <w:tabs>
          <w:tab w:val="left" w:pos="1418"/>
        </w:tabs>
        <w:spacing w:line="240" w:lineRule="auto"/>
        <w:ind w:left="567" w:hanging="567"/>
        <w:jc w:val="both"/>
        <w:rPr>
          <w:rFonts w:ascii="Times New Roman" w:hAnsi="Times New Roman" w:cs="Times New Roman"/>
          <w:sz w:val="24"/>
          <w:szCs w:val="24"/>
        </w:rPr>
      </w:pPr>
      <w:r w:rsidRPr="0039674E">
        <w:rPr>
          <w:rFonts w:ascii="Times New Roman" w:hAnsi="Times New Roman" w:cs="Times New Roman"/>
          <w:sz w:val="24"/>
          <w:szCs w:val="24"/>
        </w:rPr>
        <w:t>Purba</w:t>
      </w:r>
      <w:r>
        <w:rPr>
          <w:rFonts w:ascii="Times New Roman" w:hAnsi="Times New Roman" w:cs="Times New Roman"/>
          <w:sz w:val="24"/>
          <w:szCs w:val="24"/>
        </w:rPr>
        <w:t>,</w:t>
      </w:r>
      <w:r w:rsidRPr="0039674E">
        <w:rPr>
          <w:rFonts w:ascii="Times New Roman" w:hAnsi="Times New Roman" w:cs="Times New Roman"/>
          <w:sz w:val="24"/>
          <w:szCs w:val="24"/>
        </w:rPr>
        <w:t xml:space="preserve"> </w:t>
      </w:r>
      <w:r w:rsidR="0039674E" w:rsidRPr="0039674E">
        <w:rPr>
          <w:rFonts w:ascii="Times New Roman" w:hAnsi="Times New Roman" w:cs="Times New Roman"/>
          <w:sz w:val="24"/>
          <w:szCs w:val="24"/>
        </w:rPr>
        <w:t>Tumian Lian Daya “</w:t>
      </w:r>
      <w:r>
        <w:rPr>
          <w:rFonts w:ascii="Times New Roman" w:hAnsi="Times New Roman" w:cs="Times New Roman"/>
          <w:sz w:val="24"/>
          <w:szCs w:val="24"/>
        </w:rPr>
        <w:t xml:space="preserve"> </w:t>
      </w:r>
      <w:r w:rsidR="0039674E" w:rsidRPr="0039674E">
        <w:rPr>
          <w:rFonts w:ascii="Times New Roman" w:hAnsi="Times New Roman" w:cs="Times New Roman"/>
          <w:sz w:val="24"/>
          <w:szCs w:val="24"/>
        </w:rPr>
        <w:t xml:space="preserve">Praperadilan Sebagai Upaya Hukum Bagi Tersangka” </w:t>
      </w:r>
      <w:r w:rsidR="0039674E" w:rsidRPr="0039674E">
        <w:rPr>
          <w:rFonts w:ascii="Times New Roman" w:hAnsi="Times New Roman" w:cs="Times New Roman"/>
          <w:color w:val="000000"/>
          <w:sz w:val="24"/>
          <w:szCs w:val="24"/>
        </w:rPr>
        <w:t>Papua Law Journal ■ Volume 1 Issue 2, May 2017</w:t>
      </w:r>
    </w:p>
    <w:p w:rsidR="0039674E" w:rsidRPr="0039674E" w:rsidRDefault="0039674E" w:rsidP="0039674E">
      <w:pPr>
        <w:pStyle w:val="FootnoteText"/>
        <w:rPr>
          <w:rFonts w:ascii="Times New Roman" w:hAnsi="Times New Roman" w:cs="Times New Roman"/>
          <w:sz w:val="24"/>
          <w:szCs w:val="24"/>
        </w:rPr>
      </w:pPr>
    </w:p>
    <w:p w:rsidR="00E669DA" w:rsidRPr="00DC1283" w:rsidRDefault="00E669DA" w:rsidP="00E669DA">
      <w:pPr>
        <w:autoSpaceDE w:val="0"/>
        <w:autoSpaceDN w:val="0"/>
        <w:adjustRightInd w:val="0"/>
        <w:spacing w:after="0" w:line="360" w:lineRule="auto"/>
        <w:ind w:left="851" w:hanging="851"/>
        <w:jc w:val="both"/>
        <w:rPr>
          <w:rFonts w:ascii="Times New Roman" w:hAnsi="Times New Roman" w:cs="Times New Roman"/>
          <w:b/>
          <w:sz w:val="24"/>
          <w:szCs w:val="24"/>
          <w:u w:val="single"/>
        </w:rPr>
      </w:pPr>
      <w:r w:rsidRPr="00DC1283">
        <w:rPr>
          <w:rFonts w:ascii="Times New Roman" w:hAnsi="Times New Roman" w:cs="Times New Roman"/>
          <w:b/>
          <w:sz w:val="24"/>
          <w:szCs w:val="24"/>
          <w:u w:val="single"/>
        </w:rPr>
        <w:t xml:space="preserve">Perundang-undangan :  </w:t>
      </w:r>
    </w:p>
    <w:p w:rsidR="00E669DA" w:rsidRPr="00254104" w:rsidRDefault="00E669DA" w:rsidP="00E669DA">
      <w:pPr>
        <w:autoSpaceDE w:val="0"/>
        <w:autoSpaceDN w:val="0"/>
        <w:adjustRightInd w:val="0"/>
        <w:spacing w:after="0" w:line="360" w:lineRule="auto"/>
        <w:ind w:left="851" w:hanging="851"/>
        <w:jc w:val="both"/>
        <w:rPr>
          <w:rFonts w:ascii="Times New Roman" w:hAnsi="Times New Roman" w:cs="Times New Roman"/>
          <w:sz w:val="24"/>
          <w:szCs w:val="24"/>
        </w:rPr>
      </w:pPr>
      <w:r w:rsidRPr="00254104">
        <w:rPr>
          <w:rFonts w:ascii="Times New Roman" w:hAnsi="Times New Roman" w:cs="Times New Roman"/>
          <w:sz w:val="24"/>
          <w:szCs w:val="24"/>
        </w:rPr>
        <w:t xml:space="preserve">Undang-Undang Dasar Negara Republik Indonesia Tahun 1945  </w:t>
      </w:r>
    </w:p>
    <w:p w:rsidR="00E669DA" w:rsidRPr="00254104" w:rsidRDefault="00E669DA" w:rsidP="00E669DA">
      <w:pPr>
        <w:autoSpaceDE w:val="0"/>
        <w:autoSpaceDN w:val="0"/>
        <w:adjustRightInd w:val="0"/>
        <w:spacing w:after="0" w:line="360" w:lineRule="auto"/>
        <w:ind w:left="851" w:hanging="851"/>
        <w:jc w:val="both"/>
        <w:rPr>
          <w:rFonts w:ascii="Times New Roman" w:hAnsi="Times New Roman" w:cs="Times New Roman"/>
          <w:sz w:val="24"/>
          <w:szCs w:val="24"/>
        </w:rPr>
      </w:pPr>
      <w:r w:rsidRPr="00254104">
        <w:rPr>
          <w:rFonts w:ascii="Times New Roman" w:hAnsi="Times New Roman" w:cs="Times New Roman"/>
          <w:sz w:val="24"/>
          <w:szCs w:val="24"/>
        </w:rPr>
        <w:t xml:space="preserve">Undang-Undang No. 8 Tahun 1981 tentang Kitab Undang-Undang Hukum Acara Pidana (KUHAP).  </w:t>
      </w:r>
    </w:p>
    <w:p w:rsidR="0039674E" w:rsidRPr="00F20EBB" w:rsidRDefault="00E669DA" w:rsidP="00C079D9">
      <w:pPr>
        <w:tabs>
          <w:tab w:val="left" w:pos="1418"/>
        </w:tabs>
        <w:spacing w:line="360" w:lineRule="auto"/>
        <w:jc w:val="both"/>
        <w:rPr>
          <w:rFonts w:ascii="Times New Roman" w:hAnsi="Times New Roman" w:cs="Times New Roman"/>
          <w:b/>
          <w:color w:val="000000"/>
          <w:sz w:val="24"/>
          <w:szCs w:val="24"/>
        </w:rPr>
      </w:pPr>
      <w:r w:rsidRPr="00B839C8">
        <w:rPr>
          <w:rFonts w:ascii="Times New Roman" w:hAnsi="Times New Roman" w:cs="Times New Roman"/>
          <w:sz w:val="24"/>
        </w:rPr>
        <w:t>Putusan Mahkamah Konstitusi R.I. Nomor 21/PUU-XII/2014</w:t>
      </w:r>
    </w:p>
    <w:sectPr w:rsidR="0039674E" w:rsidRPr="00F20EBB" w:rsidSect="00C12D4B">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B6C" w:rsidRDefault="00D86B6C" w:rsidP="00882867">
      <w:pPr>
        <w:spacing w:after="0" w:line="240" w:lineRule="auto"/>
      </w:pPr>
      <w:r>
        <w:separator/>
      </w:r>
    </w:p>
  </w:endnote>
  <w:endnote w:type="continuationSeparator" w:id="1">
    <w:p w:rsidR="00D86B6C" w:rsidRDefault="00D86B6C" w:rsidP="008828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B6C" w:rsidRDefault="00D86B6C" w:rsidP="00882867">
      <w:pPr>
        <w:spacing w:after="0" w:line="240" w:lineRule="auto"/>
      </w:pPr>
      <w:r>
        <w:separator/>
      </w:r>
    </w:p>
  </w:footnote>
  <w:footnote w:type="continuationSeparator" w:id="1">
    <w:p w:rsidR="00D86B6C" w:rsidRDefault="00D86B6C" w:rsidP="00882867">
      <w:pPr>
        <w:spacing w:after="0" w:line="240" w:lineRule="auto"/>
      </w:pPr>
      <w:r>
        <w:continuationSeparator/>
      </w:r>
    </w:p>
  </w:footnote>
  <w:footnote w:id="2">
    <w:p w:rsidR="00882867" w:rsidRPr="00810C7B" w:rsidRDefault="00882867">
      <w:pPr>
        <w:pStyle w:val="FootnoteText"/>
        <w:rPr>
          <w:rFonts w:ascii="Times New Roman" w:hAnsi="Times New Roman" w:cs="Times New Roman"/>
          <w:sz w:val="22"/>
          <w:szCs w:val="22"/>
        </w:rPr>
      </w:pPr>
      <w:r w:rsidRPr="00810C7B">
        <w:rPr>
          <w:rStyle w:val="FootnoteReference"/>
          <w:rFonts w:ascii="Times New Roman" w:hAnsi="Times New Roman" w:cs="Times New Roman"/>
          <w:sz w:val="22"/>
          <w:szCs w:val="22"/>
        </w:rPr>
        <w:footnoteRef/>
      </w:r>
      <w:r w:rsidRPr="00810C7B">
        <w:rPr>
          <w:rFonts w:ascii="Times New Roman" w:hAnsi="Times New Roman" w:cs="Times New Roman"/>
          <w:sz w:val="22"/>
          <w:szCs w:val="22"/>
        </w:rPr>
        <w:t xml:space="preserve"> </w:t>
      </w:r>
      <w:r w:rsidRPr="00810C7B">
        <w:rPr>
          <w:rFonts w:ascii="Times New Roman" w:hAnsi="Times New Roman" w:cs="Times New Roman"/>
          <w:color w:val="231F20"/>
          <w:sz w:val="22"/>
          <w:szCs w:val="22"/>
        </w:rPr>
        <w:t xml:space="preserve">Barda Nawai Arief, 2007, </w:t>
      </w:r>
      <w:r w:rsidRPr="00810C7B">
        <w:rPr>
          <w:rFonts w:ascii="Times New Roman" w:hAnsi="Times New Roman" w:cs="Times New Roman"/>
          <w:i/>
          <w:iCs/>
          <w:color w:val="231F20"/>
          <w:sz w:val="22"/>
          <w:szCs w:val="22"/>
        </w:rPr>
        <w:t>Masalah Penegakan Hukum dan Kebijakan Hukum Pidana Dalam Penanggulangan Kejahatan</w:t>
      </w:r>
      <w:r w:rsidRPr="00810C7B">
        <w:rPr>
          <w:rFonts w:ascii="Times New Roman" w:hAnsi="Times New Roman" w:cs="Times New Roman"/>
          <w:color w:val="231F20"/>
          <w:sz w:val="22"/>
          <w:szCs w:val="22"/>
        </w:rPr>
        <w:t>, Kencana Prenada</w:t>
      </w:r>
      <w:r w:rsidRPr="00810C7B">
        <w:rPr>
          <w:rFonts w:ascii="Times New Roman" w:hAnsi="Times New Roman" w:cs="Times New Roman"/>
          <w:color w:val="231F20"/>
          <w:sz w:val="22"/>
          <w:szCs w:val="22"/>
        </w:rPr>
        <w:br/>
        <w:t>Media Group, Jakarta, hlm. 18</w:t>
      </w:r>
    </w:p>
  </w:footnote>
  <w:footnote w:id="3">
    <w:p w:rsidR="00882867" w:rsidRPr="00810C7B" w:rsidRDefault="00882867">
      <w:pPr>
        <w:pStyle w:val="FootnoteText"/>
        <w:rPr>
          <w:rFonts w:ascii="Times New Roman" w:hAnsi="Times New Roman" w:cs="Times New Roman"/>
          <w:sz w:val="22"/>
          <w:szCs w:val="22"/>
        </w:rPr>
      </w:pPr>
      <w:r w:rsidRPr="00810C7B">
        <w:rPr>
          <w:rStyle w:val="FootnoteReference"/>
          <w:rFonts w:ascii="Times New Roman" w:hAnsi="Times New Roman" w:cs="Times New Roman"/>
          <w:sz w:val="22"/>
          <w:szCs w:val="22"/>
        </w:rPr>
        <w:footnoteRef/>
      </w:r>
      <w:r w:rsidR="00C57513" w:rsidRPr="00810C7B">
        <w:rPr>
          <w:rFonts w:ascii="Times New Roman" w:hAnsi="Times New Roman" w:cs="Times New Roman"/>
          <w:sz w:val="22"/>
          <w:szCs w:val="22"/>
        </w:rPr>
        <w:t xml:space="preserve"> </w:t>
      </w:r>
      <w:r w:rsidR="00EB4CF4" w:rsidRPr="00810C7B">
        <w:rPr>
          <w:rFonts w:ascii="Times New Roman" w:hAnsi="Times New Roman" w:cs="Times New Roman"/>
          <w:color w:val="231F20"/>
          <w:sz w:val="22"/>
          <w:szCs w:val="22"/>
        </w:rPr>
        <w:t>Muntaha</w:t>
      </w:r>
      <w:r w:rsidR="00CD6D91" w:rsidRPr="00810C7B">
        <w:rPr>
          <w:rFonts w:ascii="Times New Roman" w:hAnsi="Times New Roman" w:cs="Times New Roman"/>
          <w:color w:val="231F20"/>
          <w:sz w:val="22"/>
          <w:szCs w:val="22"/>
        </w:rPr>
        <w:t xml:space="preserve">,2017. </w:t>
      </w:r>
      <w:r w:rsidR="00CD6D91" w:rsidRPr="00810C7B">
        <w:rPr>
          <w:rFonts w:ascii="Times New Roman" w:hAnsi="Times New Roman" w:cs="Times New Roman"/>
          <w:sz w:val="22"/>
          <w:szCs w:val="22"/>
        </w:rPr>
        <w:t xml:space="preserve"> </w:t>
      </w:r>
      <w:r w:rsidR="00CD6D91" w:rsidRPr="00810C7B">
        <w:rPr>
          <w:rFonts w:ascii="Times New Roman" w:hAnsi="Times New Roman" w:cs="Times New Roman"/>
          <w:color w:val="231F20"/>
          <w:sz w:val="22"/>
          <w:szCs w:val="22"/>
        </w:rPr>
        <w:t>Kedudukan praperadilan dalam sistem</w:t>
      </w:r>
      <w:r w:rsidR="00CD6D91" w:rsidRPr="00810C7B">
        <w:rPr>
          <w:rFonts w:ascii="Times New Roman" w:hAnsi="Times New Roman" w:cs="Times New Roman"/>
          <w:color w:val="231F20"/>
          <w:sz w:val="22"/>
          <w:szCs w:val="22"/>
        </w:rPr>
        <w:br/>
        <w:t xml:space="preserve">peradilan pidana di indonesia: jurnal </w:t>
      </w:r>
      <w:r w:rsidR="00CD6D91" w:rsidRPr="00810C7B">
        <w:rPr>
          <w:rFonts w:ascii="Times New Roman" w:hAnsi="Times New Roman" w:cs="Times New Roman"/>
          <w:b/>
          <w:bCs/>
          <w:i/>
          <w:iCs/>
          <w:color w:val="231F20"/>
          <w:sz w:val="22"/>
          <w:szCs w:val="22"/>
        </w:rPr>
        <w:t xml:space="preserve">mimbar hukum </w:t>
      </w:r>
      <w:r w:rsidR="00CD6D91" w:rsidRPr="00810C7B">
        <w:rPr>
          <w:rFonts w:ascii="Times New Roman" w:hAnsi="Times New Roman" w:cs="Times New Roman"/>
          <w:i/>
          <w:iCs/>
          <w:color w:val="231F20"/>
          <w:sz w:val="22"/>
          <w:szCs w:val="22"/>
        </w:rPr>
        <w:t>volume 29, nomor 3, oktober 2017. Hlm 463</w:t>
      </w:r>
    </w:p>
  </w:footnote>
  <w:footnote w:id="4">
    <w:p w:rsidR="00810C7B" w:rsidRPr="00810C7B" w:rsidRDefault="00810C7B">
      <w:pPr>
        <w:pStyle w:val="FootnoteText"/>
        <w:rPr>
          <w:rFonts w:ascii="Times New Roman" w:hAnsi="Times New Roman" w:cs="Times New Roman"/>
          <w:sz w:val="22"/>
          <w:szCs w:val="22"/>
        </w:rPr>
      </w:pPr>
      <w:r w:rsidRPr="00810C7B">
        <w:rPr>
          <w:rStyle w:val="FootnoteReference"/>
          <w:rFonts w:ascii="Times New Roman" w:hAnsi="Times New Roman" w:cs="Times New Roman"/>
          <w:sz w:val="22"/>
          <w:szCs w:val="22"/>
        </w:rPr>
        <w:footnoteRef/>
      </w:r>
      <w:r w:rsidRPr="00810C7B">
        <w:rPr>
          <w:rFonts w:ascii="Times New Roman" w:hAnsi="Times New Roman" w:cs="Times New Roman"/>
          <w:sz w:val="22"/>
          <w:szCs w:val="22"/>
        </w:rPr>
        <w:t xml:space="preserve"> </w:t>
      </w:r>
      <w:r w:rsidRPr="00810C7B">
        <w:rPr>
          <w:rFonts w:ascii="Times New Roman" w:hAnsi="Times New Roman" w:cs="Times New Roman"/>
          <w:color w:val="000000"/>
          <w:sz w:val="22"/>
          <w:szCs w:val="22"/>
        </w:rPr>
        <w:t>Iqbal Parikesit*, Eko Soponyono, Sukinta</w:t>
      </w:r>
      <w:r w:rsidRPr="00810C7B">
        <w:rPr>
          <w:rFonts w:ascii="Times New Roman" w:hAnsi="Times New Roman" w:cs="Times New Roman"/>
          <w:b/>
          <w:bCs/>
          <w:color w:val="000000"/>
          <w:sz w:val="22"/>
          <w:szCs w:val="22"/>
        </w:rPr>
        <w:t xml:space="preserve">  </w:t>
      </w:r>
      <w:r w:rsidRPr="00810C7B">
        <w:rPr>
          <w:rFonts w:ascii="Times New Roman" w:hAnsi="Times New Roman" w:cs="Times New Roman"/>
          <w:bCs/>
          <w:color w:val="000000"/>
          <w:sz w:val="22"/>
          <w:szCs w:val="22"/>
        </w:rPr>
        <w:t>Tinjauan Tentang Objek Praperadilan</w:t>
      </w:r>
      <w:r w:rsidRPr="00810C7B">
        <w:rPr>
          <w:rFonts w:ascii="Times New Roman" w:hAnsi="Times New Roman" w:cs="Times New Roman"/>
          <w:color w:val="000000"/>
          <w:sz w:val="22"/>
          <w:szCs w:val="22"/>
        </w:rPr>
        <w:t xml:space="preserve"> </w:t>
      </w:r>
      <w:r w:rsidRPr="00810C7B">
        <w:rPr>
          <w:rFonts w:ascii="Times New Roman" w:hAnsi="Times New Roman" w:cs="Times New Roman"/>
          <w:bCs/>
          <w:color w:val="000000"/>
          <w:sz w:val="22"/>
          <w:szCs w:val="22"/>
        </w:rPr>
        <w:t>Dalam Sistem Peradilan Pidana Di Indonesia</w:t>
      </w:r>
      <w:r w:rsidRPr="00810C7B">
        <w:rPr>
          <w:rFonts w:ascii="Times New Roman" w:hAnsi="Times New Roman" w:cs="Times New Roman"/>
          <w:color w:val="000000"/>
          <w:sz w:val="22"/>
          <w:szCs w:val="22"/>
        </w:rPr>
        <w:t>.</w:t>
      </w:r>
      <w:r w:rsidRPr="00810C7B">
        <w:rPr>
          <w:rFonts w:ascii="Times New Roman" w:hAnsi="Times New Roman" w:cs="Times New Roman"/>
          <w:b/>
          <w:bCs/>
          <w:color w:val="000000"/>
          <w:sz w:val="22"/>
          <w:szCs w:val="22"/>
        </w:rPr>
        <w:t xml:space="preserve"> </w:t>
      </w:r>
      <w:r w:rsidRPr="00810C7B">
        <w:rPr>
          <w:rFonts w:ascii="Times New Roman" w:hAnsi="Times New Roman" w:cs="Times New Roman"/>
          <w:bCs/>
          <w:color w:val="000000"/>
          <w:sz w:val="22"/>
          <w:szCs w:val="22"/>
        </w:rPr>
        <w:t>Diponegoro Law Journal</w:t>
      </w:r>
      <w:r w:rsidRPr="00810C7B">
        <w:rPr>
          <w:rFonts w:ascii="Times New Roman" w:hAnsi="Times New Roman" w:cs="Times New Roman"/>
          <w:color w:val="000000"/>
          <w:sz w:val="22"/>
          <w:szCs w:val="22"/>
        </w:rPr>
        <w:t xml:space="preserve"> Volume 6, Nomor 1, Tahun 2017. Hlm 1</w:t>
      </w:r>
    </w:p>
  </w:footnote>
  <w:footnote w:id="5">
    <w:p w:rsidR="00630E8C" w:rsidRPr="00810C7B" w:rsidRDefault="00630E8C">
      <w:pPr>
        <w:pStyle w:val="FootnoteText"/>
        <w:rPr>
          <w:rFonts w:ascii="Times New Roman" w:hAnsi="Times New Roman" w:cs="Times New Roman"/>
          <w:sz w:val="22"/>
          <w:szCs w:val="22"/>
        </w:rPr>
      </w:pPr>
      <w:r w:rsidRPr="00810C7B">
        <w:rPr>
          <w:rStyle w:val="FootnoteReference"/>
          <w:rFonts w:ascii="Times New Roman" w:hAnsi="Times New Roman" w:cs="Times New Roman"/>
          <w:sz w:val="22"/>
          <w:szCs w:val="22"/>
        </w:rPr>
        <w:footnoteRef/>
      </w:r>
      <w:r w:rsidRPr="00810C7B">
        <w:rPr>
          <w:rFonts w:ascii="Times New Roman" w:hAnsi="Times New Roman" w:cs="Times New Roman"/>
          <w:sz w:val="22"/>
          <w:szCs w:val="22"/>
        </w:rPr>
        <w:t xml:space="preserve"> Apriyanto </w:t>
      </w:r>
      <w:r w:rsidR="00EB4CF4" w:rsidRPr="00810C7B">
        <w:rPr>
          <w:rFonts w:ascii="Times New Roman" w:hAnsi="Times New Roman" w:cs="Times New Roman"/>
          <w:sz w:val="22"/>
          <w:szCs w:val="22"/>
        </w:rPr>
        <w:t>Nusa</w:t>
      </w:r>
      <w:r w:rsidRPr="00810C7B">
        <w:rPr>
          <w:rFonts w:ascii="Times New Roman" w:hAnsi="Times New Roman" w:cs="Times New Roman"/>
          <w:sz w:val="22"/>
          <w:szCs w:val="22"/>
        </w:rPr>
        <w:t xml:space="preserve">, 2017.perdebatan hukum kontemporer, </w:t>
      </w:r>
      <w:r w:rsidR="00FF56F5" w:rsidRPr="00810C7B">
        <w:rPr>
          <w:rFonts w:ascii="Times New Roman" w:hAnsi="Times New Roman" w:cs="Times New Roman"/>
          <w:sz w:val="22"/>
          <w:szCs w:val="22"/>
        </w:rPr>
        <w:t>kaukaba dipantra.yogyakarta.hlm 18</w:t>
      </w:r>
    </w:p>
  </w:footnote>
  <w:footnote w:id="6">
    <w:p w:rsidR="006B4F48" w:rsidRDefault="006B4F48">
      <w:pPr>
        <w:pStyle w:val="FootnoteText"/>
      </w:pPr>
      <w:r>
        <w:rPr>
          <w:rStyle w:val="FootnoteReference"/>
        </w:rPr>
        <w:footnoteRef/>
      </w:r>
      <w:r>
        <w:t xml:space="preserve"> </w:t>
      </w:r>
      <w:r w:rsidR="00EB4CF4">
        <w:t xml:space="preserve">Chairul Huda, </w:t>
      </w:r>
      <w:r w:rsidR="00374008">
        <w:t>2011. Tiada pidana tanpa kesalahan”munuju kepada “tiada pertanggung jawaban pidana tanpa kesalahan, kencana, jakarta. Hlm 1</w:t>
      </w:r>
    </w:p>
  </w:footnote>
  <w:footnote w:id="7">
    <w:p w:rsidR="00861183" w:rsidRDefault="00861183">
      <w:pPr>
        <w:pStyle w:val="FootnoteText"/>
      </w:pPr>
      <w:r>
        <w:rPr>
          <w:rStyle w:val="FootnoteReference"/>
        </w:rPr>
        <w:footnoteRef/>
      </w:r>
      <w:r w:rsidR="00EB4CF4">
        <w:t xml:space="preserve">Ariyanto Nusa </w:t>
      </w:r>
      <w:r w:rsidR="00374008">
        <w:t>op Cit. h</w:t>
      </w:r>
      <w:r>
        <w:t>l</w:t>
      </w:r>
      <w:r w:rsidR="00374008">
        <w:t>m</w:t>
      </w:r>
      <w:r>
        <w:t xml:space="preserve"> </w:t>
      </w:r>
      <w:r w:rsidR="00E90A20">
        <w:t>18</w:t>
      </w:r>
    </w:p>
  </w:footnote>
  <w:footnote w:id="8">
    <w:p w:rsidR="00CD6D91" w:rsidRPr="00810C7B" w:rsidRDefault="00CD6D91">
      <w:pPr>
        <w:pStyle w:val="FootnoteText"/>
        <w:rPr>
          <w:rFonts w:ascii="Times New Roman" w:hAnsi="Times New Roman" w:cs="Times New Roman"/>
          <w:sz w:val="22"/>
          <w:szCs w:val="22"/>
        </w:rPr>
      </w:pPr>
      <w:r w:rsidRPr="00810C7B">
        <w:rPr>
          <w:rStyle w:val="FootnoteReference"/>
          <w:rFonts w:ascii="Times New Roman" w:hAnsi="Times New Roman" w:cs="Times New Roman"/>
          <w:sz w:val="22"/>
          <w:szCs w:val="22"/>
        </w:rPr>
        <w:footnoteRef/>
      </w:r>
      <w:r w:rsidRPr="00810C7B">
        <w:rPr>
          <w:rFonts w:ascii="Times New Roman" w:hAnsi="Times New Roman" w:cs="Times New Roman"/>
          <w:sz w:val="22"/>
          <w:szCs w:val="22"/>
        </w:rPr>
        <w:t xml:space="preserve"> </w:t>
      </w:r>
      <w:r w:rsidR="00374008" w:rsidRPr="00810C7B">
        <w:rPr>
          <w:rFonts w:ascii="Times New Roman" w:hAnsi="Times New Roman" w:cs="Times New Roman"/>
          <w:sz w:val="22"/>
          <w:szCs w:val="22"/>
        </w:rPr>
        <w:t xml:space="preserve">Amir ilyas, Apriyanto nusa, 2017. Praperadilan pasca putusan mahkamah konstitusi,yogjakarta. Genta publishing </w:t>
      </w:r>
      <w:r w:rsidRPr="00810C7B">
        <w:rPr>
          <w:rFonts w:ascii="Times New Roman" w:hAnsi="Times New Roman" w:cs="Times New Roman"/>
          <w:sz w:val="22"/>
          <w:szCs w:val="22"/>
        </w:rPr>
        <w:t xml:space="preserve">hlm 5 </w:t>
      </w:r>
    </w:p>
  </w:footnote>
  <w:footnote w:id="9">
    <w:p w:rsidR="00A5742C" w:rsidRPr="00810C7B" w:rsidRDefault="00A5742C">
      <w:pPr>
        <w:pStyle w:val="FootnoteText"/>
        <w:rPr>
          <w:rFonts w:ascii="Times New Roman" w:hAnsi="Times New Roman" w:cs="Times New Roman"/>
          <w:sz w:val="22"/>
          <w:szCs w:val="22"/>
        </w:rPr>
      </w:pPr>
      <w:r w:rsidRPr="00810C7B">
        <w:rPr>
          <w:rStyle w:val="FootnoteReference"/>
          <w:rFonts w:ascii="Times New Roman" w:hAnsi="Times New Roman" w:cs="Times New Roman"/>
          <w:sz w:val="22"/>
          <w:szCs w:val="22"/>
        </w:rPr>
        <w:footnoteRef/>
      </w:r>
      <w:r w:rsidRPr="00810C7B">
        <w:rPr>
          <w:rFonts w:ascii="Times New Roman" w:hAnsi="Times New Roman" w:cs="Times New Roman"/>
          <w:sz w:val="22"/>
          <w:szCs w:val="22"/>
        </w:rPr>
        <w:t xml:space="preserve"> Apriyanto opcit hal 21</w:t>
      </w:r>
    </w:p>
  </w:footnote>
  <w:footnote w:id="10">
    <w:p w:rsidR="008137E5" w:rsidRPr="00810C7B" w:rsidRDefault="008137E5">
      <w:pPr>
        <w:pStyle w:val="FootnoteText"/>
        <w:rPr>
          <w:rFonts w:ascii="Times New Roman" w:hAnsi="Times New Roman" w:cs="Times New Roman"/>
          <w:sz w:val="22"/>
          <w:szCs w:val="22"/>
        </w:rPr>
      </w:pPr>
      <w:r w:rsidRPr="00810C7B">
        <w:rPr>
          <w:rStyle w:val="FootnoteReference"/>
          <w:rFonts w:ascii="Times New Roman" w:hAnsi="Times New Roman" w:cs="Times New Roman"/>
          <w:sz w:val="22"/>
          <w:szCs w:val="22"/>
        </w:rPr>
        <w:footnoteRef/>
      </w:r>
      <w:r w:rsidRPr="00810C7B">
        <w:rPr>
          <w:rFonts w:ascii="Times New Roman" w:hAnsi="Times New Roman" w:cs="Times New Roman"/>
          <w:sz w:val="22"/>
          <w:szCs w:val="22"/>
        </w:rPr>
        <w:t xml:space="preserve"> Anang priyanto, hukum acara pidana Indonesia,ombak,yogjakarta 2012 hlm 54</w:t>
      </w:r>
    </w:p>
  </w:footnote>
  <w:footnote w:id="11">
    <w:p w:rsidR="00E20101" w:rsidRPr="00810C7B" w:rsidRDefault="00E20101" w:rsidP="00E20101">
      <w:pPr>
        <w:pStyle w:val="FootnoteText"/>
        <w:rPr>
          <w:rFonts w:ascii="Times New Roman" w:hAnsi="Times New Roman" w:cs="Times New Roman"/>
          <w:sz w:val="22"/>
          <w:szCs w:val="22"/>
        </w:rPr>
      </w:pPr>
      <w:r w:rsidRPr="00810C7B">
        <w:rPr>
          <w:rStyle w:val="FootnoteReference"/>
          <w:rFonts w:ascii="Times New Roman" w:hAnsi="Times New Roman" w:cs="Times New Roman"/>
          <w:sz w:val="22"/>
          <w:szCs w:val="22"/>
        </w:rPr>
        <w:footnoteRef/>
      </w:r>
      <w:r w:rsidRPr="00810C7B">
        <w:rPr>
          <w:rFonts w:ascii="Times New Roman" w:hAnsi="Times New Roman" w:cs="Times New Roman"/>
          <w:sz w:val="22"/>
          <w:szCs w:val="22"/>
        </w:rPr>
        <w:t xml:space="preserve"> Tumian Lian Daya Purba “Praperadilan Sebagai Upaya Hukum Bagi Tersangka” </w:t>
      </w:r>
      <w:r w:rsidRPr="00810C7B">
        <w:rPr>
          <w:rFonts w:ascii="Times New Roman" w:hAnsi="Times New Roman" w:cs="Times New Roman"/>
          <w:color w:val="000000"/>
          <w:sz w:val="22"/>
          <w:szCs w:val="22"/>
        </w:rPr>
        <w:t>Papua Law Journal ■ Volume 1 Issue 2, May 2017</w:t>
      </w:r>
    </w:p>
    <w:p w:rsidR="00E20101" w:rsidRPr="00810C7B" w:rsidRDefault="00E20101" w:rsidP="00E20101">
      <w:pPr>
        <w:pStyle w:val="FootnoteText"/>
        <w:rPr>
          <w:rFonts w:ascii="Times New Roman" w:hAnsi="Times New Roman" w:cs="Times New Roman"/>
          <w:sz w:val="22"/>
          <w:szCs w:val="22"/>
        </w:rPr>
      </w:pPr>
    </w:p>
  </w:footnote>
  <w:footnote w:id="12">
    <w:p w:rsidR="006B4F48" w:rsidRPr="00810C7B" w:rsidRDefault="006B4F48" w:rsidP="006B4F48">
      <w:pPr>
        <w:pStyle w:val="FootnoteText"/>
        <w:rPr>
          <w:rFonts w:ascii="Times New Roman" w:hAnsi="Times New Roman" w:cs="Times New Roman"/>
          <w:sz w:val="22"/>
          <w:szCs w:val="22"/>
        </w:rPr>
      </w:pPr>
      <w:r w:rsidRPr="00810C7B">
        <w:rPr>
          <w:rStyle w:val="FootnoteReference"/>
          <w:rFonts w:ascii="Times New Roman" w:hAnsi="Times New Roman" w:cs="Times New Roman"/>
          <w:sz w:val="22"/>
          <w:szCs w:val="22"/>
        </w:rPr>
        <w:footnoteRef/>
      </w:r>
      <w:r w:rsidRPr="00810C7B">
        <w:rPr>
          <w:rFonts w:ascii="Times New Roman" w:hAnsi="Times New Roman" w:cs="Times New Roman"/>
          <w:sz w:val="22"/>
          <w:szCs w:val="22"/>
        </w:rPr>
        <w:t xml:space="preserve"> Amir ilyas, Apriyanto nusa,</w:t>
      </w:r>
      <w:r w:rsidR="00374008">
        <w:rPr>
          <w:rFonts w:ascii="Times New Roman" w:hAnsi="Times New Roman" w:cs="Times New Roman"/>
          <w:sz w:val="22"/>
          <w:szCs w:val="22"/>
        </w:rPr>
        <w:t>Opcit</w:t>
      </w:r>
      <w:r w:rsidRPr="00810C7B">
        <w:rPr>
          <w:rFonts w:ascii="Times New Roman" w:hAnsi="Times New Roman" w:cs="Times New Roman"/>
          <w:sz w:val="22"/>
          <w:szCs w:val="22"/>
        </w:rPr>
        <w:t>. Hl</w:t>
      </w:r>
      <w:r w:rsidR="00374008">
        <w:rPr>
          <w:rFonts w:ascii="Times New Roman" w:hAnsi="Times New Roman" w:cs="Times New Roman"/>
          <w:sz w:val="22"/>
          <w:szCs w:val="22"/>
        </w:rPr>
        <w:t>m</w:t>
      </w:r>
      <w:r w:rsidRPr="00810C7B">
        <w:rPr>
          <w:rFonts w:ascii="Times New Roman" w:hAnsi="Times New Roman" w:cs="Times New Roman"/>
          <w:sz w:val="22"/>
          <w:szCs w:val="22"/>
        </w:rPr>
        <w:t xml:space="preserve">,59 </w:t>
      </w:r>
    </w:p>
  </w:footnote>
  <w:footnote w:id="13">
    <w:p w:rsidR="006B4F48" w:rsidRPr="00810C7B" w:rsidRDefault="006B4F48" w:rsidP="006B4F48">
      <w:pPr>
        <w:pStyle w:val="FootnoteText"/>
        <w:rPr>
          <w:rFonts w:ascii="Times New Roman" w:hAnsi="Times New Roman" w:cs="Times New Roman"/>
          <w:sz w:val="22"/>
          <w:szCs w:val="22"/>
        </w:rPr>
      </w:pPr>
      <w:r w:rsidRPr="00810C7B">
        <w:rPr>
          <w:rStyle w:val="FootnoteReference"/>
          <w:rFonts w:ascii="Times New Roman" w:hAnsi="Times New Roman" w:cs="Times New Roman"/>
          <w:sz w:val="22"/>
          <w:szCs w:val="22"/>
        </w:rPr>
        <w:footnoteRef/>
      </w:r>
      <w:r w:rsidRPr="00810C7B">
        <w:rPr>
          <w:rFonts w:ascii="Times New Roman" w:hAnsi="Times New Roman" w:cs="Times New Roman"/>
          <w:sz w:val="22"/>
          <w:szCs w:val="22"/>
        </w:rPr>
        <w:t xml:space="preserve"> Opcit hlm 59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41343"/>
    <w:multiLevelType w:val="hybridMultilevel"/>
    <w:tmpl w:val="605E66C4"/>
    <w:lvl w:ilvl="0" w:tplc="355EBB42">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9078F"/>
    <w:multiLevelType w:val="multilevel"/>
    <w:tmpl w:val="CC683B0C"/>
    <w:lvl w:ilvl="0">
      <w:start w:val="1"/>
      <w:numFmt w:val="decimal"/>
      <w:lvlText w:val="%1."/>
      <w:lvlJc w:val="left"/>
      <w:pPr>
        <w:tabs>
          <w:tab w:val="num" w:pos="720"/>
        </w:tabs>
        <w:ind w:left="720" w:hanging="360"/>
      </w:pPr>
    </w:lvl>
    <w:lvl w:ilvl="1">
      <w:start w:val="1"/>
      <w:numFmt w:val="lowerLetter"/>
      <w:lvlText w:val="%2."/>
      <w:lvlJc w:val="left"/>
      <w:pPr>
        <w:ind w:left="644"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3454A1"/>
    <w:multiLevelType w:val="hybridMultilevel"/>
    <w:tmpl w:val="A490B4B4"/>
    <w:lvl w:ilvl="0" w:tplc="CEF6406E">
      <w:start w:val="1"/>
      <w:numFmt w:val="decimal"/>
      <w:lvlText w:val="%1."/>
      <w:lvlJc w:val="center"/>
      <w:pPr>
        <w:ind w:left="360" w:hanging="360"/>
      </w:pPr>
      <w:rPr>
        <w:rFonts w:ascii="Times New Roman" w:eastAsiaTheme="minorHAnsi" w:hAnsi="Times New Roman" w:cs="Times New Roman"/>
        <w:i w:val="0"/>
      </w:rPr>
    </w:lvl>
    <w:lvl w:ilvl="1" w:tplc="49A46F54">
      <w:start w:val="1"/>
      <w:numFmt w:val="decimal"/>
      <w:lvlText w:val="%2."/>
      <w:lvlJc w:val="left"/>
      <w:pPr>
        <w:ind w:left="644" w:hanging="360"/>
      </w:pPr>
      <w:rPr>
        <w:rFonts w:hint="default"/>
      </w:rPr>
    </w:lvl>
    <w:lvl w:ilvl="2" w:tplc="D3A8944E">
      <w:start w:val="1"/>
      <w:numFmt w:val="lowerLetter"/>
      <w:lvlText w:val="%3)"/>
      <w:lvlJc w:val="left"/>
      <w:pPr>
        <w:ind w:left="1353"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2BE0714"/>
    <w:multiLevelType w:val="hybridMultilevel"/>
    <w:tmpl w:val="87DC960C"/>
    <w:lvl w:ilvl="0" w:tplc="04210019">
      <w:start w:val="1"/>
      <w:numFmt w:val="lowerLetter"/>
      <w:lvlText w:val="%1."/>
      <w:lvlJc w:val="left"/>
      <w:pPr>
        <w:ind w:left="360" w:hanging="360"/>
      </w:pPr>
    </w:lvl>
    <w:lvl w:ilvl="1" w:tplc="04210019" w:tentative="1">
      <w:start w:val="1"/>
      <w:numFmt w:val="lowerLetter"/>
      <w:lvlText w:val="%2."/>
      <w:lvlJc w:val="left"/>
      <w:pPr>
        <w:ind w:left="-55" w:hanging="360"/>
      </w:pPr>
    </w:lvl>
    <w:lvl w:ilvl="2" w:tplc="0421001B" w:tentative="1">
      <w:start w:val="1"/>
      <w:numFmt w:val="lowerRoman"/>
      <w:lvlText w:val="%3."/>
      <w:lvlJc w:val="right"/>
      <w:pPr>
        <w:ind w:left="665" w:hanging="180"/>
      </w:pPr>
    </w:lvl>
    <w:lvl w:ilvl="3" w:tplc="0421000F" w:tentative="1">
      <w:start w:val="1"/>
      <w:numFmt w:val="decimal"/>
      <w:lvlText w:val="%4."/>
      <w:lvlJc w:val="left"/>
      <w:pPr>
        <w:ind w:left="1385" w:hanging="360"/>
      </w:pPr>
    </w:lvl>
    <w:lvl w:ilvl="4" w:tplc="04210019" w:tentative="1">
      <w:start w:val="1"/>
      <w:numFmt w:val="lowerLetter"/>
      <w:lvlText w:val="%5."/>
      <w:lvlJc w:val="left"/>
      <w:pPr>
        <w:ind w:left="2105" w:hanging="360"/>
      </w:pPr>
    </w:lvl>
    <w:lvl w:ilvl="5" w:tplc="0421001B" w:tentative="1">
      <w:start w:val="1"/>
      <w:numFmt w:val="lowerRoman"/>
      <w:lvlText w:val="%6."/>
      <w:lvlJc w:val="right"/>
      <w:pPr>
        <w:ind w:left="2825" w:hanging="180"/>
      </w:pPr>
    </w:lvl>
    <w:lvl w:ilvl="6" w:tplc="0421000F" w:tentative="1">
      <w:start w:val="1"/>
      <w:numFmt w:val="decimal"/>
      <w:lvlText w:val="%7."/>
      <w:lvlJc w:val="left"/>
      <w:pPr>
        <w:ind w:left="3545" w:hanging="360"/>
      </w:pPr>
    </w:lvl>
    <w:lvl w:ilvl="7" w:tplc="04210019" w:tentative="1">
      <w:start w:val="1"/>
      <w:numFmt w:val="lowerLetter"/>
      <w:lvlText w:val="%8."/>
      <w:lvlJc w:val="left"/>
      <w:pPr>
        <w:ind w:left="4265" w:hanging="360"/>
      </w:pPr>
    </w:lvl>
    <w:lvl w:ilvl="8" w:tplc="0421001B" w:tentative="1">
      <w:start w:val="1"/>
      <w:numFmt w:val="lowerRoman"/>
      <w:lvlText w:val="%9."/>
      <w:lvlJc w:val="right"/>
      <w:pPr>
        <w:ind w:left="4985" w:hanging="180"/>
      </w:pPr>
    </w:lvl>
  </w:abstractNum>
  <w:abstractNum w:abstractNumId="4">
    <w:nsid w:val="787449CE"/>
    <w:multiLevelType w:val="hybridMultilevel"/>
    <w:tmpl w:val="B14C3C8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7A1C555D"/>
    <w:multiLevelType w:val="hybridMultilevel"/>
    <w:tmpl w:val="2D9295C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43BE9"/>
    <w:rsid w:val="00035EF3"/>
    <w:rsid w:val="001616F8"/>
    <w:rsid w:val="00172EFD"/>
    <w:rsid w:val="00173F42"/>
    <w:rsid w:val="00240431"/>
    <w:rsid w:val="002E21F9"/>
    <w:rsid w:val="002F097F"/>
    <w:rsid w:val="00343BE9"/>
    <w:rsid w:val="00354C9A"/>
    <w:rsid w:val="00374008"/>
    <w:rsid w:val="0039674E"/>
    <w:rsid w:val="003F6737"/>
    <w:rsid w:val="00417E78"/>
    <w:rsid w:val="005B0585"/>
    <w:rsid w:val="00630E8C"/>
    <w:rsid w:val="00633E24"/>
    <w:rsid w:val="00692672"/>
    <w:rsid w:val="006B4F48"/>
    <w:rsid w:val="006D4510"/>
    <w:rsid w:val="006E5909"/>
    <w:rsid w:val="00717922"/>
    <w:rsid w:val="00780D8F"/>
    <w:rsid w:val="00791159"/>
    <w:rsid w:val="00810C7B"/>
    <w:rsid w:val="008137E5"/>
    <w:rsid w:val="00826FF5"/>
    <w:rsid w:val="00834D78"/>
    <w:rsid w:val="00853A0B"/>
    <w:rsid w:val="00861183"/>
    <w:rsid w:val="00872FE8"/>
    <w:rsid w:val="00882867"/>
    <w:rsid w:val="00952ACA"/>
    <w:rsid w:val="00953DFC"/>
    <w:rsid w:val="00965CEE"/>
    <w:rsid w:val="009816C1"/>
    <w:rsid w:val="00A12C4B"/>
    <w:rsid w:val="00A326CD"/>
    <w:rsid w:val="00A374F0"/>
    <w:rsid w:val="00A472C5"/>
    <w:rsid w:val="00A5742C"/>
    <w:rsid w:val="00AC0D6F"/>
    <w:rsid w:val="00B854A8"/>
    <w:rsid w:val="00BE16C1"/>
    <w:rsid w:val="00C079D9"/>
    <w:rsid w:val="00C12D4B"/>
    <w:rsid w:val="00C57513"/>
    <w:rsid w:val="00CD6D91"/>
    <w:rsid w:val="00D61BA5"/>
    <w:rsid w:val="00D86B6C"/>
    <w:rsid w:val="00DC1F92"/>
    <w:rsid w:val="00E20101"/>
    <w:rsid w:val="00E53C78"/>
    <w:rsid w:val="00E669DA"/>
    <w:rsid w:val="00E90A20"/>
    <w:rsid w:val="00E96510"/>
    <w:rsid w:val="00E967F8"/>
    <w:rsid w:val="00EB4CF4"/>
    <w:rsid w:val="00EC50D8"/>
    <w:rsid w:val="00F20EBB"/>
    <w:rsid w:val="00FE739E"/>
    <w:rsid w:val="00FF56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5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BE9"/>
    <w:pPr>
      <w:ind w:left="720"/>
      <w:contextualSpacing/>
    </w:pPr>
  </w:style>
  <w:style w:type="paragraph" w:styleId="FootnoteText">
    <w:name w:val="footnote text"/>
    <w:basedOn w:val="Normal"/>
    <w:link w:val="FootnoteTextChar"/>
    <w:uiPriority w:val="99"/>
    <w:semiHidden/>
    <w:unhideWhenUsed/>
    <w:rsid w:val="008828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2867"/>
    <w:rPr>
      <w:sz w:val="20"/>
      <w:szCs w:val="20"/>
    </w:rPr>
  </w:style>
  <w:style w:type="character" w:styleId="FootnoteReference">
    <w:name w:val="footnote reference"/>
    <w:basedOn w:val="DefaultParagraphFont"/>
    <w:uiPriority w:val="99"/>
    <w:semiHidden/>
    <w:unhideWhenUsed/>
    <w:rsid w:val="00882867"/>
    <w:rPr>
      <w:vertAlign w:val="superscript"/>
    </w:rPr>
  </w:style>
  <w:style w:type="character" w:customStyle="1" w:styleId="apple-converted-space">
    <w:name w:val="apple-converted-space"/>
    <w:basedOn w:val="DefaultParagraphFont"/>
    <w:rsid w:val="00F20EBB"/>
  </w:style>
  <w:style w:type="paragraph" w:styleId="Header">
    <w:name w:val="header"/>
    <w:basedOn w:val="Normal"/>
    <w:link w:val="HeaderChar"/>
    <w:uiPriority w:val="99"/>
    <w:semiHidden/>
    <w:unhideWhenUsed/>
    <w:rsid w:val="00C12D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2D4B"/>
  </w:style>
  <w:style w:type="paragraph" w:styleId="Footer">
    <w:name w:val="footer"/>
    <w:basedOn w:val="Normal"/>
    <w:link w:val="FooterChar"/>
    <w:uiPriority w:val="99"/>
    <w:semiHidden/>
    <w:unhideWhenUsed/>
    <w:rsid w:val="00C12D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2D4B"/>
  </w:style>
  <w:style w:type="paragraph" w:styleId="HTMLPreformatted">
    <w:name w:val="HTML Preformatted"/>
    <w:basedOn w:val="Normal"/>
    <w:link w:val="HTMLPreformattedChar"/>
    <w:uiPriority w:val="99"/>
    <w:semiHidden/>
    <w:unhideWhenUsed/>
    <w:rsid w:val="00DC1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C1F92"/>
    <w:rPr>
      <w:rFonts w:ascii="Courier New" w:eastAsia="Times New Roman" w:hAnsi="Courier New" w:cs="Courier New"/>
      <w:sz w:val="20"/>
      <w:szCs w:val="20"/>
    </w:rPr>
  </w:style>
  <w:style w:type="character" w:styleId="Hyperlink">
    <w:name w:val="Hyperlink"/>
    <w:basedOn w:val="DefaultParagraphFont"/>
    <w:uiPriority w:val="99"/>
    <w:unhideWhenUsed/>
    <w:rsid w:val="0024043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02626169">
      <w:bodyDiv w:val="1"/>
      <w:marLeft w:val="0"/>
      <w:marRight w:val="0"/>
      <w:marTop w:val="0"/>
      <w:marBottom w:val="0"/>
      <w:divBdr>
        <w:top w:val="none" w:sz="0" w:space="0" w:color="auto"/>
        <w:left w:val="none" w:sz="0" w:space="0" w:color="auto"/>
        <w:bottom w:val="none" w:sz="0" w:space="0" w:color="auto"/>
        <w:right w:val="none" w:sz="0" w:space="0" w:color="auto"/>
      </w:divBdr>
      <w:divsChild>
        <w:div w:id="253897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ra.purwadi@iain-manado.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digunawan@iain-manado.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1A18B-4E23-4DD2-83FC-186742BB3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3654</TotalTime>
  <Pages>20</Pages>
  <Words>5315</Words>
  <Characters>30297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Ali</cp:lastModifiedBy>
  <cp:revision>26</cp:revision>
  <dcterms:created xsi:type="dcterms:W3CDTF">2020-04-27T03:27:00Z</dcterms:created>
  <dcterms:modified xsi:type="dcterms:W3CDTF">2021-07-15T14:52:00Z</dcterms:modified>
</cp:coreProperties>
</file>