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9714F" w14:textId="77777777" w:rsidR="00597247" w:rsidRPr="00597247" w:rsidRDefault="00597247" w:rsidP="005972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 w:rsidRPr="00597247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LAMPIRAN BIODATA PENULIS</w:t>
      </w:r>
    </w:p>
    <w:p w14:paraId="026CC8A2" w14:textId="77777777" w:rsidR="00597247" w:rsidRPr="00597247" w:rsidRDefault="00597247" w:rsidP="005972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bookmarkStart w:id="0" w:name="_GoBack"/>
      <w:bookmarkEnd w:id="0"/>
    </w:p>
    <w:p w14:paraId="225995AB" w14:textId="77777777" w:rsidR="00597247" w:rsidRPr="00597247" w:rsidRDefault="00597247" w:rsidP="005972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 w:rsidRPr="00597247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Penulis Kedua</w:t>
      </w:r>
    </w:p>
    <w:p w14:paraId="61CF780B" w14:textId="77777777" w:rsidR="00597247" w:rsidRPr="00597247" w:rsidRDefault="00597247" w:rsidP="005972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</w:p>
    <w:p w14:paraId="6F3D344E" w14:textId="77777777" w:rsidR="00597247" w:rsidRPr="00597247" w:rsidRDefault="00597247" w:rsidP="00597247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left" w:pos="2520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</w:pPr>
      <w:r w:rsidRPr="00597247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>Nama (dengan gelar)</w:t>
      </w:r>
      <w:r w:rsidRPr="00597247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  <w:t>:</w:t>
      </w:r>
      <w:r w:rsidRPr="00597247">
        <w:rPr>
          <w:rFonts w:ascii="Times New Roman" w:eastAsia="Times New Roman" w:hAnsi="Times New Roman" w:cs="Times New Roman"/>
          <w:color w:val="000000"/>
          <w:sz w:val="24"/>
          <w:szCs w:val="24"/>
          <w:lang w:val="id-ID"/>
        </w:rPr>
        <w:tab/>
        <w:t>Rizki Ramadani, SH, MH</w:t>
      </w:r>
    </w:p>
    <w:p w14:paraId="1A0C8D46" w14:textId="77777777" w:rsidR="00597247" w:rsidRPr="00597247" w:rsidRDefault="00597247" w:rsidP="00597247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left" w:pos="2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97247">
        <w:rPr>
          <w:rFonts w:ascii="Times New Roman" w:eastAsia="Times New Roman" w:hAnsi="Times New Roman" w:cs="Times New Roman"/>
          <w:sz w:val="24"/>
          <w:szCs w:val="24"/>
          <w:lang w:val="id-ID"/>
        </w:rPr>
        <w:t>Tempat, tanggal lahir</w:t>
      </w:r>
      <w:r w:rsidRPr="00597247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:</w:t>
      </w:r>
      <w:r w:rsidRPr="00597247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Curup, 18 Maret 1993</w:t>
      </w:r>
    </w:p>
    <w:p w14:paraId="6E94707F" w14:textId="77777777" w:rsidR="00597247" w:rsidRPr="00597247" w:rsidRDefault="00597247" w:rsidP="00597247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left" w:pos="2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97247">
        <w:rPr>
          <w:rFonts w:ascii="Times New Roman" w:eastAsia="Times New Roman" w:hAnsi="Times New Roman" w:cs="Times New Roman"/>
          <w:sz w:val="24"/>
          <w:szCs w:val="24"/>
          <w:lang w:val="id-ID"/>
        </w:rPr>
        <w:t>Jenis kelamin</w:t>
      </w:r>
      <w:r w:rsidRPr="00597247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:</w:t>
      </w:r>
      <w:r w:rsidRPr="00597247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Laki-laki</w:t>
      </w:r>
    </w:p>
    <w:p w14:paraId="4FACAF92" w14:textId="77777777" w:rsidR="00597247" w:rsidRPr="00597247" w:rsidRDefault="00597247" w:rsidP="00597247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left" w:pos="2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97247">
        <w:rPr>
          <w:rFonts w:ascii="Times New Roman" w:eastAsia="Times New Roman" w:hAnsi="Times New Roman" w:cs="Times New Roman"/>
          <w:sz w:val="24"/>
          <w:szCs w:val="24"/>
          <w:lang w:val="id-ID"/>
        </w:rPr>
        <w:t>Alamat Lengkap</w:t>
      </w:r>
      <w:r w:rsidRPr="00597247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:</w:t>
      </w:r>
      <w:r w:rsidRPr="00597247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Jl. Dg. Ramang Perumahan permata indah regency no. f1 Makassar</w:t>
      </w:r>
    </w:p>
    <w:p w14:paraId="2ED8628F" w14:textId="77777777" w:rsidR="00597247" w:rsidRPr="00597247" w:rsidRDefault="00597247" w:rsidP="00597247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left" w:pos="2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97247">
        <w:rPr>
          <w:rFonts w:ascii="Times New Roman" w:eastAsia="Times New Roman" w:hAnsi="Times New Roman" w:cs="Times New Roman"/>
          <w:sz w:val="24"/>
          <w:szCs w:val="24"/>
          <w:lang w:val="id-ID"/>
        </w:rPr>
        <w:t>No. HP</w:t>
      </w:r>
      <w:r w:rsidRPr="00597247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:</w:t>
      </w:r>
      <w:r w:rsidRPr="00597247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082187504001</w:t>
      </w:r>
    </w:p>
    <w:p w14:paraId="3E49DEB7" w14:textId="77777777" w:rsidR="00597247" w:rsidRPr="00597247" w:rsidRDefault="00597247" w:rsidP="00597247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left" w:pos="2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97247">
        <w:rPr>
          <w:rFonts w:ascii="Times New Roman" w:eastAsia="Times New Roman" w:hAnsi="Times New Roman" w:cs="Times New Roman"/>
          <w:sz w:val="24"/>
          <w:szCs w:val="24"/>
          <w:lang w:val="id-ID"/>
        </w:rPr>
        <w:t>Email</w:t>
      </w:r>
      <w:r w:rsidRPr="00597247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:</w:t>
      </w:r>
      <w:r w:rsidRPr="00597247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rizkiramadani@umi.ac.id</w:t>
      </w:r>
    </w:p>
    <w:p w14:paraId="32F1F95C" w14:textId="77777777" w:rsidR="00597247" w:rsidRPr="00597247" w:rsidRDefault="00597247" w:rsidP="00597247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left" w:pos="2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97247">
        <w:rPr>
          <w:rFonts w:ascii="Times New Roman" w:eastAsia="Times New Roman" w:hAnsi="Times New Roman" w:cs="Times New Roman"/>
          <w:sz w:val="24"/>
          <w:szCs w:val="24"/>
          <w:lang w:val="id-ID"/>
        </w:rPr>
        <w:t>Pekerjaan</w:t>
      </w:r>
      <w:r w:rsidRPr="00597247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: Dosen</w:t>
      </w:r>
    </w:p>
    <w:p w14:paraId="07F800F6" w14:textId="77777777" w:rsidR="00597247" w:rsidRPr="00597247" w:rsidRDefault="00597247" w:rsidP="00597247">
      <w:pPr>
        <w:pBdr>
          <w:top w:val="nil"/>
          <w:left w:val="nil"/>
          <w:bottom w:val="nil"/>
          <w:right w:val="nil"/>
          <w:between w:val="nil"/>
        </w:pBdr>
        <w:tabs>
          <w:tab w:val="left" w:pos="2340"/>
          <w:tab w:val="left" w:pos="25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97247">
        <w:rPr>
          <w:rFonts w:ascii="Times New Roman" w:eastAsia="Times New Roman" w:hAnsi="Times New Roman" w:cs="Times New Roman"/>
          <w:sz w:val="24"/>
          <w:szCs w:val="24"/>
          <w:lang w:val="id-ID"/>
        </w:rPr>
        <w:t>Institusi</w:t>
      </w:r>
      <w:r w:rsidRPr="00597247">
        <w:rPr>
          <w:rFonts w:ascii="Times New Roman" w:eastAsia="Times New Roman" w:hAnsi="Times New Roman" w:cs="Times New Roman"/>
          <w:sz w:val="24"/>
          <w:szCs w:val="24"/>
          <w:lang w:val="id-ID"/>
        </w:rPr>
        <w:tab/>
        <w:t>: Universitas Muslim Indonesia</w:t>
      </w:r>
    </w:p>
    <w:p w14:paraId="50499C3B" w14:textId="77777777" w:rsidR="00597247" w:rsidRPr="00597247" w:rsidRDefault="00597247" w:rsidP="00597247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10080"/>
        </w:tabs>
        <w:spacing w:after="0" w:line="360" w:lineRule="auto"/>
        <w:ind w:right="-244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</w:p>
    <w:p w14:paraId="32FB6C7C" w14:textId="77777777" w:rsidR="00597247" w:rsidRPr="00597247" w:rsidRDefault="00597247" w:rsidP="00597247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10080"/>
        </w:tabs>
        <w:spacing w:after="0" w:line="360" w:lineRule="auto"/>
        <w:ind w:right="-244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 w:rsidRPr="00597247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Pendidikan Formal</w:t>
      </w:r>
    </w:p>
    <w:p w14:paraId="727D9DD8" w14:textId="77777777" w:rsidR="00597247" w:rsidRPr="00597247" w:rsidRDefault="00597247" w:rsidP="005972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10080"/>
        </w:tabs>
        <w:spacing w:after="0" w:line="360" w:lineRule="auto"/>
        <w:ind w:right="-244" w:hanging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97247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 xml:space="preserve">  S1 Ilmu Hukum UMI Makassar</w:t>
      </w:r>
    </w:p>
    <w:p w14:paraId="581D6EA3" w14:textId="77777777" w:rsidR="00597247" w:rsidRPr="00597247" w:rsidRDefault="00597247" w:rsidP="005972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10080"/>
        </w:tabs>
        <w:spacing w:after="0" w:line="360" w:lineRule="auto"/>
        <w:ind w:right="-244" w:hanging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97247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 xml:space="preserve">  S2 MIH UGM Yogyakarta</w:t>
      </w:r>
    </w:p>
    <w:p w14:paraId="7C2A5720" w14:textId="77777777" w:rsidR="00597247" w:rsidRPr="00597247" w:rsidRDefault="00597247" w:rsidP="0059724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10080"/>
        </w:tabs>
        <w:spacing w:after="0" w:line="360" w:lineRule="auto"/>
        <w:ind w:right="-244" w:hanging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597247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 xml:space="preserve">  S3 Universitas Hasanuddin Makassar</w:t>
      </w:r>
    </w:p>
    <w:p w14:paraId="7F5D66C0" w14:textId="77777777" w:rsidR="00597247" w:rsidRPr="00597247" w:rsidRDefault="00597247" w:rsidP="00597247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10080"/>
        </w:tabs>
        <w:spacing w:after="0" w:line="360" w:lineRule="auto"/>
        <w:ind w:right="-244"/>
        <w:jc w:val="both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  <w:r w:rsidRPr="00597247">
        <w:rPr>
          <w:rFonts w:ascii="Times New Roman" w:eastAsia="Times New Roman" w:hAnsi="Times New Roman" w:cs="Times New Roman"/>
          <w:b/>
          <w:sz w:val="24"/>
          <w:szCs w:val="24"/>
          <w:lang w:val="id-ID"/>
        </w:rPr>
        <w:t>Riwayat Penulisan</w:t>
      </w:r>
    </w:p>
    <w:p w14:paraId="3D3BC4F8" w14:textId="77777777" w:rsidR="00597247" w:rsidRPr="00597247" w:rsidRDefault="00597247" w:rsidP="005972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10080"/>
        </w:tabs>
        <w:spacing w:after="0" w:line="360" w:lineRule="auto"/>
        <w:ind w:right="-244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97247">
        <w:rPr>
          <w:rFonts w:ascii="Times New Roman" w:eastAsia="Times New Roman" w:hAnsi="Times New Roman" w:cs="Times New Roman"/>
          <w:sz w:val="24"/>
          <w:szCs w:val="24"/>
          <w:lang w:val="id-ID"/>
        </w:rPr>
        <w:t>Hukum dalam Bunga Rampai Pemikiran Genta Press, Yogyakarta, 2015</w:t>
      </w:r>
    </w:p>
    <w:p w14:paraId="39002341" w14:textId="77777777" w:rsidR="00597247" w:rsidRPr="00597247" w:rsidRDefault="00597247" w:rsidP="005972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10080"/>
        </w:tabs>
        <w:spacing w:after="0" w:line="360" w:lineRule="auto"/>
        <w:ind w:right="-244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97247">
        <w:rPr>
          <w:rFonts w:ascii="Times New Roman" w:eastAsia="Times New Roman" w:hAnsi="Times New Roman" w:cs="Times New Roman"/>
          <w:sz w:val="24"/>
          <w:szCs w:val="24"/>
          <w:lang w:val="id-ID"/>
        </w:rPr>
        <w:t>Lembaga Negara Independen Di Indonesia Dalam Perspektif Konsep Independent Regulatory Agencies, Jurnal Hukum Ius Quia Iustum 27 (1), 169-192, 2020</w:t>
      </w:r>
    </w:p>
    <w:p w14:paraId="55554130" w14:textId="77777777" w:rsidR="00597247" w:rsidRPr="00597247" w:rsidRDefault="00597247" w:rsidP="005972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10080"/>
        </w:tabs>
        <w:spacing w:after="0" w:line="360" w:lineRule="auto"/>
        <w:ind w:right="-244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97247">
        <w:rPr>
          <w:rFonts w:ascii="Times New Roman" w:eastAsia="Times New Roman" w:hAnsi="Times New Roman" w:cs="Times New Roman"/>
          <w:sz w:val="24"/>
          <w:szCs w:val="24"/>
          <w:lang w:val="id-ID"/>
        </w:rPr>
        <w:t>Independency of the Corruption Eradication Commission of the Republic of Indonesia (KPK RI) in Indicators of Independent Regulatory Agencies (IRAs), Substantive Justice International Journal of Law 1 (2), 82-94, 2018</w:t>
      </w:r>
    </w:p>
    <w:p w14:paraId="42B2C0B4" w14:textId="77777777" w:rsidR="00597247" w:rsidRPr="00597247" w:rsidRDefault="00597247" w:rsidP="005972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10080"/>
        </w:tabs>
        <w:spacing w:after="0" w:line="360" w:lineRule="auto"/>
        <w:ind w:right="-244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97247">
        <w:rPr>
          <w:rFonts w:ascii="Times New Roman" w:eastAsia="Times New Roman" w:hAnsi="Times New Roman" w:cs="Times New Roman"/>
          <w:sz w:val="24"/>
          <w:szCs w:val="24"/>
          <w:lang w:val="id-ID"/>
        </w:rPr>
        <w:t>Legalitas Sanksi Pidana Pencabutan Hak Politik Bagi Terpidana Korupsi: Perspektif Hak Asasi Manusia, PETITUM 7 (2 Oktober), 63-71, 2019</w:t>
      </w:r>
    </w:p>
    <w:p w14:paraId="5E97934E" w14:textId="77777777" w:rsidR="00597247" w:rsidRPr="00597247" w:rsidRDefault="00597247" w:rsidP="005972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10080"/>
        </w:tabs>
        <w:spacing w:after="0" w:line="360" w:lineRule="auto"/>
        <w:ind w:right="-244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97247">
        <w:rPr>
          <w:rFonts w:ascii="Times New Roman" w:eastAsia="Times New Roman" w:hAnsi="Times New Roman" w:cs="Times New Roman"/>
          <w:sz w:val="24"/>
          <w:szCs w:val="24"/>
          <w:lang w:val="id-ID"/>
        </w:rPr>
        <w:t>Reformulation of Institutional Relationship between the People’s Representative Council and the Corruption Eradication Commission, Corruptio 2 (1), 33-44, 2021</w:t>
      </w:r>
    </w:p>
    <w:p w14:paraId="77FAEFF9" w14:textId="77777777" w:rsidR="00597247" w:rsidRPr="00597247" w:rsidRDefault="00597247" w:rsidP="005972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10080"/>
        </w:tabs>
        <w:spacing w:after="0" w:line="360" w:lineRule="auto"/>
        <w:ind w:right="-244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97247">
        <w:rPr>
          <w:rFonts w:ascii="Times New Roman" w:eastAsia="Times New Roman" w:hAnsi="Times New Roman" w:cs="Times New Roman"/>
          <w:sz w:val="24"/>
          <w:szCs w:val="24"/>
          <w:lang w:val="id-ID"/>
        </w:rPr>
        <w:lastRenderedPageBreak/>
        <w:t>Regional Head Election During COVID-19 Pandemic: the Antinomy in the Government Policies, Yuridika 36 (1), 213-234, 2021</w:t>
      </w:r>
    </w:p>
    <w:p w14:paraId="70D51F16" w14:textId="77777777" w:rsidR="00597247" w:rsidRPr="00597247" w:rsidRDefault="00597247" w:rsidP="005972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10080"/>
        </w:tabs>
        <w:spacing w:after="0" w:line="360" w:lineRule="auto"/>
        <w:ind w:right="-244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97247">
        <w:rPr>
          <w:rFonts w:ascii="Times New Roman" w:eastAsia="Times New Roman" w:hAnsi="Times New Roman" w:cs="Times New Roman"/>
          <w:sz w:val="24"/>
          <w:szCs w:val="24"/>
          <w:lang w:val="id-ID"/>
        </w:rPr>
        <w:t>The Needed but Unwanted Independent Regulatory Agencies: Questioning Their Legitimacy and Control in Indonesia, The 2nd International Conference of Law, Government and Social Justice, 2020</w:t>
      </w:r>
    </w:p>
    <w:p w14:paraId="3B16841B" w14:textId="77777777" w:rsidR="00597247" w:rsidRPr="00597247" w:rsidRDefault="00597247" w:rsidP="005972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10080"/>
        </w:tabs>
        <w:spacing w:after="0" w:line="360" w:lineRule="auto"/>
        <w:ind w:right="-244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97247">
        <w:rPr>
          <w:rFonts w:ascii="Times New Roman" w:eastAsia="Times New Roman" w:hAnsi="Times New Roman" w:cs="Times New Roman"/>
          <w:sz w:val="24"/>
          <w:szCs w:val="24"/>
          <w:lang w:val="id-ID"/>
        </w:rPr>
        <w:t>Position of Supervisory Board Organ and Its Implications for the Institutional Corruption Eradication Commission LAW REFORM 16 (2), 179-197, 2020</w:t>
      </w:r>
    </w:p>
    <w:p w14:paraId="69D6D60D" w14:textId="77777777" w:rsidR="00597247" w:rsidRPr="00597247" w:rsidRDefault="00597247" w:rsidP="005972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10080"/>
        </w:tabs>
        <w:spacing w:after="0" w:line="360" w:lineRule="auto"/>
        <w:ind w:right="-244"/>
        <w:jc w:val="both"/>
        <w:rPr>
          <w:rFonts w:ascii="Times New Roman" w:eastAsia="Times New Roman" w:hAnsi="Times New Roman" w:cs="Times New Roman"/>
          <w:sz w:val="24"/>
          <w:szCs w:val="24"/>
          <w:lang w:val="id-ID"/>
        </w:rPr>
      </w:pPr>
      <w:r w:rsidRPr="00597247">
        <w:rPr>
          <w:rFonts w:ascii="Times New Roman" w:eastAsia="Times New Roman" w:hAnsi="Times New Roman" w:cs="Times New Roman"/>
          <w:sz w:val="24"/>
          <w:szCs w:val="24"/>
          <w:lang w:val="id-ID"/>
        </w:rPr>
        <w:t>Gagasan Penyempurnaan Lembaga Majelis Permusyawaratan Rakyat Republik Indonesia dalam Sistem Parlemen Dua Kamar, PLENO JURE 9 (1), 1-15, 2020</w:t>
      </w:r>
    </w:p>
    <w:p w14:paraId="71DE8D2E" w14:textId="77777777" w:rsidR="00597247" w:rsidRPr="00597247" w:rsidRDefault="00597247" w:rsidP="005972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id-ID"/>
        </w:rPr>
      </w:pPr>
    </w:p>
    <w:p w14:paraId="61191583" w14:textId="77777777" w:rsidR="007F08DF" w:rsidRPr="00597247" w:rsidRDefault="007F08DF" w:rsidP="00597247">
      <w:pPr>
        <w:spacing w:line="360" w:lineRule="auto"/>
        <w:rPr>
          <w:lang w:val="id-ID"/>
        </w:rPr>
      </w:pPr>
    </w:p>
    <w:sectPr w:rsidR="007F08DF" w:rsidRPr="00597247">
      <w:pgSz w:w="11909" w:h="16834"/>
      <w:pgMar w:top="2268" w:right="1701" w:bottom="1701" w:left="226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07E0D"/>
    <w:multiLevelType w:val="multilevel"/>
    <w:tmpl w:val="1C928AC6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7C88524D"/>
    <w:multiLevelType w:val="multilevel"/>
    <w:tmpl w:val="2B721346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247"/>
    <w:rsid w:val="00597247"/>
    <w:rsid w:val="007F08DF"/>
    <w:rsid w:val="00B26894"/>
    <w:rsid w:val="00CD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BA42A"/>
  <w15:chartTrackingRefBased/>
  <w15:docId w15:val="{8EC19C09-EC92-493B-B0AC-AE84C35DE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7247"/>
    <w:pPr>
      <w:spacing w:after="200" w:line="276" w:lineRule="auto"/>
    </w:pPr>
    <w:rPr>
      <w:rFonts w:ascii="Calibri" w:eastAsia="Calibri" w:hAnsi="Calibri" w:cs="Calibri"/>
      <w:lang w:eastAsia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2021-06-15T05:27:00Z</dcterms:created>
  <dcterms:modified xsi:type="dcterms:W3CDTF">2021-06-15T05:27:00Z</dcterms:modified>
</cp:coreProperties>
</file>